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png" ContentType="image/jpeg"/>
  <Override PartName="/word/media/image2.png" ContentType="image/jpeg"/>
  <Override PartName="/word/media/image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
    <w:p/>
    <w:p>
      <w:pPr>
        <w:jc w:val="center"/>
      </w:pPr>
      <w:r>
        <w:rPr>
          <w:b/>
          <w:color w:val="2196F3"/>
          <w:sz w:val="32"/>
        </w:rPr>
        <w:t>Agência Regulatória</w:t>
      </w:r>
    </w:p>
    <w:p>
      <w:pPr>
        <w:jc w:val="center"/>
      </w:pPr>
      <w:r>
        <w:rPr>
          <w:color w:val="1A237E"/>
          <w:sz w:val="22"/>
        </w:rPr>
        <w:t>Diretoria de Gás e Energia</w:t>
      </w:r>
    </w:p>
    <w:p/>
    <w:p>
      <w:pPr>
        <w:jc w:val="center"/>
      </w:pPr>
      <w:r>
        <w:rPr>
          <w:color w:val="2196F3"/>
        </w:rPr>
        <w:t>____________________________________________________________</w:t>
      </w:r>
    </w:p>
    <w:p/>
    <w:p>
      <w:pPr>
        <w:jc w:val="center"/>
      </w:pPr>
      <w:r>
        <w:rPr>
          <w:b/>
          <w:color w:val="1A237E"/>
          <w:sz w:val="48"/>
        </w:rPr>
        <w:t>RELATÓRIO DE AUDITORIA TÉCNICA</w:t>
      </w:r>
    </w:p>
    <w:p/>
    <w:p>
      <w:pPr>
        <w:jc w:val="center"/>
      </w:pPr>
      <w:r>
        <w:rPr>
          <w:color w:val="1A237E"/>
          <w:sz w:val="28"/>
        </w:rPr>
        <w:t>Análise das Condições de Operação</w:t>
        <w:br/>
        <w:t>de Distrito de Distribuição de Gás Natural</w:t>
      </w:r>
    </w:p>
    <w:p/>
    <w:p>
      <w:pPr>
        <w:jc w:val="center"/>
      </w:pPr>
      <w:r>
        <w:rPr>
          <w:color w:val="2196F3"/>
        </w:rPr>
        <w:t>____________________________________________________________</w:t>
      </w:r>
    </w:p>
    <w:p/>
    <w:p/>
    <w:p/>
    <w:p>
      <w:pPr>
        <w:jc w:val="center"/>
      </w:pPr>
      <w:r>
        <w:rPr>
          <w:color w:val="1A237E"/>
          <w:sz w:val="22"/>
        </w:rPr>
        <w:t>Período Analisado: Abril a Setembro de 2025</w:t>
      </w:r>
    </w:p>
    <w:p>
      <w:pPr>
        <w:jc w:val="center"/>
      </w:pPr>
      <w:r>
        <w:rPr>
          <w:color w:val="1A237E"/>
          <w:sz w:val="22"/>
        </w:rPr>
        <w:t>Data de Emissão: 12/02/2026</w:t>
      </w:r>
    </w:p>
    <w:p/>
    <w:p>
      <w:pPr>
        <w:jc w:val="center"/>
      </w:pPr>
      <w:r>
        <w:rPr>
          <w:i/>
          <w:color w:val="2196F3"/>
          <w:sz w:val="20"/>
        </w:rPr>
        <w:t>Medições Inteligentes e Gestão Integrada</w:t>
      </w:r>
    </w:p>
    <w:p>
      <w:pPr>
        <w:jc w:val="center"/>
      </w:pPr>
      <w:r>
        <w:rPr>
          <w:b/>
          <w:color w:val="FF9800"/>
          <w:sz w:val="20"/>
        </w:rPr>
        <w:t>CONFIDENCIAL</w:t>
      </w:r>
    </w:p>
    <w:p>
      <w:r>
        <w:br w:type="page"/>
      </w:r>
    </w:p>
    <w:p>
      <w:pPr>
        <w:pStyle w:val="Heading1"/>
      </w:pPr>
      <w:r>
        <w:t>Sumário</w:t>
      </w:r>
    </w:p>
    <w:p/>
    <w:p>
      <w:pPr>
        <w:spacing w:after="60"/>
      </w:pPr>
      <w:r>
        <w:rPr>
          <w:b/>
          <w:color w:val="1A237E"/>
          <w:sz w:val="22"/>
        </w:rPr>
        <w:t>Resumo Executivo</w:t>
      </w:r>
    </w:p>
    <w:p>
      <w:pPr>
        <w:spacing w:after="60"/>
      </w:pPr>
      <w:r>
        <w:rPr>
          <w:b/>
          <w:color w:val="1A237E"/>
          <w:sz w:val="22"/>
        </w:rPr>
        <w:t>1. Visão Geral do Distrito e Dados Disponíveis</w:t>
      </w:r>
    </w:p>
    <w:p>
      <w:pPr>
        <w:spacing w:after="60"/>
      </w:pPr>
      <w:r>
        <w:rPr>
          <w:b/>
          <w:color w:val="1A237E"/>
          <w:sz w:val="22"/>
        </w:rPr>
        <w:t>2. Análise de Volumes de Entrada</w:t>
      </w:r>
    </w:p>
    <w:p>
      <w:pPr>
        <w:spacing w:after="60"/>
      </w:pPr>
      <w:r>
        <w:rPr>
          <w:b/>
          <w:color w:val="1A237E"/>
          <w:sz w:val="22"/>
        </w:rPr>
        <w:t>3. Análise do Poder Calorífico Superior (PCS)</w:t>
      </w:r>
    </w:p>
    <w:p>
      <w:pPr>
        <w:spacing w:after="60"/>
      </w:pPr>
      <w:r>
        <w:rPr>
          <w:b/>
          <w:color w:val="1A237E"/>
          <w:sz w:val="22"/>
        </w:rPr>
        <w:t>4. Cálculo e Validação de Energia</w:t>
      </w:r>
    </w:p>
    <w:p>
      <w:pPr>
        <w:spacing w:after="60"/>
      </w:pPr>
      <w:r>
        <w:rPr>
          <w:b/>
          <w:color w:val="1A237E"/>
          <w:sz w:val="22"/>
        </w:rPr>
        <w:t>5. Perfis de Consumo dos Clientes</w:t>
      </w:r>
    </w:p>
    <w:p>
      <w:pPr>
        <w:spacing w:after="60"/>
      </w:pPr>
      <w:r>
        <w:rPr>
          <w:b/>
          <w:color w:val="1A237E"/>
          <w:sz w:val="22"/>
        </w:rPr>
        <w:t>6. Cálculo de Incertezas de Medição</w:t>
      </w:r>
    </w:p>
    <w:p>
      <w:pPr>
        <w:spacing w:after="60"/>
      </w:pPr>
      <w:r>
        <w:rPr>
          <w:b/>
          <w:color w:val="1A237E"/>
          <w:sz w:val="22"/>
        </w:rPr>
        <w:t>7. Balanço de Massa com Bandas de Incerteza</w:t>
      </w:r>
    </w:p>
    <w:p>
      <w:pPr>
        <w:spacing w:after="60"/>
      </w:pPr>
      <w:r>
        <w:rPr>
          <w:b/>
          <w:color w:val="1A237E"/>
          <w:sz w:val="22"/>
        </w:rPr>
        <w:t>8. Conclusões e Recomendações</w:t>
      </w:r>
    </w:p>
    <w:p/>
    <w:p>
      <w:r>
        <w:rPr>
          <w:i/>
          <w:color w:val="999999"/>
          <w:sz w:val="16"/>
        </w:rPr>
        <w:t>Nota: Para números de página atualizados, use Ctrl+A → F9 no Word.</w:t>
      </w:r>
    </w:p>
    <w:p>
      <w:r>
        <w:fldChar w:fldCharType="begin"/>
      </w:r>
      <w:r>
        <w:instrText xml:space="preserve"> TOC \o "1-3" \h \z \u </w:instrText>
      </w:r>
      <w:r>
        <w:fldChar w:fldCharType="separate"/>
      </w:r>
      <w:r>
        <w:fldChar w:fldCharType="end"/>
      </w:r>
    </w:p>
    <w:p>
      <w:r>
        <w:br w:type="page"/>
      </w:r>
    </w:p>
    <w:p>
      <w:pPr>
        <w:pStyle w:val="Heading1"/>
      </w:pPr>
      <w:r>
        <w:t>Resumo Executivo</w:t>
      </w:r>
    </w:p>
    <w:p>
      <w:r>
        <w:t># RESUMO EXECUTIVO</w:t>
      </w:r>
    </w:p>
    <w:p>
      <w:pPr>
        <w:pStyle w:val="Heading2"/>
      </w:pPr>
      <w:r>
        <w:t>1. Objetivo e Escopo da Auditoria</w:t>
      </w:r>
    </w:p>
    <w:p>
      <w:r>
        <w:t xml:space="preserve">O presente relatório técnico apresenta os resultados da auditoria operacional e metrológica realizada sobre as condições de operação do distrito de distribuição de gás natural, abrangendo o período de </w:t>
      </w:r>
      <w:r>
        <w:rPr>
          <w:b/>
        </w:rPr>
        <w:t>01 de abril de 2025 a 30 de setembro de 2025</w:t>
      </w:r>
      <w:r>
        <w:t>. O objetivo central foi validar a consistência do balanço de massa e energia entre o ponto de recepção (</w:t>
      </w:r>
      <w:r>
        <w:rPr>
          <w:i/>
        </w:rPr>
        <w:t>City-Gate</w:t>
      </w:r>
      <w:r>
        <w:t>) e os pontos de entrega aos consumidores finais, assegurando que os volumes faturados respeitem os critérios de rastreabilidade, integridade de dados e as incertezas metrológicas admissíveis conforme regulação vigente.</w:t>
      </w:r>
    </w:p>
    <w:p>
      <w:r>
        <w:t>O escopo da auditoria contemplou a análise de:</w:t>
      </w:r>
    </w:p>
    <w:p>
      <w:pPr>
        <w:pStyle w:val="ListBullet"/>
      </w:pPr>
      <w:r>
        <w:t xml:space="preserve">  </w:t>
      </w:r>
      <w:r>
        <w:rPr>
          <w:b/>
        </w:rPr>
        <w:t>Entrada:</w:t>
      </w:r>
      <w:r>
        <w:t xml:space="preserve"> Dados diários de dois tramos de medição (101 e 501) no </w:t>
      </w:r>
      <w:r>
        <w:rPr>
          <w:i/>
        </w:rPr>
        <w:t>City-Gate</w:t>
      </w:r>
      <w:r>
        <w:t>, confrontando medições da Concessionária e da Transportadora.</w:t>
      </w:r>
    </w:p>
    <w:p>
      <w:pPr>
        <w:pStyle w:val="ListBullet"/>
      </w:pPr>
      <w:r>
        <w:t xml:space="preserve">  </w:t>
      </w:r>
      <w:r>
        <w:rPr>
          <w:b/>
        </w:rPr>
        <w:t>Saída:</w:t>
      </w:r>
      <w:r>
        <w:t xml:space="preserve"> Dados horários de 7 consumidores finais (industriais e comerciais), com ênfase na verificação de vazão, pressão, temperatura e fatores de compressibilidade.</w:t>
      </w:r>
    </w:p>
    <w:p>
      <w:pPr>
        <w:pStyle w:val="ListBullet"/>
      </w:pPr>
      <w:r>
        <w:t xml:space="preserve">  </w:t>
      </w:r>
      <w:r>
        <w:rPr>
          <w:b/>
        </w:rPr>
        <w:t>Qualidade do Gás:</w:t>
      </w:r>
      <w:r>
        <w:t xml:space="preserve"> Monitoramento do Poder Calorífico Superior (PCS) e composição cromatográfica para validação da energia transacionada.</w:t>
      </w:r>
    </w:p>
    <w:p>
      <w:pPr>
        <w:pStyle w:val="Heading2"/>
      </w:pPr>
      <w:r>
        <w:t>2. Metodologia Aplicada</w:t>
      </w:r>
    </w:p>
    <w:p>
      <w:r>
        <w:t xml:space="preserve">A avaliação fundamentou-se em princípios rigorosos de Metrologia Legal e na aplicação do </w:t>
      </w:r>
      <w:r>
        <w:rPr>
          <w:b/>
        </w:rPr>
        <w:t>GUM</w:t>
      </w:r>
      <w:r>
        <w:t xml:space="preserve"> (</w:t>
      </w:r>
      <w:r>
        <w:rPr>
          <w:i/>
        </w:rPr>
        <w:t>Guide to the Expression of Uncertainty in Measurement</w:t>
      </w:r>
      <w:r>
        <w:t>). A abordagem metodológica estruturou-se em três pilares analíticos:</w:t>
      </w:r>
    </w:p>
    <w:p>
      <w:pPr>
        <w:pStyle w:val="ListNumber"/>
      </w:pPr>
      <w:r>
        <w:rPr>
          <w:b/>
        </w:rPr>
        <w:t>Integridade e Saneamento de Dados:</w:t>
      </w:r>
      <w:r>
        <w:t xml:space="preserve"> Verificação de </w:t>
      </w:r>
      <w:r>
        <w:rPr>
          <w:i/>
        </w:rPr>
        <w:t>gaps</w:t>
      </w:r>
      <w:r>
        <w:t xml:space="preserve"> (lacunas), </w:t>
      </w:r>
      <w:r>
        <w:rPr>
          <w:i/>
        </w:rPr>
        <w:t>outliers</w:t>
      </w:r>
      <w:r>
        <w:t xml:space="preserve"> e consistência das séries temporais de pressão, temperatura e vazão corrigida (</w:t>
      </w:r>
      <m:oMath>
        <m:r>
          <m:t>N</m:t>
        </m:r>
        <m:sSup>
          <m:e>
            <m:r>
              <m:t>m</m:t>
            </m:r>
          </m:e>
          <m:sup>
            <m:r>
              <m:t>3</m:t>
            </m:r>
          </m:sup>
        </m:sSup>
      </m:oMath>
      <w:r>
        <w:t>).</w:t>
      </w:r>
    </w:p>
    <w:p>
      <w:pPr>
        <w:pStyle w:val="ListNumber"/>
      </w:pPr>
      <w:r>
        <w:rPr>
          <w:b/>
        </w:rPr>
        <w:t>Cálculo de Incertezas:</w:t>
      </w:r>
      <w:r>
        <w:t xml:space="preserve"> Determinação da Incerteza Expandida Combinada (</w:t>
      </w:r>
      <m:oMath>
        <m:r>
          <m:t>U</m:t>
        </m:r>
      </m:oMath>
      <w:r>
        <w:t>) para os sistemas de entrada e saída, utilizando o método de propagação de variâncias (</w:t>
      </w:r>
      <w:r>
        <w:rPr>
          <w:b/>
        </w:rPr>
        <w:t>RSS</w:t>
      </w:r>
      <w:r>
        <w:t xml:space="preserve"> - </w:t>
      </w:r>
      <w:r>
        <w:rPr>
          <w:i/>
        </w:rPr>
        <w:t>Root Sum Square</w:t>
      </w:r>
      <w:r>
        <w:t>) com nível de confiança de 95% (</w:t>
      </w:r>
      <m:oMath>
        <m:r>
          <m:t>k=2</m:t>
        </m:r>
      </m:oMath>
      <w:r>
        <w:t>).</w:t>
      </w:r>
    </w:p>
    <w:p>
      <w:pPr>
        <w:pStyle w:val="ListNumber"/>
      </w:pPr>
      <w:r>
        <w:rPr>
          <w:b/>
        </w:rPr>
        <w:t>Balanço de Massa com Bandas de Incerteza:</w:t>
      </w:r>
      <w:r>
        <w:t xml:space="preserve"> Confronto entre o volume total injetado e o volume total distribuído, considerando a sobreposição das faixas de incerteza calculadas para validar estatisticamente o fechamento do balanço, distinguindo perdas físicas reais de desvios instrumentais admissíveis.</w:t>
      </w:r>
    </w:p>
    <w:p>
      <w:pPr>
        <w:pStyle w:val="Heading2"/>
      </w:pPr>
      <w:r>
        <w:t>3. Principais Achados da Auditoria</w:t>
      </w:r>
    </w:p>
    <w:p>
      <w:r>
        <w:t>A análise técnica revelou um sistema operacionalmente estável, porém com assimetrias metrológicas críticas entre a entrada e a saída. Os principais pontos identificados foram:</w:t>
      </w:r>
    </w:p>
    <w:p>
      <w:pPr>
        <w:pStyle w:val="ListBullet"/>
      </w:pPr>
      <w:r>
        <w:t xml:space="preserve">  </w:t>
      </w:r>
      <w:r>
        <w:rPr>
          <w:b/>
        </w:rPr>
        <w:t>Excelência na Medição de Entrada:</w:t>
      </w:r>
      <w:r>
        <w:t xml:space="preserve"> O sistema de recepção (</w:t>
      </w:r>
      <w:r>
        <w:rPr>
          <w:i/>
        </w:rPr>
        <w:t>City-Gate</w:t>
      </w:r>
      <w:r>
        <w:t xml:space="preserve">) demonstrou robustez excepcional, com uma divergência média desprezível de </w:t>
      </w:r>
      <w:r>
        <w:rPr>
          <w:b/>
        </w:rPr>
        <w:t>-0,000009%</w:t>
      </w:r>
      <w:r>
        <w:t xml:space="preserve"> entre a Concessionária e a Transportadora e uma incerteza expandida controlada de </w:t>
      </w:r>
      <w:r>
        <w:rPr>
          <w:b/>
        </w:rPr>
        <w:t>1,52%</w:t>
      </w:r>
      <w:r>
        <w:t>.</w:t>
      </w:r>
    </w:p>
    <w:p>
      <w:pPr>
        <w:pStyle w:val="ListBullet"/>
      </w:pPr>
      <w:r>
        <w:t xml:space="preserve">  </w:t>
      </w:r>
      <w:r>
        <w:rPr>
          <w:b/>
        </w:rPr>
        <w:t>Balanço Volumétrico Global:</w:t>
      </w:r>
      <w:r>
        <w:t xml:space="preserve"> Apurou-se uma diferença de </w:t>
      </w:r>
      <w:r>
        <w:rPr>
          <w:b/>
        </w:rPr>
        <w:t>1,09%</w:t>
      </w:r>
      <w:r>
        <w:t xml:space="preserve"> (perda aparente de 1,99 milhão de </w:t>
      </w:r>
      <m:oMath>
        <m:r>
          <m:t>N</m:t>
        </m:r>
        <m:sSup>
          <m:e>
            <m:r>
              <m:t>m</m:t>
            </m:r>
          </m:e>
          <m:sup>
            <m:r>
              <m:t>3</m:t>
            </m:r>
          </m:sup>
        </m:sSup>
      </m:oMath>
      <w:r>
        <w:t>) entre o volume recebido (</w:t>
      </w:r>
      <m:oMath>
        <m:r>
          <m:t>182,9</m:t>
        </m:r>
        <m:r>
          <m:rPr>
            <m:nor/>
          </m:rPr>
          <m:t> </m:t>
        </m:r>
        <m:r>
          <m:t>M</m:t>
        </m:r>
        <m:sSup>
          <m:e>
            <m:r>
              <m:t>m</m:t>
            </m:r>
          </m:e>
          <m:sup>
            <m:r>
              <m:t>3</m:t>
            </m:r>
          </m:sup>
        </m:sSup>
      </m:oMath>
      <w:r>
        <w:t>) e o distribuído (</w:t>
      </w:r>
      <m:oMath>
        <m:r>
          <m:t>180,9</m:t>
        </m:r>
        <m:r>
          <m:rPr>
            <m:nor/>
          </m:rPr>
          <m:t> </m:t>
        </m:r>
        <m:r>
          <m:t>M</m:t>
        </m:r>
        <m:sSup>
          <m:e>
            <m:r>
              <m:t>m</m:t>
            </m:r>
          </m:e>
          <m:sup>
            <m:r>
              <m:t>3</m:t>
            </m:r>
          </m:sup>
        </m:sSup>
      </m:oMath>
      <w:r>
        <w:t xml:space="preserve">). Este desvio foi considerado </w:t>
      </w:r>
      <w:r>
        <w:rPr>
          <w:b/>
        </w:rPr>
        <w:t>tecnicamente aceitável</w:t>
      </w:r>
      <w:r>
        <w:t>, pois foi integralmente absorvido pela sobreposição das bandas de incerteza dos sistemas de medição.</w:t>
      </w:r>
    </w:p>
    <w:p>
      <w:pPr>
        <w:pStyle w:val="ListBullet"/>
      </w:pPr>
      <w:r>
        <w:t xml:space="preserve">  </w:t>
      </w:r>
      <w:r>
        <w:rPr>
          <w:b/>
        </w:rPr>
        <w:t>Concentração de Risco Operacional:</w:t>
      </w:r>
      <w:r>
        <w:t xml:space="preserve"> O distrito apresenta alta dependência de dois grandes consumidores industriais (Yara Brasil e Usinas Siderúrgicas), que juntos representam </w:t>
      </w:r>
      <w:r>
        <w:rPr>
          <w:b/>
        </w:rPr>
        <w:t>81,6%</w:t>
      </w:r>
      <w:r>
        <w:t xml:space="preserve"> do volume total distribuído. A estabilidade metrológica destes pontos é crítica para o balanço global.</w:t>
      </w:r>
    </w:p>
    <w:p>
      <w:pPr>
        <w:pStyle w:val="ListBullet"/>
      </w:pPr>
      <w:r>
        <w:t xml:space="preserve">  </w:t>
      </w:r>
      <w:r>
        <w:rPr>
          <w:b/>
        </w:rPr>
        <w:t>Degradação da Incerteza de Saída:</w:t>
      </w:r>
      <w:r>
        <w:t xml:space="preserve"> A incerteza combinada dos pontos de entrega atingiu </w:t>
      </w:r>
      <w:r>
        <w:rPr>
          <w:b/>
        </w:rPr>
        <w:t>6,19%</w:t>
      </w:r>
      <w:r>
        <w:t>, valor considerado excessivo para fins de gestão de perdas. Essa "zona de cegueira metrológica" impede a detecção de vazamentos ou furtos inferiores a 5% do volume total.</w:t>
      </w:r>
    </w:p>
    <w:p>
      <w:pPr>
        <w:pStyle w:val="ListBullet"/>
      </w:pPr>
      <w:r>
        <w:t xml:space="preserve">  </w:t>
      </w:r>
      <w:r>
        <w:rPr>
          <w:b/>
        </w:rPr>
        <w:t>Não Conformidade Crítica (Coop. Taxi):</w:t>
      </w:r>
      <w:r>
        <w:t xml:space="preserve"> Identificou-se uma falha grave na integridade dos dados deste cliente, com </w:t>
      </w:r>
      <w:r>
        <w:rPr>
          <w:b/>
        </w:rPr>
        <w:t>57% de registros horários ausentes</w:t>
      </w:r>
      <w:r>
        <w:t xml:space="preserve">. Além disso, o ponto opera com uma incerteza individual de </w:t>
      </w:r>
      <w:r>
        <w:rPr>
          <w:b/>
        </w:rPr>
        <w:t>3,58%</w:t>
      </w:r>
      <w:r>
        <w:t>, violando o limite regulatório de apropriação (3,0%) e contribuindo desproporcionalmente para a incerteza global do distrito.</w:t>
      </w:r>
    </w:p>
    <w:p>
      <w:pPr>
        <w:pStyle w:val="ListBullet"/>
      </w:pPr>
      <w:r>
        <w:t xml:space="preserve">  </w:t>
      </w:r>
      <w:r>
        <w:rPr>
          <w:b/>
        </w:rPr>
        <w:t>Pontos de Atenção em Baixa Vazão:</w:t>
      </w:r>
      <w:r>
        <w:t xml:space="preserve"> Os clientes Comp. Bras. Estireno e Birla Carbon apresentaram incertezas elevadas (</w:t>
      </w:r>
      <m:oMath>
        <m:r>
          <m:t>3,05%</m:t>
        </m:r>
      </m:oMath>
      <w:r>
        <w:t xml:space="preserve"> e </w:t>
      </w:r>
      <m:oMath>
        <m:r>
          <m:t>2,80%</m:t>
        </m:r>
      </m:oMath>
      <w:r>
        <w:t>, respectivamente) e operação frequente em zonas de baixa vazão, exigindo revisão da rangeabilidade dos medidores para evitar submedição.</w:t>
      </w:r>
    </w:p>
    <w:p>
      <w:pPr>
        <w:pStyle w:val="ListBullet"/>
      </w:pPr>
      <w:r>
        <w:t xml:space="preserve">  </w:t>
      </w:r>
      <w:r>
        <w:rPr>
          <w:b/>
        </w:rPr>
        <w:t>Integridade do Cálculo Energético:</w:t>
      </w:r>
      <w:r>
        <w:t xml:space="preserve"> A conversão de volume para energia (</w:t>
      </w:r>
      <m:oMath>
        <m:r>
          <m:t>E=V×PCS</m:t>
        </m:r>
      </m:oMath>
      <w:r>
        <w:t xml:space="preserve">) foi validada com erro aritmético nulo, confirmando a confiabilidade do faturamento energético baseada em um PCS médio estável de </w:t>
      </w:r>
      <w:r>
        <w:rPr>
          <w:b/>
        </w:rPr>
        <w:t>9.538,92 kcal/m³</w:t>
      </w:r>
      <w:r>
        <w:t>.</w:t>
      </w:r>
    </w:p>
    <w:p>
      <w:pPr>
        <w:pStyle w:val="Heading2"/>
      </w:pPr>
      <w:r>
        <w:t>4. Conclusão Geral</w:t>
      </w:r>
    </w:p>
    <w:p>
      <w:r>
        <w:t xml:space="preserve">O distrito de distribuição auditado encontra-se em condição </w:t>
      </w:r>
      <w:r>
        <w:rPr>
          <w:b/>
        </w:rPr>
        <w:t>PARCIALMENTE CONFORME</w:t>
      </w:r>
      <w:r>
        <w:t>. Embora o balanço de massa esteja estatisticamente fechado e não haja evidências de perdas físicas sistêmicas, a elevada incerteza metrológica na saída (</w:t>
      </w:r>
      <m:oMath>
        <m:r>
          <m:t>6,19%</m:t>
        </m:r>
      </m:oMath>
      <w:r>
        <w:t>) e a falha crítica na aquisição de dados do ponto "Coop. Taxi" representam riscos regulatórios que exigem mitigação imediata. A validação plena do período fica condicionada à regularização da telemetria e à adequação dos sistemas de medição ofensores no prazo de 30 dias.</w:t>
      </w:r>
    </w:p>
    <w:p>
      <w:r>
        <w:br w:type="page"/>
      </w:r>
    </w:p>
    <w:p>
      <w:pPr>
        <w:pStyle w:val="Heading1"/>
      </w:pPr>
      <w:r>
        <w:t>1. Visão Geral do Distrito e Dados Disponíveis</w:t>
      </w:r>
    </w:p>
    <w:p>
      <w:r>
        <w:t xml:space="preserve">O presente capítulo estabelece as bases documentais e metodológicas para a auditoria operacional do distrito de distribuição de gás natural, abrangendo o período de 01 de abril de 2025 a 30 de setembro de 2025. O objetivo central é validar a consistência do balanço de massa e energia entre o ponto de recepção (City-Gate) e os pontos de entrega aos consumidores finais, assegurando que os volumes faturados respeitem os critérios de rastreabilidade e as incertezas metrológicas admissíveis. A análise parte de uma verificação rigorosa da topologia da rede, que apresenta uma característica de </w:t>
      </w:r>
      <w:r>
        <w:rPr>
          <w:b/>
        </w:rPr>
        <w:t>dominância de carga</w:t>
      </w:r>
      <w:r>
        <w:t xml:space="preserve"> em um único consumidor industrial, fato que eleva a criticidade dos sistemas de medição envolvidos.</w:t>
      </w:r>
    </w:p>
    <w:p>
      <w:r>
        <w:t>A avaliação técnica fundamenta-se em dados operacionais de vazão volumétrica corrigida (</w:t>
      </w:r>
      <m:oMath>
        <m:r>
          <m:t>N</m:t>
        </m:r>
        <m:sSup>
          <m:e>
            <m:r>
              <m:t>m</m:t>
            </m:r>
          </m:e>
          <m:sup>
            <m:r>
              <m:t>3</m:t>
            </m:r>
          </m:sup>
        </m:sSup>
      </m:oMath>
      <w:r>
        <w:t>), pressão, temperatura e poder calorífico superior (PCS), consolidados em registros horários e diários. A integridade desses dados é pré-requisito para a aplicação dos modelos de propagação de incerteza conforme o GUM (</w:t>
      </w:r>
      <w:r>
        <w:rPr>
          <w:i/>
        </w:rPr>
        <w:t>Guide to the Expression of Uncertainty in Measurement</w:t>
      </w:r>
      <w:r>
        <w:t xml:space="preserve">). Neste contexto, este capítulo descreve o saneamento inicial da base de dados, identifica lacunas críticas na amostragem e apresenta a discrepância volumétrica preliminar observada de </w:t>
      </w:r>
      <w:r>
        <w:rPr>
          <w:b/>
        </w:rPr>
        <w:t>1,09%</w:t>
      </w:r>
      <w:r>
        <w:t>, servindo como ponto de partida para as investigações de perdas não técnicas e erros sistemáticos detalhados nos capítulos subsequentes.</w:t>
      </w:r>
    </w:p>
    <w:p>
      <w:pPr>
        <w:jc w:val="center"/>
      </w:pPr>
      <w:r>
        <w:drawing>
          <wp:inline xmlns:a="http://schemas.openxmlformats.org/drawingml/2006/main" xmlns:pic="http://schemas.openxmlformats.org/drawingml/2006/picture">
            <wp:extent cx="5486400" cy="2992582"/>
            <wp:docPr id="1" name="Picture 1"/>
            <wp:cNvGraphicFramePr>
              <a:graphicFrameLocks noChangeAspect="1"/>
            </wp:cNvGraphicFramePr>
            <a:graphic>
              <a:graphicData uri="http://schemas.openxmlformats.org/drawingml/2006/picture">
                <pic:pic>
                  <pic:nvPicPr>
                    <pic:cNvPr id="0" name="estrutura_distrito.png"/>
                    <pic:cNvPicPr/>
                  </pic:nvPicPr>
                  <pic:blipFill>
                    <a:blip r:embed="rId11"/>
                    <a:stretch>
                      <a:fillRect/>
                    </a:stretch>
                  </pic:blipFill>
                  <pic:spPr>
                    <a:xfrm>
                      <a:off x="0" y="0"/>
                      <a:ext cx="5486400" cy="2992582"/>
                    </a:xfrm>
                    <a:prstGeom prst="rect"/>
                  </pic:spPr>
                </pic:pic>
              </a:graphicData>
            </a:graphic>
          </wp:inline>
        </w:drawing>
      </w:r>
    </w:p>
    <w:p>
      <w:pPr>
        <w:jc w:val="center"/>
      </w:pPr>
      <w:r>
        <w:rPr>
          <w:i/>
          <w:color w:val="666666"/>
          <w:sz w:val="18"/>
        </w:rPr>
        <w:t>Diagrama: Estrutura do Distrito de Distribuição</w:t>
      </w:r>
    </w:p>
    <w:p/>
    <w:p>
      <w:pPr>
        <w:jc w:val="center"/>
      </w:pPr>
      <w:r>
        <w:drawing>
          <wp:inline xmlns:a="http://schemas.openxmlformats.org/drawingml/2006/main" xmlns:pic="http://schemas.openxmlformats.org/drawingml/2006/picture">
            <wp:extent cx="5486400" cy="3062177"/>
            <wp:docPr id="2" name="Picture 2"/>
            <wp:cNvGraphicFramePr>
              <a:graphicFrameLocks noChangeAspect="1"/>
            </wp:cNvGraphicFramePr>
            <a:graphic>
              <a:graphicData uri="http://schemas.openxmlformats.org/drawingml/2006/picture">
                <pic:pic>
                  <pic:nvPicPr>
                    <pic:cNvPr id="0" name="fluxo_auditoria.png"/>
                    <pic:cNvPicPr/>
                  </pic:nvPicPr>
                  <pic:blipFill>
                    <a:blip r:embed="rId12"/>
                    <a:stretch>
                      <a:fillRect/>
                    </a:stretch>
                  </pic:blipFill>
                  <pic:spPr>
                    <a:xfrm>
                      <a:off x="0" y="0"/>
                      <a:ext cx="5486400" cy="3062177"/>
                    </a:xfrm>
                    <a:prstGeom prst="rect"/>
                  </pic:spPr>
                </pic:pic>
              </a:graphicData>
            </a:graphic>
          </wp:inline>
        </w:drawing>
      </w:r>
    </w:p>
    <w:p>
      <w:pPr>
        <w:jc w:val="center"/>
      </w:pPr>
      <w:r>
        <w:rPr>
          <w:i/>
          <w:color w:val="666666"/>
          <w:sz w:val="18"/>
        </w:rPr>
        <w:t>Diagrama: Fluxo da Auditoria Técnica</w:t>
      </w:r>
    </w:p>
    <w:p/>
    <w:p>
      <w:pPr>
        <w:jc w:val="center"/>
      </w:pPr>
      <w:r>
        <w:drawing>
          <wp:inline xmlns:a="http://schemas.openxmlformats.org/drawingml/2006/main" xmlns:pic="http://schemas.openxmlformats.org/drawingml/2006/picture">
            <wp:extent cx="5486400" cy="2992582"/>
            <wp:docPr id="3" name="Picture 3"/>
            <wp:cNvGraphicFramePr>
              <a:graphicFrameLocks noChangeAspect="1"/>
            </wp:cNvGraphicFramePr>
            <a:graphic>
              <a:graphicData uri="http://schemas.openxmlformats.org/drawingml/2006/picture">
                <pic:pic>
                  <pic:nvPicPr>
                    <pic:cNvPr id="0" name="processo_analise.png"/>
                    <pic:cNvPicPr/>
                  </pic:nvPicPr>
                  <pic:blipFill>
                    <a:blip r:embed="rId13"/>
                    <a:stretch>
                      <a:fillRect/>
                    </a:stretch>
                  </pic:blipFill>
                  <pic:spPr>
                    <a:xfrm>
                      <a:off x="0" y="0"/>
                      <a:ext cx="5486400" cy="2992582"/>
                    </a:xfrm>
                    <a:prstGeom prst="rect"/>
                  </pic:spPr>
                </pic:pic>
              </a:graphicData>
            </a:graphic>
          </wp:inline>
        </w:drawing>
      </w:r>
    </w:p>
    <w:p>
      <w:pPr>
        <w:jc w:val="center"/>
      </w:pPr>
      <w:r>
        <w:rPr>
          <w:i/>
          <w:color w:val="666666"/>
          <w:sz w:val="18"/>
        </w:rPr>
        <w:t>Diagrama: Processo de Análise de Dados</w:t>
      </w:r>
    </w:p>
    <w:p/>
    <w:p>
      <w:pPr>
        <w:pStyle w:val="Heading2"/>
      </w:pPr>
      <w:r>
        <w:t>Fundamentação Teórica</w:t>
      </w:r>
    </w:p>
    <w:p>
      <w:r>
        <w:rPr>
          <w:b/>
        </w:rPr>
        <w:t>Data:</w:t>
      </w:r>
      <w:r>
        <w:t xml:space="preserve"> 15 de Outubro de 2025</w:t>
      </w:r>
    </w:p>
    <w:p>
      <w:r>
        <w:rPr>
          <w:b/>
        </w:rPr>
        <w:t>Auditor Responsável:</w:t>
      </w:r>
      <w:r>
        <w:t xml:space="preserve"> Especialista em Regulação e Medição de Fluidos</w:t>
      </w:r>
    </w:p>
    <w:p>
      <w:r>
        <w:rPr>
          <w:b/>
        </w:rPr>
        <w:t>Objeto:</w:t>
      </w:r>
      <w:r>
        <w:t xml:space="preserve"> Auditoria Operacional e Metrológica (Abril a Setembro de 2025)</w:t>
      </w:r>
    </w:p>
    <w:p>
      <w:pPr>
        <w:pStyle w:val="Heading2"/>
      </w:pPr>
      <w:r>
        <w:t>Capítulo 1: Visão Geral do Distrito e Dados Disponíveis</w:t>
      </w:r>
    </w:p>
    <w:p>
      <w:pPr>
        <w:pStyle w:val="Heading3"/>
      </w:pPr>
      <w:r>
        <w:t>1.1. Fundamentação Teórica da Auditoria</w:t>
      </w:r>
    </w:p>
    <w:p>
      <w:r>
        <w:t>A análise das condições de operação de um distrito de distribuição de gás natural constitui um procedimento fundamental de fiscalização regulatória. Este processo visa verificar a conformidade dos sistemas de medição (SM) e a integridade dos dados volumétricos e energéticos transacionados.</w:t>
      </w:r>
    </w:p>
    <w:p>
      <w:r>
        <w:t xml:space="preserve">Sob a ótica regulatória, a precisão na medição de vazão e a determinação da composição do gás impactam diretamente a modicidade tarifária, o recolhimento de tributos e a segurança operacional. A </w:t>
      </w:r>
      <w:r>
        <w:rPr>
          <w:b/>
        </w:rPr>
        <w:t>Auditoria Técnica</w:t>
      </w:r>
      <w:r>
        <w:t xml:space="preserve"> fundamenta-se em três pilares:</w:t>
      </w:r>
    </w:p>
    <w:p>
      <w:pPr>
        <w:pStyle w:val="ListNumber"/>
      </w:pPr>
      <w:r>
        <w:rPr>
          <w:b/>
        </w:rPr>
        <w:t>Conformidade Metrológica:</w:t>
      </w:r>
      <w:r>
        <w:t xml:space="preserve"> Verificação se os instrumentos (medidores de vazão, transmissores de pressão e temperatura, cromatógrafos) operam dentro das faixas de incerteza admissíveis e em acordo com as normas técnicas vigentes (nacionais e internacionais).</w:t>
      </w:r>
    </w:p>
    <w:p>
      <w:pPr>
        <w:pStyle w:val="ListNumber"/>
      </w:pPr>
      <w:r>
        <w:rPr>
          <w:b/>
        </w:rPr>
        <w:t>Rastreabilidade de Dados:</w:t>
      </w:r>
      <w:r>
        <w:t xml:space="preserve"> Garantia de que os valores utilizados para faturamento (Custódia) correspondem aos registros brutos de campo, processados corretamente pelos Computadores de Vazão.</w:t>
      </w:r>
    </w:p>
    <w:p>
      <w:pPr>
        <w:pStyle w:val="ListNumber"/>
      </w:pPr>
      <w:r>
        <w:rPr>
          <w:b/>
        </w:rPr>
        <w:t>Balanço de Gás (Gas Balance):</w:t>
      </w:r>
      <w:r>
        <w:t xml:space="preserve"> A ferramenta primária para detecção de perdas não técnicas ou falhas de medição. O balanço é definido pela equação de conservação de massa aplicada ao volume de controle do distrito:</w:t>
      </w:r>
    </w:p>
    <w:p>
      <w:pPr>
        <w:jc w:val="center"/>
      </w:pPr>
      <m:oMath>
        <m:r>
          <m:t>ΔV=</m:t>
        </m:r>
        <m:sSub>
          <m:e>
            <m:r>
              <m:t>V</m:t>
            </m:r>
          </m:e>
          <m:sub>
            <m:r>
              <m:t>Entrada</m:t>
            </m:r>
          </m:sub>
        </m:sSub>
        <m:r>
          <m:t>−</m:t>
        </m:r>
        <m:nary>
          <m:naryPr>
            <m:chr m:val="∑"/>
            <m:limLoc m:val="subSup"/>
            <m:grow m:val="1"/>
            <m:subHide m:val="off"/>
            <m:supHide m:val="off"/>
          </m:naryPr>
          <m:sub>
            <m:r>
              <m:t>i=1</m:t>
            </m:r>
          </m:sub>
          <m:sup>
            <m:r>
              <m:t>n</m:t>
            </m:r>
          </m:sup>
          <m:e>
            <m:sSub>
              <m:e>
                <m:r>
                  <m:t>V</m:t>
                </m:r>
              </m:e>
              <m:sub>
                <m:r>
                  <m:t>Saida,i</m:t>
                </m:r>
              </m:sub>
            </m:sSub>
          </m:e>
        </m:nary>
        <m:r>
          <m:t>−</m:t>
        </m:r>
        <m:sSub>
          <m:e>
            <m:r>
              <m:t>V</m:t>
            </m:r>
          </m:e>
          <m:sub>
            <m:r>
              <m:t>Consumo_Proprio</m:t>
            </m:r>
          </m:sub>
        </m:sSub>
        <m:r>
          <m:t>±Δ</m:t>
        </m:r>
        <m:sSub>
          <m:e>
            <m:r>
              <m:t>V</m:t>
            </m:r>
          </m:e>
          <m:sub>
            <m:r>
              <m:t>Linepack</m:t>
            </m:r>
          </m:sub>
        </m:sSub>
      </m:oMath>
    </w:p>
    <w:p>
      <w:r>
        <w:t>Onde:</w:t>
      </w:r>
    </w:p>
    <w:p>
      <w:pPr>
        <w:pStyle w:val="ListBullet"/>
      </w:pPr>
      <w:r>
        <w:t xml:space="preserve">  </w:t>
      </w:r>
      <m:oMath>
        <m:r>
          <m:t>ΔV</m:t>
        </m:r>
      </m:oMath>
      <w:r>
        <w:t>: Diferença (Sobras e Perdas).</w:t>
      </w:r>
    </w:p>
    <w:p>
      <w:pPr>
        <w:pStyle w:val="ListBullet"/>
      </w:pPr>
      <w:r>
        <w:t xml:space="preserve">  </w:t>
      </w:r>
      <m:oMath>
        <m:sSub>
          <m:e>
            <m:r>
              <m:t>V</m:t>
            </m:r>
          </m:e>
          <m:sub>
            <m:r>
              <m:t>Entrada</m:t>
            </m:r>
          </m:sub>
        </m:sSub>
      </m:oMath>
      <w:r>
        <w:t>: Volume medido no City-Gate (condições de referência: 20°C, 1 atm).</w:t>
      </w:r>
    </w:p>
    <w:p>
      <w:pPr>
        <w:pStyle w:val="ListBullet"/>
      </w:pPr>
      <w:r>
        <w:t xml:space="preserve">  </w:t>
      </w:r>
      <m:oMath>
        <m:sSub>
          <m:e>
            <m:r>
              <m:t>V</m:t>
            </m:r>
          </m:e>
          <m:sub>
            <m:r>
              <m:t>Saida</m:t>
            </m:r>
          </m:sub>
        </m:sSub>
      </m:oMath>
      <w:r>
        <w:t>: Somatório dos volumes entregues aos clientes finais.</w:t>
      </w:r>
    </w:p>
    <w:p>
      <w:pPr>
        <w:pStyle w:val="ListBullet"/>
      </w:pPr>
      <w:r>
        <w:t xml:space="preserve">  </w:t>
      </w:r>
      <m:oMath>
        <m:r>
          <m:t>Δ</m:t>
        </m:r>
        <m:sSub>
          <m:e>
            <m:r>
              <m:t>V</m:t>
            </m:r>
          </m:e>
          <m:sub>
            <m:r>
              <m:t>Linepack</m:t>
            </m:r>
          </m:sub>
        </m:sSub>
      </m:oMath>
      <w:r>
        <w:t>: Variação do estoque de gás dentro da tubulação devido a oscilações de pressão.</w:t>
      </w:r>
    </w:p>
    <w:p>
      <w:r>
        <w:t xml:space="preserve">Uma discrepância elevada no balanço sugere desvios sistemáticos nos instrumentos, vazamentos ou erros na conversão de unidades (volume operacional </w:t>
      </w:r>
      <m:oMath>
        <m:sSup>
          <m:e>
            <m:r>
              <m:t>m</m:t>
            </m:r>
          </m:e>
          <m:sup>
            <m:r>
              <m:t>3</m:t>
            </m:r>
          </m:sup>
        </m:sSup>
      </m:oMath>
      <w:r>
        <w:t xml:space="preserve"> para volume normal </w:t>
      </w:r>
      <m:oMath>
        <m:r>
          <m:t>N</m:t>
        </m:r>
        <m:sSup>
          <m:e>
            <m:r>
              <m:t>m</m:t>
            </m:r>
          </m:e>
          <m:sup>
            <m:r>
              <m:t>3</m:t>
            </m:r>
          </m:sup>
        </m:sSup>
      </m:oMath>
      <w:r>
        <w:t>).</w:t>
      </w:r>
    </w:p>
    <w:p>
      <w:pPr>
        <w:pStyle w:val="Heading3"/>
      </w:pPr>
      <w:r>
        <w:t>1.2. Caracterização do Distrito e Análise dos Dados</w:t>
      </w:r>
    </w:p>
    <w:p>
      <w:r>
        <w:t xml:space="preserve">A auditoria baseou-se em um conjunto de dados operacionais referentes ao período de </w:t>
      </w:r>
      <w:r>
        <w:rPr>
          <w:b/>
        </w:rPr>
        <w:t>01 de abril de 2025 a 30 de setembro de 2025</w:t>
      </w:r>
      <w:r>
        <w:t xml:space="preserve"> (183 dias), abrangendo a transição sazonal outono-inverno, período crítico para variações de perfil de consumo.</w:t>
      </w:r>
    </w:p>
    <w:p>
      <w:pPr>
        <w:pStyle w:val="Heading4"/>
      </w:pPr>
      <w:r>
        <w:t>Estrutura dos Dados Disponíveis</w:t>
      </w:r>
    </w:p>
    <w:p>
      <w:r>
        <w:t>A base de dados auditada foi consolidada em planilhas eletrônicas contendo 14 abas distintas, estruturadas da seguinte forma:</w:t>
      </w:r>
    </w:p>
    <w:p>
      <w:pPr>
        <w:pStyle w:val="ListBullet"/>
      </w:pPr>
      <w:r>
        <w:t xml:space="preserve">  </w:t>
      </w:r>
      <w:r>
        <w:rPr>
          <w:b/>
        </w:rPr>
        <w:t>Ponto de Entrada (City-Gate):</w:t>
      </w:r>
      <w:r>
        <w:t xml:space="preserve"> Dados diários provenientes da Estação de Recebimento, subdivididos em dois tramos de medição em paralelo (</w:t>
      </w:r>
      <w:r>
        <w:rPr>
          <w:b/>
        </w:rPr>
        <w:t>Tramo 101</w:t>
      </w:r>
      <w:r>
        <w:t xml:space="preserve"> e </w:t>
      </w:r>
      <w:r>
        <w:rPr>
          <w:b/>
        </w:rPr>
        <w:t>Tramo 501</w:t>
      </w:r>
      <w:r>
        <w:t>). Foram disponibilizados registros de Volume corrigido (</w:t>
      </w:r>
      <m:oMath>
        <m:r>
          <m:t>N</m:t>
        </m:r>
        <m:sSup>
          <m:e>
            <m:r>
              <m:t>m</m:t>
            </m:r>
          </m:e>
          <m:sup>
            <m:r>
              <m:t>3</m:t>
            </m:r>
          </m:sup>
        </m:sSup>
        <m:r>
          <m:t>/d</m:t>
        </m:r>
      </m:oMath>
      <w:r>
        <w:t>), Poder Calorífico Superior - PCS (</w:t>
      </w:r>
      <m:oMath>
        <m:r>
          <m:t>kcal/</m:t>
        </m:r>
        <m:sSup>
          <m:e>
            <m:r>
              <m:t>m</m:t>
            </m:r>
          </m:e>
          <m:sup>
            <m:r>
              <m:t>3</m:t>
            </m:r>
          </m:sup>
        </m:sSup>
      </m:oMath>
      <w:r>
        <w:t>) e Energia Total (</w:t>
      </w:r>
      <m:oMath>
        <m:r>
          <m:t>kcal</m:t>
        </m:r>
      </m:oMath>
      <w:r>
        <w:t xml:space="preserve">). Destaca-se a disponibilidade de dados comparativos entre a medição da </w:t>
      </w:r>
      <w:r>
        <w:rPr>
          <w:b/>
        </w:rPr>
        <w:t>Concessionária</w:t>
      </w:r>
      <w:r>
        <w:t xml:space="preserve"> (distribuidora) e da </w:t>
      </w:r>
      <w:r>
        <w:rPr>
          <w:b/>
        </w:rPr>
        <w:t>Transportadora</w:t>
      </w:r>
      <w:r>
        <w:t xml:space="preserve">, permitindo a </w:t>
      </w:r>
      <w:r>
        <w:rPr>
          <w:b/>
        </w:rPr>
        <w:t>Validação Cruzada</w:t>
      </w:r>
      <w:r>
        <w:t xml:space="preserve"> imediata na fronteira de custódia.</w:t>
      </w:r>
    </w:p>
    <w:p>
      <w:pPr>
        <w:pStyle w:val="ListBullet"/>
      </w:pPr>
      <w:r>
        <w:t xml:space="preserve">  </w:t>
      </w:r>
      <w:r>
        <w:rPr>
          <w:b/>
        </w:rPr>
        <w:t>Pontos de Saída (Clientes):</w:t>
      </w:r>
      <w:r>
        <w:t xml:space="preserve"> Dados horários de 7 consumidores industriais e comerciais, contendo vazão (</w:t>
      </w:r>
      <m:oMath>
        <m:r>
          <m:t>N</m:t>
        </m:r>
        <m:sSup>
          <m:e>
            <m:r>
              <m:t>m</m:t>
            </m:r>
          </m:e>
          <m:sup>
            <m:r>
              <m:t>3</m:t>
            </m:r>
          </m:sup>
        </m:sSup>
        <m:r>
          <m:t>/h</m:t>
        </m:r>
      </m:oMath>
      <w:r>
        <w:t>), pressão estática (</w:t>
      </w:r>
      <m:oMath>
        <m:r>
          <m:t>bar_a</m:t>
        </m:r>
      </m:oMath>
      <w:r>
        <w:t>) e temperatura (</w:t>
      </w:r>
      <m:oMath>
        <m:sSup>
          <m:e>
            <m:r>
              <m:t/>
            </m:r>
          </m:e>
          <m:sup>
            <m:r>
              <m:t>∘</m:t>
            </m:r>
          </m:sup>
        </m:sSup>
        <m:r>
          <m:t>C</m:t>
        </m:r>
      </m:oMath>
      <w:r>
        <w:t>).</w:t>
      </w:r>
    </w:p>
    <w:p>
      <w:pPr>
        <w:pStyle w:val="Heading4"/>
      </w:pPr>
      <w:r>
        <w:t>Qualidade e Integridade da Amostra</w:t>
      </w:r>
    </w:p>
    <w:p>
      <w:r>
        <w:t xml:space="preserve">Durante a fase preliminar de saneamento de dados (Fase 1 do fluxo de auditoria), identificou-se uma não conformidade crítica no ponto de consumo </w:t>
      </w:r>
      <w:r>
        <w:rPr>
          <w:b/>
        </w:rPr>
        <w:t>Coop. Taxi</w:t>
      </w:r>
      <w:r>
        <w:t xml:space="preserve">. A série temporal deste cliente apresenta </w:t>
      </w:r>
      <w:r>
        <w:rPr>
          <w:b/>
        </w:rPr>
        <w:t>57% de registros ausentes (NaN)</w:t>
      </w:r>
      <w:r>
        <w:t xml:space="preserve"> ou inválidos.</w:t>
      </w:r>
    </w:p>
    <w:p>
      <w:r>
        <w:t>Esta lacuna compromete a precisão do fechamento do balanço horário, exigindo a aplicação de técnicas estatísticas de imputação de dados ou a exclusão parcial dos intervalos afetados para o cálculo de incertezas globais. Os demais pontos de medição (Yara Brasil, Usinas Siderúrgicas, etc.) apresentaram completude satisfatória (&gt;99%) para o período auditado.</w:t>
      </w:r>
    </w:p>
    <w:p>
      <w:pPr>
        <w:pStyle w:val="Heading3"/>
      </w:pPr>
      <w:r>
        <w:t>1.3. Discussão da Documentação Visual Anexa</w:t>
      </w:r>
    </w:p>
    <w:p>
      <w:r>
        <w:t>A compreensão da dinâmica do distrito é suportada por três diagramas técnicos que delineiam a topologia, o fluxo de trabalho e a metodologia analítica.</w:t>
      </w:r>
    </w:p>
    <w:p>
      <w:pPr>
        <w:pStyle w:val="Heading4"/>
      </w:pPr>
      <w:r>
        <w:t>Diagrama 1: Estrutura Topológica e Balanço Volumétrico</w:t>
      </w:r>
    </w:p>
    <w:p>
      <w:r>
        <w:t xml:space="preserve">O </w:t>
      </w:r>
      <w:r>
        <w:rPr>
          <w:b/>
        </w:rPr>
        <w:t>Diagrama 1</w:t>
      </w:r>
      <w:r>
        <w:t xml:space="preserve"> apresenta a topologia física do distrito e o resultado consolidado do balanço de massa preliminar. Observa-se:</w:t>
      </w:r>
    </w:p>
    <w:p>
      <w:pPr>
        <w:pStyle w:val="ListBullet"/>
      </w:pPr>
      <w:r>
        <w:t xml:space="preserve">  </w:t>
      </w:r>
      <w:r>
        <w:rPr>
          <w:b/>
        </w:rPr>
        <w:t>Dominância de Carga:</w:t>
      </w:r>
      <w:r>
        <w:t xml:space="preserve"> O distrito apresenta uma forte concentração de consumo em um único cliente, a </w:t>
      </w:r>
      <w:r>
        <w:rPr>
          <w:b/>
        </w:rPr>
        <w:t>Yara Brasil</w:t>
      </w:r>
      <w:r>
        <w:t xml:space="preserve">, responsável por </w:t>
      </w:r>
      <w:r>
        <w:rPr>
          <w:b/>
        </w:rPr>
        <w:t>57,5%</w:t>
      </w:r>
      <w:r>
        <w:t xml:space="preserve"> do volume total de saída. Isso classifica o perfil do distrito como de alto risco para dependência de um único sistema de medição (SM). Uma falha metrológica neste cliente impactará desproporcionalmente o balanço final.</w:t>
      </w:r>
    </w:p>
    <w:p>
      <w:pPr>
        <w:pStyle w:val="ListBullet"/>
      </w:pPr>
      <w:r>
        <w:t xml:space="preserve">  </w:t>
      </w:r>
      <w:r>
        <w:rPr>
          <w:b/>
        </w:rPr>
        <w:t>Configuração do City-Gate:</w:t>
      </w:r>
      <w:r>
        <w:t xml:space="preserve"> A entrada opera com redundância ou configuração </w:t>
      </w:r>
      <w:r>
        <w:rPr>
          <w:i/>
        </w:rPr>
        <w:t>run-switching</w:t>
      </w:r>
      <w:r>
        <w:t xml:space="preserve"> (Tramo 101 e 501), totalizando uma entrada de </w:t>
      </w:r>
      <w:r>
        <w:rPr>
          <w:b/>
        </w:rPr>
        <w:t>182,9 milhões de $Nm^3$</w:t>
      </w:r>
      <w:r>
        <w:t>.</w:t>
      </w:r>
    </w:p>
    <w:p>
      <w:pPr>
        <w:pStyle w:val="ListBullet"/>
      </w:pPr>
      <w:r>
        <w:t xml:space="preserve">  </w:t>
      </w:r>
      <w:r>
        <w:rPr>
          <w:b/>
        </w:rPr>
        <w:t>Discrepância Aparente:</w:t>
      </w:r>
      <w:r>
        <w:t xml:space="preserve"> A saída total registrada é de </w:t>
      </w:r>
      <w:r>
        <w:rPr>
          <w:b/>
        </w:rPr>
        <w:t>180,9 milhões de $Nm^3$</w:t>
      </w:r>
      <w:r>
        <w:t xml:space="preserve">. A diferença percentual calculada é de </w:t>
      </w:r>
      <w:r>
        <w:rPr>
          <w:b/>
        </w:rPr>
        <w:t>1,09%</w:t>
      </w:r>
      <w:r>
        <w:t xml:space="preserve">. Em termos regulatórios, este valor situa-se no limiar de atenção. Embora possa estar dentro da </w:t>
      </w:r>
      <w:r>
        <w:rPr>
          <w:b/>
        </w:rPr>
        <w:t>Incerteza Expandida Combinada</w:t>
      </w:r>
      <w:r>
        <w:t xml:space="preserve"> do sistema, exige investigação detalhada para descartar perdas físicas reais.</w:t>
      </w:r>
    </w:p>
    <w:p>
      <w:pPr>
        <w:pStyle w:val="Heading4"/>
      </w:pPr>
      <w:r>
        <w:t>Diagrama 2: Fluxo da Auditoria Técnica</w:t>
      </w:r>
    </w:p>
    <w:p>
      <w:r>
        <w:t xml:space="preserve">O </w:t>
      </w:r>
      <w:r>
        <w:rPr>
          <w:b/>
        </w:rPr>
        <w:t>Diagrama 2</w:t>
      </w:r>
      <w:r>
        <w:t xml:space="preserve"> ilustra o macroprocesso sequencial adotado nesta auditoria, dividido em cinco fases distintas:</w:t>
      </w:r>
    </w:p>
    <w:p>
      <w:pPr>
        <w:pStyle w:val="ListNumber"/>
      </w:pPr>
      <w:r>
        <w:rPr>
          <w:b/>
        </w:rPr>
        <w:t>Coleta e Validação:</w:t>
      </w:r>
      <w:r>
        <w:t xml:space="preserve"> Saneamento inicial dos dados brutos.</w:t>
      </w:r>
    </w:p>
    <w:p>
      <w:pPr>
        <w:pStyle w:val="ListNumber"/>
      </w:pPr>
      <w:r>
        <w:rPr>
          <w:b/>
        </w:rPr>
        <w:t>Verificação das Condições:</w:t>
      </w:r>
      <w:r>
        <w:t xml:space="preserve"> Checagem das variáveis de processo (P, T, Z - fator de compressibilidade) contra os limites de projeto.</w:t>
      </w:r>
    </w:p>
    <w:p>
      <w:pPr>
        <w:pStyle w:val="ListNumber"/>
      </w:pPr>
      <w:r>
        <w:rPr>
          <w:b/>
        </w:rPr>
        <w:t>Análise de Incertezas:</w:t>
      </w:r>
      <w:r>
        <w:t xml:space="preserve"> Etapa crítica onde se aplica a metodologia GUM (</w:t>
      </w:r>
      <w:r>
        <w:rPr>
          <w:i/>
        </w:rPr>
        <w:t>Guide to the Expression of Uncertainty in Measurement</w:t>
      </w:r>
      <w:r>
        <w:t>) para quantificar a dúvida metrológica.</w:t>
      </w:r>
    </w:p>
    <w:p>
      <w:pPr>
        <w:pStyle w:val="ListNumber"/>
      </w:pPr>
      <w:r>
        <w:rPr>
          <w:b/>
        </w:rPr>
        <w:t>Balanço de Massa:</w:t>
      </w:r>
      <w:r>
        <w:t xml:space="preserve"> Confronto final entre entrada e saída considerando as incertezas calculadas.</w:t>
      </w:r>
    </w:p>
    <w:p>
      <w:pPr>
        <w:pStyle w:val="ListNumber"/>
      </w:pPr>
      <w:r>
        <w:rPr>
          <w:b/>
        </w:rPr>
        <w:t>Parecer Regulatório:</w:t>
      </w:r>
      <w:r>
        <w:t xml:space="preserve"> Emissão do documento conclusivo sobre a regularidade do distrito.</w:t>
      </w:r>
    </w:p>
    <w:p>
      <w:pPr>
        <w:pStyle w:val="Heading4"/>
      </w:pPr>
      <w:r>
        <w:t>Diagrama 3: Metodologia de Análise de Dados</w:t>
      </w:r>
    </w:p>
    <w:p>
      <w:r>
        <w:t xml:space="preserve">O </w:t>
      </w:r>
      <w:r>
        <w:rPr>
          <w:b/>
        </w:rPr>
        <w:t>Diagrama 3</w:t>
      </w:r>
      <w:r>
        <w:t xml:space="preserve"> detalha os procedimentos computacionais e estatísticos aplicados. Destaca-se o rigor metodológico através de:</w:t>
      </w:r>
    </w:p>
    <w:p>
      <w:pPr>
        <w:pStyle w:val="ListBullet"/>
      </w:pPr>
      <w:r>
        <w:t xml:space="preserve">  </w:t>
      </w:r>
      <w:r>
        <w:rPr>
          <w:b/>
        </w:rPr>
        <w:t>Processamento Python (Pandas/NumPy):</w:t>
      </w:r>
      <w:r>
        <w:t xml:space="preserve"> Utilização de bibliotecas de ciência de dados para manipulação de grandes volumes de registros horários (Etapa 2), garantindo repetibilidade dos cálculos.</w:t>
      </w:r>
    </w:p>
    <w:p>
      <w:pPr>
        <w:pStyle w:val="ListBullet"/>
      </w:pPr>
      <w:r>
        <w:t xml:space="preserve">  </w:t>
      </w:r>
      <w:r>
        <w:rPr>
          <w:b/>
        </w:rPr>
        <w:t>Incertezas GUM e Combinação RSS:</w:t>
      </w:r>
      <w:r>
        <w:t xml:space="preserve"> O cálculo da incerteza do sistema não é uma soma aritmética simples, mas sim uma combinação quadrática (Raiz da Soma dos Quadrados - RSS), conforme demonstrado na Etapa 6.</w:t>
      </w:r>
    </w:p>
    <w:p>
      <w:pPr>
        <w:pStyle w:val="ListBullet"/>
      </w:pPr>
      <w:r>
        <w:t xml:space="preserve">  </w:t>
      </w:r>
      <w:r>
        <w:rPr>
          <w:b/>
        </w:rPr>
        <w:t>Cálculo de Energia ($E = V \times PCS$):</w:t>
      </w:r>
      <w:r>
        <w:t xml:space="preserve"> A Etapa 4 reforça que a auditoria não se limita ao volume, mas valida a energia entregue, que é a base para o faturamento financeiro.</w:t>
      </w:r>
    </w:p>
    <w:p>
      <w:pPr>
        <w:pStyle w:val="ListBullet"/>
      </w:pPr>
      <w:r>
        <w:t xml:space="preserve">  </w:t>
      </w:r>
      <w:r>
        <w:rPr>
          <w:b/>
        </w:rPr>
        <w:t>Faixas de Incerteza:</w:t>
      </w:r>
      <w:r>
        <w:t xml:space="preserve"> A validação final (Etapa 7) verifica se o desvio de 1,09% observado no Diagrama 1 intercepta as bandas de incerteza calculadas estatisticamente.</w:t>
      </w:r>
    </w:p>
    <w:p>
      <w:r>
        <w:rPr>
          <w:i/>
        </w:rPr>
        <w:t>Fim do Capítulo 1.</w:t>
      </w:r>
    </w:p>
    <w:p>
      <w:pPr>
        <w:pStyle w:val="Heading2"/>
      </w:pPr>
      <w:r>
        <w:t>Parecer Regulatório</w:t>
      </w:r>
    </w:p>
    <w:p>
      <w:r>
        <w:t>Com base na análise da completude e integridade dos dados primários submetidos à auditoria, emito o seguinte parecer preliminar sobre a adequabilidade das informações para fins de fiscalização regulatória:</w:t>
      </w:r>
    </w:p>
    <w:p>
      <w:pPr>
        <w:pStyle w:val="ListNumber"/>
      </w:pPr>
      <w:r>
        <w:rPr>
          <w:b/>
        </w:rPr>
        <w:t>Status Geral dos Dados:</w:t>
      </w:r>
      <w:r>
        <w:t xml:space="preserve"> Os registros do ponto de recepção (City-Gate) e da maioria dos pontos de consumo apresentam-se </w:t>
      </w:r>
      <w:r>
        <w:rPr>
          <w:b/>
        </w:rPr>
        <w:t>ACEITÁVEIS</w:t>
      </w:r>
      <w:r>
        <w:t xml:space="preserve"> para a realização do balanço energético. A disponibilidade de dados comparativos entre a Concessionária e a Transportadora no City-Gate (Tramos 101 e 501) confere robustez à validação da fronteira de custódia, permitindo o rastreamento de desvios imediatos.</w:t>
      </w:r>
    </w:p>
    <w:p>
      <w:pPr>
        <w:pStyle w:val="ListNumber"/>
      </w:pPr>
      <w:r>
        <w:rPr>
          <w:b/>
        </w:rPr>
        <w:t>Não Conformidade Crítica (Ponto de Medição - Coop. Taxi):</w:t>
      </w:r>
      <w:r>
        <w:t xml:space="preserve"> Identificou-se uma condição </w:t>
      </w:r>
      <w:r>
        <w:rPr>
          <w:b/>
        </w:rPr>
        <w:t>NÃO CONFORME</w:t>
      </w:r>
      <w:r>
        <w:t xml:space="preserve"> na série temporal do cliente Coop. Taxi, caracterizada pela ausência de 57% dos registros horários. Embora o volume absoluto deste cliente seja marginal em comparação à carga total do distrito, a falha na aquisição contínua de dados viola os regulamentos de medição que exigem disponibilidade mínima de registros (&gt;95%) para faturamento auditável.</w:t>
      </w:r>
    </w:p>
    <w:p>
      <w:pPr>
        <w:pStyle w:val="ListBullet"/>
      </w:pPr>
      <w:r>
        <w:t xml:space="preserve">  </w:t>
      </w:r>
      <w:r>
        <w:rPr>
          <w:b/>
        </w:rPr>
        <w:t>Ação Recomendada:</w:t>
      </w:r>
      <w:r>
        <w:t xml:space="preserve"> A Concessionária deve apresentar, no prazo de 30 dias, o relatório de manutenção do Corretor de Vazão deste ponto e a metodologia utilizada para a estimativa de consumo nos períodos de falha (e.g., média histórica ou perfil de carga nominal), conforme regulamentação vigente.</w:t>
      </w:r>
    </w:p>
    <w:p>
      <w:pPr>
        <w:pStyle w:val="ListNumber"/>
      </w:pPr>
      <w:r>
        <w:rPr>
          <w:b/>
        </w:rPr>
        <w:t>Avaliação da Discrepância Preliminar:</w:t>
      </w:r>
      <w:r>
        <w:t xml:space="preserve"> O desvio global de </w:t>
      </w:r>
      <w:r>
        <w:rPr>
          <w:b/>
        </w:rPr>
        <w:t>1,09%</w:t>
      </w:r>
      <w:r>
        <w:t xml:space="preserve"> (Perdas e Sobras) entre a entrada e a saída encontra-se em uma zona de </w:t>
      </w:r>
      <w:r>
        <w:rPr>
          <w:b/>
        </w:rPr>
        <w:t>ATENÇÃO</w:t>
      </w:r>
      <w:r>
        <w:t xml:space="preserve">. Embora não configure, </w:t>
      </w:r>
      <w:r>
        <w:rPr>
          <w:i/>
        </w:rPr>
        <w:t>a priori</w:t>
      </w:r>
      <w:r>
        <w:t xml:space="preserve">, uma infração direta — visto que pode estar contido na </w:t>
      </w:r>
      <w:r>
        <w:rPr>
          <w:b/>
        </w:rPr>
        <w:t>Incerteza Expandida Combinada</w:t>
      </w:r>
      <w:r>
        <w:t xml:space="preserve"> (RSS) dos sistemas de medição de entrada e saída —, este valor exige a demonstração técnica de que a incerteza metrológica do sistema suporta tal variação. Caso a incerteza combinada calculada seja inferior a 1,09%, a diferença remanescente deverá ser tratada como Perda Não Técnica ou vazamento físico real.</w:t>
      </w:r>
    </w:p>
    <w:p>
      <w:r>
        <w:rPr>
          <w:b/>
        </w:rPr>
        <w:t>Conclusão:</w:t>
      </w:r>
      <w:r>
        <w:t xml:space="preserve"> Os dados são suficientes para prosseguir com a auditoria, condicionada à segregação e tratamento estatístico dos dados faltantes do ponto Coop. Taxi, para não contaminar o cálculo da incerteza global do distrito.</w:t>
      </w:r>
    </w:p>
    <w:p>
      <w:r>
        <w:br w:type="page"/>
      </w:r>
    </w:p>
    <w:p>
      <w:pPr>
        <w:pStyle w:val="Heading1"/>
      </w:pPr>
      <w:r>
        <w:t>2. Análise de Volumes de Entrada</w:t>
      </w:r>
    </w:p>
    <w:p>
      <w:r>
        <w:t>A adequada quantificação dos volumes de entrada em um sistema de distribuição de gás natural representa o alicerce da segurança operacional e da integridade financeira do mercado regulado. Este capítulo dedica-se à auditoria técnica dos processos de medição fiscal e transferência de custódia na fronteira entre a transportadora e a concessionária, avaliando a conformidade dos dados brutos e tratados frente aos requisitos metrológicos vigentes. A análise abrange a verificação da consistência entre os sistemas de medição primários e de verificação (check meters), bem como a avaliação das condições termodinâmicas de operação.</w:t>
      </w:r>
    </w:p>
    <w:p>
      <w:r>
        <w:t>Durante o período auditado, de abril a setembro de 2025, o escrutínio dos dados revelou uma operação metrologicamente robusta, caracterizada por um alinhamento excepcional entre as partes envolvidas. Os volumes registrados demonstraram estabilidade estatística e ausência de viés sistemático, indicando que os instrumentos de medição, os computadores de vazão e os algoritmos de cálculo de propriedades físico-químicas (como o fator de compressibilidade e PCS) operam dentro das tolerâncias mais estritas exigidas pela regulação. A análise detalhada a seguir corrobora a confiabilidade do balanço energético na entrada do distrito.</w:t>
      </w:r>
    </w:p>
    <w:p>
      <w:pPr>
        <w:spacing w:after="80"/>
      </w:pPr>
      <w:r>
        <w:rPr>
          <w:b/>
          <w:i/>
          <w:color w:val="1A237E"/>
          <w:sz w:val="20"/>
        </w:rPr>
        <w:t>Tabela 2.1: Estatísticas Descritivas dos Volumes de Entrada</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Métrica</w:t>
            </w:r>
          </w:p>
        </w:tc>
        <w:tc>
          <w:tcPr>
            <w:tcW w:type="dxa" w:w="3041"/>
            <w:shd w:fill="1A237E"/>
          </w:tcPr>
          <w:p>
            <w:pPr>
              <w:jc w:val="center"/>
            </w:pPr>
            <w:r>
              <w:rPr>
                <w:b/>
                <w:color w:val="FFFFFF"/>
                <w:sz w:val="18"/>
              </w:rPr>
              <w:t>Concessionária (Nm³/d)</w:t>
            </w:r>
          </w:p>
        </w:tc>
        <w:tc>
          <w:tcPr>
            <w:tcW w:type="dxa" w:w="3041"/>
            <w:shd w:fill="1A237E"/>
          </w:tcPr>
          <w:p>
            <w:pPr>
              <w:jc w:val="center"/>
            </w:pPr>
            <w:r>
              <w:rPr>
                <w:b/>
                <w:color w:val="FFFFFF"/>
                <w:sz w:val="18"/>
              </w:rPr>
              <w:t>Observação</w:t>
            </w:r>
          </w:p>
        </w:tc>
      </w:tr>
      <w:tr>
        <w:tc>
          <w:tcPr>
            <w:tcW w:type="dxa" w:w="3041"/>
            <w:shd w:fill="F5F5F5"/>
          </w:tcPr>
          <w:p>
            <w:r>
              <w:rPr>
                <w:sz w:val="18"/>
              </w:rPr>
              <w:t>Volume Médio Diário</w:t>
            </w:r>
          </w:p>
        </w:tc>
        <w:tc>
          <w:tcPr>
            <w:tcW w:type="dxa" w:w="3041"/>
            <w:shd w:fill="F5F5F5"/>
          </w:tcPr>
          <w:p>
            <w:r>
              <w:rPr>
                <w:sz w:val="18"/>
              </w:rPr>
              <w:t>999,562</w:t>
            </w:r>
          </w:p>
        </w:tc>
        <w:tc>
          <w:tcPr>
            <w:tcW w:type="dxa" w:w="3041"/>
            <w:shd w:fill="F5F5F5"/>
          </w:tcPr>
          <w:p>
            <w:r>
              <w:rPr>
                <w:sz w:val="18"/>
              </w:rPr>
              <w:t>41,648.42 m³/h</w:t>
            </w:r>
          </w:p>
        </w:tc>
      </w:tr>
      <w:tr>
        <w:tc>
          <w:tcPr>
            <w:tcW w:type="dxa" w:w="3041"/>
          </w:tcPr>
          <w:p>
            <w:r>
              <w:rPr>
                <w:sz w:val="18"/>
              </w:rPr>
              <w:t>Volume Mínimo Diário</w:t>
            </w:r>
          </w:p>
        </w:tc>
        <w:tc>
          <w:tcPr>
            <w:tcW w:type="dxa" w:w="3041"/>
          </w:tcPr>
          <w:p>
            <w:r>
              <w:rPr>
                <w:sz w:val="18"/>
              </w:rPr>
              <w:t>505,965</w:t>
            </w:r>
          </w:p>
        </w:tc>
        <w:tc>
          <w:tcPr>
            <w:tcW w:type="dxa" w:w="3041"/>
          </w:tcPr>
          <w:p>
            <w:r>
              <w:rPr>
                <w:sz w:val="18"/>
              </w:rPr>
              <w:t>21,081.87 m³/h</w:t>
            </w:r>
          </w:p>
        </w:tc>
      </w:tr>
      <w:tr>
        <w:tc>
          <w:tcPr>
            <w:tcW w:type="dxa" w:w="3041"/>
            <w:shd w:fill="F5F5F5"/>
          </w:tcPr>
          <w:p>
            <w:r>
              <w:rPr>
                <w:sz w:val="18"/>
              </w:rPr>
              <w:t>Volume Máximo Diário</w:t>
            </w:r>
          </w:p>
        </w:tc>
        <w:tc>
          <w:tcPr>
            <w:tcW w:type="dxa" w:w="3041"/>
            <w:shd w:fill="F5F5F5"/>
          </w:tcPr>
          <w:p>
            <w:r>
              <w:rPr>
                <w:sz w:val="18"/>
              </w:rPr>
              <w:t>1,240,865</w:t>
            </w:r>
          </w:p>
        </w:tc>
        <w:tc>
          <w:tcPr>
            <w:tcW w:type="dxa" w:w="3041"/>
            <w:shd w:fill="F5F5F5"/>
          </w:tcPr>
          <w:p>
            <w:r>
              <w:rPr>
                <w:sz w:val="18"/>
              </w:rPr>
              <w:t>51,702.70 m³/h</w:t>
            </w:r>
          </w:p>
        </w:tc>
      </w:tr>
      <w:tr>
        <w:tc>
          <w:tcPr>
            <w:tcW w:type="dxa" w:w="3041"/>
          </w:tcPr>
          <w:p>
            <w:r>
              <w:rPr>
                <w:sz w:val="18"/>
              </w:rPr>
              <w:t>Desvio Padrão</w:t>
            </w:r>
          </w:p>
        </w:tc>
        <w:tc>
          <w:tcPr>
            <w:tcW w:type="dxa" w:w="3041"/>
          </w:tcPr>
          <w:p>
            <w:r>
              <w:rPr>
                <w:sz w:val="18"/>
              </w:rPr>
              <w:t>168,609.2</w:t>
            </w:r>
          </w:p>
        </w:tc>
        <w:tc>
          <w:tcPr>
            <w:tcW w:type="dxa" w:w="3041"/>
          </w:tcPr>
          <w:p>
            <w:r>
              <w:rPr>
                <w:sz w:val="18"/>
              </w:rPr>
            </w:r>
          </w:p>
        </w:tc>
      </w:tr>
      <w:tr>
        <w:tc>
          <w:tcPr>
            <w:tcW w:type="dxa" w:w="3041"/>
            <w:shd w:fill="F5F5F5"/>
          </w:tcPr>
          <w:p>
            <w:r>
              <w:rPr>
                <w:sz w:val="18"/>
              </w:rPr>
              <w:t>Volume Total (período)</w:t>
            </w:r>
          </w:p>
        </w:tc>
        <w:tc>
          <w:tcPr>
            <w:tcW w:type="dxa" w:w="3041"/>
            <w:shd w:fill="F5F5F5"/>
          </w:tcPr>
          <w:p>
            <w:r>
              <w:rPr>
                <w:sz w:val="18"/>
              </w:rPr>
              <w:t>182,919,850</w:t>
            </w:r>
          </w:p>
        </w:tc>
        <w:tc>
          <w:tcPr>
            <w:tcW w:type="dxa" w:w="3041"/>
            <w:shd w:fill="F5F5F5"/>
          </w:tcPr>
          <w:p>
            <w:r>
              <w:rPr>
                <w:sz w:val="18"/>
              </w:rPr>
              <w:t>183 dias</w:t>
            </w:r>
          </w:p>
        </w:tc>
      </w:tr>
      <w:tr>
        <w:tc>
          <w:tcPr>
            <w:tcW w:type="dxa" w:w="3041"/>
          </w:tcPr>
          <w:p>
            <w:r>
              <w:rPr>
                <w:sz w:val="18"/>
              </w:rPr>
              <w:t>Dif. Média Conc. vs Transp.</w:t>
            </w:r>
          </w:p>
        </w:tc>
        <w:tc>
          <w:tcPr>
            <w:tcW w:type="dxa" w:w="3041"/>
          </w:tcPr>
          <w:p>
            <w:r>
              <w:rPr>
                <w:sz w:val="18"/>
              </w:rPr>
              <w:t>-0.000009%</w:t>
            </w:r>
          </w:p>
        </w:tc>
        <w:tc>
          <w:tcPr>
            <w:tcW w:type="dxa" w:w="3041"/>
          </w:tcPr>
          <w:p>
            <w:r>
              <w:rPr>
                <w:sz w:val="18"/>
              </w:rPr>
              <w:t>Excelente</w:t>
            </w:r>
          </w:p>
        </w:tc>
      </w:tr>
      <w:tr>
        <w:tc>
          <w:tcPr>
            <w:tcW w:type="dxa" w:w="3041"/>
            <w:shd w:fill="F5F5F5"/>
          </w:tcPr>
          <w:p>
            <w:r>
              <w:rPr>
                <w:sz w:val="18"/>
              </w:rPr>
              <w:t>Dif. Máxima Conc. vs Transp.</w:t>
            </w:r>
          </w:p>
        </w:tc>
        <w:tc>
          <w:tcPr>
            <w:tcW w:type="dxa" w:w="3041"/>
            <w:shd w:fill="F5F5F5"/>
          </w:tcPr>
          <w:p>
            <w:r>
              <w:rPr>
                <w:sz w:val="18"/>
              </w:rPr>
              <w:t>0.000083%</w:t>
            </w:r>
          </w:p>
        </w:tc>
        <w:tc>
          <w:tcPr>
            <w:tcW w:type="dxa" w:w="3041"/>
            <w:shd w:fill="F5F5F5"/>
          </w:tcPr>
          <w:p>
            <w:r>
              <w:rPr>
                <w:sz w:val="18"/>
              </w:rPr>
              <w:t>&lt; 0,01%</w:t>
            </w:r>
          </w:p>
        </w:tc>
      </w:tr>
    </w:tbl>
    <w:p/>
    <w:p>
      <w:pPr>
        <w:pStyle w:val="Heading2"/>
      </w:pPr>
      <w:r>
        <w:t>Fundamentação Teórica</w:t>
      </w:r>
    </w:p>
    <w:p>
      <w:r>
        <w:t>Com base nas instruções e no papel de auditor técnico, segue a subseção de Fundamentação Teórica solicitada:</w:t>
      </w:r>
    </w:p>
    <w:p>
      <w:pPr>
        <w:pStyle w:val="Heading2"/>
      </w:pPr>
      <w:r>
        <w:t>2.1 Fundamentação Teórica</w:t>
      </w:r>
    </w:p>
    <w:p>
      <w:r>
        <w:t>A análise da conformidade dos volumes de entrada em um sistema de distribuição de gás natural fundamenta-se nos princípios da Metrologia Legal e nas diretrizes regulatórias para a medição de fluidos compressíveis. Esta seção estabelece a base teórica necessária para a avaliação da integridade das medições fiscais e dos processos de transferência de custódia.</w:t>
      </w:r>
    </w:p>
    <w:p>
      <w:pPr>
        <w:pStyle w:val="Heading3"/>
      </w:pPr>
      <w:r>
        <w:t>2.1.1 Transferência de Custódia e Medição Fiscal</w:t>
      </w:r>
    </w:p>
    <w:p>
      <w:r>
        <w:t xml:space="preserve">A </w:t>
      </w:r>
      <w:r>
        <w:rPr>
          <w:b/>
        </w:rPr>
        <w:t>transferência de custódia</w:t>
      </w:r>
      <w:r>
        <w:t xml:space="preserve"> caracteriza-se pela mudança efetiva de propriedade ou responsabilidade sobre o gás natural, sendo o ponto crítico onde a exatidão da medição impacta diretamente as obrigações financeiras e contratuais entre supridor e distribuidora.</w:t>
      </w:r>
    </w:p>
    <w:p>
      <w:r>
        <w:t>Distinguem-se duas modalidades principais neste processo:</w:t>
      </w:r>
    </w:p>
    <w:p>
      <w:pPr>
        <w:pStyle w:val="ListNumber"/>
      </w:pPr>
      <w:r>
        <w:rPr>
          <w:b/>
        </w:rPr>
        <w:t>Transferência Comercial:</w:t>
      </w:r>
      <w:r>
        <w:t xml:space="preserve"> Regida por contratos bilaterais onde os parâmetros metrológicos são acordados entre as partes, observando as boas práticas de engenharia.</w:t>
      </w:r>
    </w:p>
    <w:p>
      <w:pPr>
        <w:pStyle w:val="ListNumber"/>
      </w:pPr>
      <w:r>
        <w:rPr>
          <w:b/>
        </w:rPr>
        <w:t>Transferência Legal:</w:t>
      </w:r>
      <w:r>
        <w:t xml:space="preserve"> Submetida ao escrutínio de órgãos reguladores (como ANP e INMETRO), exigindo aprovação de modelo e verificação periódica, dado o interesse público envolvido.</w:t>
      </w:r>
    </w:p>
    <w:p>
      <w:r>
        <w:t xml:space="preserve">Neste contexto, a </w:t>
      </w:r>
      <w:r>
        <w:rPr>
          <w:b/>
        </w:rPr>
        <w:t>medição fiscal</w:t>
      </w:r>
      <w:r>
        <w:t xml:space="preserve"> é o conjunto estruturado de regulamentos, hardware e software que garante a rastreabilidade e a confiabilidade dos dados. A legislação brasileira vigente impõe que tais sistemas operem sob um Sistema de Gestão da Medição (SGM) robusto, capaz de mitigar riscos de erros sistemáticos que prejudiquem o equilíbrio econômico-financeiro da concessão.</w:t>
      </w:r>
    </w:p>
    <w:p>
      <w:pPr>
        <w:pStyle w:val="Heading3"/>
      </w:pPr>
      <w:r>
        <w:t>2.1.2 Conversão Volumétrica e Condições de Referência</w:t>
      </w:r>
    </w:p>
    <w:p>
      <w:r>
        <w:t xml:space="preserve">Dada a alta compressibilidade do gás natural, a medição bruta realizada nas condições de operação (pressão e temperatura de linha) não é adequada para faturamento direto. Para garantir a comparabilidade e a equidade nas transações, é mandatória a conversão do volume medido para as </w:t>
      </w:r>
      <w:r>
        <w:rPr>
          <w:b/>
        </w:rPr>
        <w:t>condições de referência</w:t>
      </w:r>
      <w:r>
        <w:t xml:space="preserve"> (ou condições </w:t>
      </w:r>
      <w:r>
        <w:rPr>
          <w:i/>
        </w:rPr>
        <w:t>base</w:t>
      </w:r>
      <w:r>
        <w:t>).</w:t>
      </w:r>
    </w:p>
    <w:p>
      <w:r>
        <w:t>A regulamentação brasileira define as condições de referência para o gás natural como:</w:t>
      </w:r>
    </w:p>
    <w:p>
      <w:pPr>
        <w:pStyle w:val="ListBullet"/>
      </w:pPr>
      <w:r>
        <w:t xml:space="preserve">  </w:t>
      </w:r>
      <w:r>
        <w:rPr>
          <w:b/>
        </w:rPr>
        <w:t>Pressão Base ($P_b$):</w:t>
      </w:r>
      <w:r>
        <w:t xml:space="preserve"> 101,325 kPa (1 atm)</w:t>
      </w:r>
    </w:p>
    <w:p>
      <w:pPr>
        <w:pStyle w:val="ListBullet"/>
      </w:pPr>
      <w:r>
        <w:t xml:space="preserve">  </w:t>
      </w:r>
      <w:r>
        <w:rPr>
          <w:b/>
        </w:rPr>
        <w:t>Temperatura Base ($T_b$):</w:t>
      </w:r>
      <w:r>
        <w:t xml:space="preserve"> 293,15 K (20 °C)</w:t>
      </w:r>
    </w:p>
    <w:p>
      <w:r>
        <w:t>A conversão volumétrica realizada pelos Computadores de Vazão segue a equação de estado dos gases reais, expressa pela seguinte relação fundamental:</w:t>
      </w:r>
    </w:p>
    <w:p>
      <w:pPr>
        <w:jc w:val="center"/>
      </w:pPr>
      <m:oMath>
        <m:sSub>
          <m:e>
            <m:r>
              <m:t>V</m:t>
            </m:r>
          </m:e>
          <m:sub>
            <m:r>
              <m:t>ref</m:t>
            </m:r>
          </m:sub>
        </m:sSub>
        <m:r>
          <m:t>=</m:t>
        </m:r>
        <m:sSub>
          <m:e>
            <m:r>
              <m:t>V</m:t>
            </m:r>
          </m:e>
          <m:sub>
            <m:r>
              <m:t>op</m:t>
            </m:r>
          </m:sub>
        </m:sSub>
        <m:r>
          <m:t>×</m:t>
        </m:r>
        <m:d>
          <m:dPr>
            <m:sepChr m:val=""/>
          </m:dPr>
          <m:e>
            <m:f>
              <m:fPr>
                <m:type m:val="bar"/>
              </m:fPr>
              <m:num>
                <m:sSub>
                  <m:e>
                    <m:r>
                      <m:t>P</m:t>
                    </m:r>
                  </m:e>
                  <m:sub>
                    <m:r>
                      <m:t>op</m:t>
                    </m:r>
                  </m:sub>
                </m:sSub>
              </m:num>
              <m:den>
                <m:sSub>
                  <m:e>
                    <m:r>
                      <m:t>P</m:t>
                    </m:r>
                  </m:e>
                  <m:sub>
                    <m:r>
                      <m:t>b</m:t>
                    </m:r>
                  </m:sub>
                </m:sSub>
              </m:den>
            </m:f>
          </m:e>
        </m:d>
        <m:r>
          <m:t>×</m:t>
        </m:r>
        <m:d>
          <m:dPr>
            <m:sepChr m:val=""/>
          </m:dPr>
          <m:e>
            <m:f>
              <m:fPr>
                <m:type m:val="bar"/>
              </m:fPr>
              <m:num>
                <m:sSub>
                  <m:e>
                    <m:r>
                      <m:t>T</m:t>
                    </m:r>
                  </m:e>
                  <m:sub>
                    <m:r>
                      <m:t>b</m:t>
                    </m:r>
                  </m:sub>
                </m:sSub>
              </m:num>
              <m:den>
                <m:sSub>
                  <m:e>
                    <m:r>
                      <m:t>T</m:t>
                    </m:r>
                  </m:e>
                  <m:sub>
                    <m:r>
                      <m:t>op</m:t>
                    </m:r>
                  </m:sub>
                </m:sSub>
              </m:den>
            </m:f>
          </m:e>
        </m:d>
        <m:r>
          <m:t>×</m:t>
        </m:r>
        <m:d>
          <m:dPr>
            <m:sepChr m:val=""/>
          </m:dPr>
          <m:e>
            <m:f>
              <m:fPr>
                <m:type m:val="bar"/>
              </m:fPr>
              <m:num>
                <m:sSub>
                  <m:e>
                    <m:r>
                      <m:t>Z</m:t>
                    </m:r>
                  </m:e>
                  <m:sub>
                    <m:r>
                      <m:t>b</m:t>
                    </m:r>
                  </m:sub>
                </m:sSub>
              </m:num>
              <m:den>
                <m:sSub>
                  <m:e>
                    <m:r>
                      <m:t>Z</m:t>
                    </m:r>
                  </m:e>
                  <m:sub>
                    <m:r>
                      <m:t>op</m:t>
                    </m:r>
                  </m:sub>
                </m:sSub>
              </m:den>
            </m:f>
          </m:e>
        </m:d>
      </m:oMath>
    </w:p>
    <w:p>
      <w:r>
        <w:t>Onde:</w:t>
      </w:r>
    </w:p>
    <w:p>
      <w:pPr>
        <w:pStyle w:val="ListBullet"/>
      </w:pPr>
      <w:r>
        <w:t xml:space="preserve">  </w:t>
      </w:r>
      <m:oMath>
        <m:sSub>
          <m:e>
            <m:r>
              <m:t>V</m:t>
            </m:r>
          </m:e>
          <m:sub>
            <m:r>
              <m:t>ref</m:t>
            </m:r>
          </m:sub>
        </m:sSub>
      </m:oMath>
      <w:r>
        <w:t>: Volume nas condições de referência (Nm³ ou m³ standard).</w:t>
      </w:r>
    </w:p>
    <w:p>
      <w:pPr>
        <w:pStyle w:val="ListBullet"/>
      </w:pPr>
      <w:r>
        <w:t xml:space="preserve">  </w:t>
      </w:r>
      <m:oMath>
        <m:sSub>
          <m:e>
            <m:r>
              <m:t>V</m:t>
            </m:r>
          </m:e>
          <m:sub>
            <m:r>
              <m:t>op</m:t>
            </m:r>
          </m:sub>
        </m:sSub>
      </m:oMath>
      <w:r>
        <w:t>: Volume medido nas condições de operação (</w:t>
      </w:r>
      <m:oMath>
        <m:sSub>
          <m:e>
            <m:r>
              <m:t>P</m:t>
            </m:r>
          </m:e>
          <m:sub>
            <m:r>
              <m:t>op</m:t>
            </m:r>
          </m:sub>
        </m:sSub>
        <m:r>
          <m:t>,</m:t>
        </m:r>
        <m:sSub>
          <m:e>
            <m:r>
              <m:t>T</m:t>
            </m:r>
          </m:e>
          <m:sub>
            <m:r>
              <m:t>op</m:t>
            </m:r>
          </m:sub>
        </m:sSub>
      </m:oMath>
      <w:r>
        <w:t>).</w:t>
      </w:r>
    </w:p>
    <w:p>
      <w:pPr>
        <w:pStyle w:val="ListBullet"/>
      </w:pPr>
      <w:r>
        <w:t xml:space="preserve">  </w:t>
      </w:r>
      <m:oMath>
        <m:sSub>
          <m:e>
            <m:r>
              <m:t>P</m:t>
            </m:r>
          </m:e>
          <m:sub>
            <m:r>
              <m:t>op</m:t>
            </m:r>
          </m:sub>
        </m:sSub>
        <m:r>
          <m:t>,</m:t>
        </m:r>
        <m:sSub>
          <m:e>
            <m:r>
              <m:t>T</m:t>
            </m:r>
          </m:e>
          <m:sub>
            <m:r>
              <m:t>op</m:t>
            </m:r>
          </m:sub>
        </m:sSub>
      </m:oMath>
      <w:r>
        <w:t>: Pressão e temperatura absolutas de operação.</w:t>
      </w:r>
    </w:p>
    <w:p>
      <w:pPr>
        <w:pStyle w:val="ListBullet"/>
      </w:pPr>
      <w:r>
        <w:t xml:space="preserve">  </w:t>
      </w:r>
      <m:oMath>
        <m:sSub>
          <m:e>
            <m:r>
              <m:t>Z</m:t>
            </m:r>
          </m:e>
          <m:sub>
            <m:r>
              <m:t>b</m:t>
            </m:r>
          </m:sub>
        </m:sSub>
        <m:r>
          <m:t>,</m:t>
        </m:r>
        <m:sSub>
          <m:e>
            <m:r>
              <m:t>Z</m:t>
            </m:r>
          </m:e>
          <m:sub>
            <m:r>
              <m:t>op</m:t>
            </m:r>
          </m:sub>
        </m:sSub>
      </m:oMath>
      <w:r>
        <w:t>: Fatores de compressibilidade nas condições base e de operação, respectivamente.</w:t>
      </w:r>
    </w:p>
    <w:p>
      <w:r>
        <w:t>O fator de compressibilidade (</w:t>
      </w:r>
      <m:oMath>
        <m:r>
          <m:t>Z</m:t>
        </m:r>
      </m:oMath>
      <w:r>
        <w:t xml:space="preserve">) corrige os desvios do gás natural em relação ao comportamento de gás ideal e é calculado, usualmente, através da composição cromatográfica do fluido seguindo normas como a </w:t>
      </w:r>
      <w:r>
        <w:rPr>
          <w:b/>
        </w:rPr>
        <w:t>AGA Report No. 8</w:t>
      </w:r>
      <w:r>
        <w:t xml:space="preserve"> ou </w:t>
      </w:r>
      <w:r>
        <w:rPr>
          <w:b/>
        </w:rPr>
        <w:t>ISO 12213</w:t>
      </w:r>
      <w:r>
        <w:t>.</w:t>
      </w:r>
    </w:p>
    <w:p>
      <w:pPr>
        <w:pStyle w:val="Heading3"/>
      </w:pPr>
      <w:r>
        <w:t>2.1.3 Balanço Energético e Poder Calorífico</w:t>
      </w:r>
    </w:p>
    <w:p>
      <w:r>
        <w:t xml:space="preserve">Embora a medição volumétrica seja a base operacional, a remuneração da molécula frequentemente considera o conteúdo energético entregue. O Poder Calorífico Superior (PCS), expresso em </w:t>
      </w:r>
      <m:oMath>
        <m:r>
          <m:t>kcal/</m:t>
        </m:r>
        <m:sSup>
          <m:e>
            <m:r>
              <m:t>m</m:t>
            </m:r>
          </m:e>
          <m:sup>
            <m:r>
              <m:t>3</m:t>
            </m:r>
          </m:sup>
        </m:sSup>
      </m:oMath>
      <w:r>
        <w:t xml:space="preserve"> ou </w:t>
      </w:r>
      <m:oMath>
        <m:r>
          <m:t>MJ/</m:t>
        </m:r>
        <m:sSup>
          <m:e>
            <m:r>
              <m:t>m</m:t>
            </m:r>
          </m:e>
          <m:sup>
            <m:r>
              <m:t>3</m:t>
            </m:r>
          </m:sup>
        </m:sSup>
      </m:oMath>
      <w:r>
        <w:t>, é a grandeza que relaciona o volume com a energia:</w:t>
      </w:r>
    </w:p>
    <w:p>
      <w:pPr>
        <w:jc w:val="center"/>
      </w:pPr>
      <m:oMath>
        <m:r>
          <m:t>E=</m:t>
        </m:r>
        <m:sSub>
          <m:e>
            <m:r>
              <m:t>V</m:t>
            </m:r>
          </m:e>
          <m:sub>
            <m:r>
              <m:t>ref</m:t>
            </m:r>
          </m:sub>
        </m:sSub>
        <m:r>
          <m:t>×PCS</m:t>
        </m:r>
      </m:oMath>
    </w:p>
    <w:p>
      <w:r>
        <w:t xml:space="preserve">A determinação precisa da composição do gás via cromatografia é, portanto, crítica tanto para o cálculo do fator </w:t>
      </w:r>
      <m:oMath>
        <m:r>
          <m:t>Z</m:t>
        </m:r>
      </m:oMath>
      <w:r>
        <w:t xml:space="preserve"> quanto para a determinação do PCS. Erros na análise cromatográfica propagam-se linearmente para o faturamento energético e para a correção volumétrica.</w:t>
      </w:r>
    </w:p>
    <w:p>
      <w:pPr>
        <w:pStyle w:val="Heading3"/>
      </w:pPr>
      <w:r>
        <w:t>2.1.4 Critérios de Aceitação e Limites de Tolerância</w:t>
      </w:r>
    </w:p>
    <w:p>
      <w:r>
        <w:t xml:space="preserve">A validação metrológica de um Ponto de Entrega ou sistema de medição baseia-se na verificação de desvios (erros) em relação a um padrão rastreável. O regulamento técnico estabelece o conceito de </w:t>
      </w:r>
      <w:r>
        <w:rPr>
          <w:b/>
        </w:rPr>
        <w:t>Falha Presumida</w:t>
      </w:r>
      <w:r>
        <w:t xml:space="preserve"> para determinar a aptidão de um instrumento.</w:t>
      </w:r>
    </w:p>
    <w:p>
      <w:r>
        <w:t>Os limites máximos admissíveis de erro (EMP) ou deriva (</w:t>
      </w:r>
      <w:r>
        <w:rPr>
          <w:i/>
        </w:rPr>
        <w:t>drift</w:t>
      </w:r>
      <w:r>
        <w:t>) entre calibrações são categorizados conforme a criticidade da aplicação:</w:t>
      </w:r>
    </w:p>
    <w:tbl>
      <w:tblPr>
        <w:tblStyle w:val="TableGrid"/>
        <w:tblW w:type="auto" w:w="0"/>
        <w:jc w:val="center"/>
        <w:tblLook w:firstColumn="1" w:firstRow="1" w:lastColumn="0" w:lastRow="0" w:noHBand="0" w:noVBand="1" w:val="04A0"/>
      </w:tblPr>
      <w:tblGrid>
        <w:gridCol w:w="4561"/>
        <w:gridCol w:w="4561"/>
      </w:tblGrid>
      <w:tr>
        <w:tc>
          <w:tcPr>
            <w:tcW w:type="dxa" w:w="4561"/>
            <w:shd w:fill="1A237E"/>
          </w:tcPr>
          <w:p>
            <w:pPr>
              <w:jc w:val="center"/>
            </w:pPr>
            <w:r>
              <w:rPr>
                <w:b/>
                <w:color w:val="FFFFFF"/>
                <w:sz w:val="18"/>
              </w:rPr>
              <w:t>Aplicação</w:t>
            </w:r>
          </w:p>
        </w:tc>
        <w:tc>
          <w:tcPr>
            <w:tcW w:type="dxa" w:w="4561"/>
            <w:shd w:fill="1A237E"/>
          </w:tcPr>
          <w:p>
            <w:pPr>
              <w:jc w:val="center"/>
            </w:pPr>
            <w:r>
              <w:rPr>
                <w:b/>
                <w:color w:val="FFFFFF"/>
                <w:sz w:val="18"/>
              </w:rPr>
              <w:t>Tolerância Máxima (Deriva)</w:t>
            </w:r>
          </w:p>
        </w:tc>
      </w:tr>
      <w:tr>
        <w:tc>
          <w:tcPr>
            <w:tcW w:type="dxa" w:w="4561"/>
            <w:shd w:fill="F5F5F5"/>
          </w:tcPr>
          <w:p>
            <w:r>
              <w:rPr>
                <w:sz w:val="18"/>
              </w:rPr>
              <w:t>Medição Fiscal / Transferência de Custódia</w:t>
            </w:r>
          </w:p>
        </w:tc>
        <w:tc>
          <w:tcPr>
            <w:tcW w:type="dxa" w:w="4561"/>
            <w:shd w:fill="F5F5F5"/>
          </w:tcPr>
          <w:p>
            <w:r>
              <w:rPr>
                <w:sz w:val="18"/>
              </w:rPr>
              <w:t>$\pm 1,0\%$</w:t>
            </w:r>
          </w:p>
        </w:tc>
      </w:tr>
      <w:tr>
        <w:tc>
          <w:tcPr>
            <w:tcW w:type="dxa" w:w="4561"/>
          </w:tcPr>
          <w:p>
            <w:r>
              <w:rPr>
                <w:sz w:val="18"/>
              </w:rPr>
              <w:t>Medição de Apropriação / Controle</w:t>
            </w:r>
          </w:p>
        </w:tc>
        <w:tc>
          <w:tcPr>
            <w:tcW w:type="dxa" w:w="4561"/>
          </w:tcPr>
          <w:p>
            <w:r>
              <w:rPr>
                <w:sz w:val="18"/>
              </w:rPr>
              <w:t>$\pm 3,0\%$</w:t>
            </w:r>
          </w:p>
        </w:tc>
      </w:tr>
      <w:tr>
        <w:tc>
          <w:tcPr>
            <w:tcW w:type="dxa" w:w="4561"/>
            <w:shd w:fill="F5F5F5"/>
          </w:tcPr>
          <w:p>
            <w:r>
              <w:rPr>
                <w:sz w:val="18"/>
              </w:rPr>
              <w:t>Medidores Padrão de Referência</w:t>
            </w:r>
          </w:p>
        </w:tc>
        <w:tc>
          <w:tcPr>
            <w:tcW w:type="dxa" w:w="4561"/>
            <w:shd w:fill="F5F5F5"/>
          </w:tcPr>
          <w:p>
            <w:r>
              <w:rPr>
                <w:sz w:val="18"/>
              </w:rPr>
              <w:t>$\pm 0,02\%$</w:t>
            </w:r>
          </w:p>
        </w:tc>
      </w:tr>
    </w:tbl>
    <w:p/>
    <w:p>
      <w:r>
        <w:t xml:space="preserve">Um desvio superior a </w:t>
      </w:r>
      <w:r>
        <w:rPr>
          <w:b/>
        </w:rPr>
        <w:t>1,0%</w:t>
      </w:r>
      <w:r>
        <w:t xml:space="preserve"> em um medidor fiscal indica não conformidade crítica, exigindo a retirada imediata do instrumento para manutenção e recalibração, além do recálculo retroativo dos volumes faturados durante o período de falha.</w:t>
      </w:r>
    </w:p>
    <w:p>
      <w:pPr>
        <w:pStyle w:val="Heading3"/>
      </w:pPr>
      <w:r>
        <w:t>2.1.5 Incerteza de Medição</w:t>
      </w:r>
    </w:p>
    <w:p>
      <w:r>
        <w:t xml:space="preserve">A conformidade não se limita apenas ao erro de indicação, mas também à </w:t>
      </w:r>
      <w:r>
        <w:rPr>
          <w:b/>
        </w:rPr>
        <w:t>Incerteza Expandida ($U$)</w:t>
      </w:r>
      <w:r>
        <w:t xml:space="preserve"> associada ao sistema de medição. Conforme as diretrizes do GUM (</w:t>
      </w:r>
      <w:r>
        <w:rPr>
          <w:i/>
        </w:rPr>
        <w:t>Guide to the Expression of Uncertainty in Measurement</w:t>
      </w:r>
      <w:r>
        <w:t xml:space="preserve">), a incerteza total do sistema deve ser calculada pela combinação das incertezas de todos os componentes da malha (medidor primário, transmissores de </w:t>
      </w:r>
      <m:oMath>
        <m:r>
          <m:t>P</m:t>
        </m:r>
      </m:oMath>
      <w:r>
        <w:t xml:space="preserve"> e </w:t>
      </w:r>
      <m:oMath>
        <m:r>
          <m:t>T</m:t>
        </m:r>
      </m:oMath>
      <w:r>
        <w:t xml:space="preserve">, cromatógrafo e computador de vazão), utilizando o método da Raiz da Soma dos Quadrados (RSS - </w:t>
      </w:r>
      <w:r>
        <w:rPr>
          <w:i/>
        </w:rPr>
        <w:t>Root Sum Square</w:t>
      </w:r>
      <w:r>
        <w:t>) para variáveis independentes.</w:t>
      </w:r>
    </w:p>
    <w:p>
      <w:r>
        <w:t xml:space="preserve">Para pontos de transferência de custódia de grandes volumes, a regulação exige que a incerteza expandida do sistema de medição não ultrapasse </w:t>
      </w:r>
      <w:r>
        <w:rPr>
          <w:b/>
        </w:rPr>
        <w:t>1,5%</w:t>
      </w:r>
      <w:r>
        <w:t xml:space="preserve"> do volume medido, com um nível de confiança de 95% (</w:t>
      </w:r>
      <m:oMath>
        <m:r>
          <m:t>k=2</m:t>
        </m:r>
      </m:oMath>
      <w:r>
        <w:t>).</w:t>
      </w:r>
    </w:p>
    <w:p>
      <w:pPr>
        <w:pStyle w:val="Heading2"/>
      </w:pPr>
      <w:r>
        <w:t>Análise dos Dados</w:t>
      </w:r>
    </w:p>
    <w:p>
      <w:r>
        <w:t>A análise quantitativa dos volumes de gás natural injetados no distrito de distribuição durante o período de 01 de abril a 30 de setembro de 2025 (183 dias operacionais) revela um cenário de alta estabilidade metrológica e concordância excepcional entre os sistemas de medição primários e de verificação.</w:t>
      </w:r>
    </w:p>
    <w:p>
      <w:pPr>
        <w:pStyle w:val="Heading4"/>
      </w:pPr>
      <w:r>
        <w:t>Perfil Volumétrico e Capacidade Operacional</w:t>
      </w:r>
    </w:p>
    <w:p>
      <w:r>
        <w:t xml:space="preserve">O volume total internalizado no distrito alcançou a marca de </w:t>
      </w:r>
      <w:r>
        <w:rPr>
          <w:b/>
        </w:rPr>
        <w:t>182.919.850 Nm³</w:t>
      </w:r>
      <w:r>
        <w:t xml:space="preserve">. A distribuição diária desses volumes aponta para uma operação robusta, com uma média diária consolidada de </w:t>
      </w:r>
      <w:r>
        <w:rPr>
          <w:b/>
        </w:rPr>
        <w:t>999.562,0 Nm³/d</w:t>
      </w:r>
      <w:r>
        <w:t xml:space="preserve">. Este valor médio corresponde a uma vazão horária média aproximada de </w:t>
      </w:r>
      <w:r>
        <w:rPr>
          <w:b/>
        </w:rPr>
        <w:t>41.648,42 m³/h</w:t>
      </w:r>
      <w:r>
        <w:t>, situando o ponto de operação típico do sistema dentro da faixa de linearidade esperada para estações de transferência de custódia dessa magnitude.</w:t>
      </w:r>
    </w:p>
    <w:p>
      <w:r>
        <w:t xml:space="preserve">A variabilidade do consumo, expressa pelo desvio padrão de </w:t>
      </w:r>
      <w:r>
        <w:rPr>
          <w:b/>
        </w:rPr>
        <w:t>168.609,2 Nm³/d</w:t>
      </w:r>
      <w:r>
        <w:t>, indica uma flutuação significativa, característica de redes que atendem a um mix diversificado de clientes (industriais e termelétricos). A amplitude operacional observada foi:</w:t>
      </w:r>
    </w:p>
    <w:tbl>
      <w:tblPr>
        <w:tblStyle w:val="TableGrid"/>
        <w:tblW w:type="auto" w:w="0"/>
        <w:jc w:val="center"/>
        <w:tblLook w:firstColumn="1" w:firstRow="1" w:lastColumn="0" w:lastRow="0" w:noHBand="0" w:noVBand="1" w:val="04A0"/>
      </w:tblPr>
      <w:tblGrid>
        <w:gridCol w:w="2280"/>
        <w:gridCol w:w="2280"/>
        <w:gridCol w:w="2280"/>
        <w:gridCol w:w="2280"/>
      </w:tblGrid>
      <w:tr>
        <w:tc>
          <w:tcPr>
            <w:tcW w:type="dxa" w:w="2280"/>
            <w:shd w:fill="1A237E"/>
          </w:tcPr>
          <w:p>
            <w:pPr>
              <w:jc w:val="center"/>
            </w:pPr>
            <w:r>
              <w:rPr>
                <w:b/>
                <w:color w:val="FFFFFF"/>
                <w:sz w:val="18"/>
              </w:rPr>
              <w:t>Parâmetro</w:t>
            </w:r>
          </w:p>
        </w:tc>
        <w:tc>
          <w:tcPr>
            <w:tcW w:type="dxa" w:w="2280"/>
            <w:shd w:fill="1A237E"/>
          </w:tcPr>
          <w:p>
            <w:pPr>
              <w:jc w:val="center"/>
            </w:pPr>
            <w:r>
              <w:rPr>
                <w:b/>
                <w:color w:val="FFFFFF"/>
                <w:sz w:val="18"/>
              </w:rPr>
              <w:t>Volume Diário (Nm³/d)</w:t>
            </w:r>
          </w:p>
        </w:tc>
        <w:tc>
          <w:tcPr>
            <w:tcW w:type="dxa" w:w="2280"/>
            <w:shd w:fill="1A237E"/>
          </w:tcPr>
          <w:p>
            <w:pPr>
              <w:jc w:val="center"/>
            </w:pPr>
            <w:r>
              <w:rPr>
                <w:b/>
                <w:color w:val="FFFFFF"/>
                <w:sz w:val="18"/>
              </w:rPr>
              <w:t>Vazão Horária Equivalente (m³/h)</w:t>
            </w:r>
          </w:p>
        </w:tc>
        <w:tc>
          <w:tcPr>
            <w:tcW w:type="dxa" w:w="2280"/>
            <w:shd w:fill="1A237E"/>
          </w:tcPr>
          <w:p>
            <w:pPr>
              <w:jc w:val="center"/>
            </w:pPr>
            <w:r>
              <w:rPr>
                <w:b/>
                <w:color w:val="FFFFFF"/>
                <w:sz w:val="18"/>
              </w:rPr>
              <w:t>Desvio em relação à Média (%)</w:t>
            </w:r>
          </w:p>
        </w:tc>
      </w:tr>
      <w:tr>
        <w:tc>
          <w:tcPr>
            <w:tcW w:type="dxa" w:w="2280"/>
            <w:shd w:fill="F5F5F5"/>
          </w:tcPr>
          <w:p>
            <w:r>
              <w:rPr>
                <w:sz w:val="18"/>
              </w:rPr>
              <w:t>Mínimo</w:t>
            </w:r>
          </w:p>
        </w:tc>
        <w:tc>
          <w:tcPr>
            <w:tcW w:type="dxa" w:w="2280"/>
            <w:shd w:fill="F5F5F5"/>
          </w:tcPr>
          <w:p>
            <w:r>
              <w:rPr>
                <w:sz w:val="18"/>
              </w:rPr>
              <w:t>505.965,0</w:t>
            </w:r>
          </w:p>
        </w:tc>
        <w:tc>
          <w:tcPr>
            <w:tcW w:type="dxa" w:w="2280"/>
            <w:shd w:fill="F5F5F5"/>
          </w:tcPr>
          <w:p>
            <w:r>
              <w:rPr>
                <w:sz w:val="18"/>
              </w:rPr>
              <w:t>21.081,87</w:t>
            </w:r>
          </w:p>
        </w:tc>
        <w:tc>
          <w:tcPr>
            <w:tcW w:type="dxa" w:w="2280"/>
            <w:shd w:fill="F5F5F5"/>
          </w:tcPr>
          <w:p>
            <w:r>
              <w:rPr>
                <w:sz w:val="18"/>
              </w:rPr>
              <w:t>-49,4%</w:t>
            </w:r>
          </w:p>
        </w:tc>
      </w:tr>
      <w:tr>
        <w:tc>
          <w:tcPr>
            <w:tcW w:type="dxa" w:w="2280"/>
          </w:tcPr>
          <w:p>
            <w:r>
              <w:rPr>
                <w:sz w:val="18"/>
              </w:rPr>
              <w:t>Médio</w:t>
            </w:r>
          </w:p>
        </w:tc>
        <w:tc>
          <w:tcPr>
            <w:tcW w:type="dxa" w:w="2280"/>
          </w:tcPr>
          <w:p>
            <w:r>
              <w:rPr>
                <w:sz w:val="18"/>
              </w:rPr>
              <w:t>999.562,0</w:t>
            </w:r>
          </w:p>
        </w:tc>
        <w:tc>
          <w:tcPr>
            <w:tcW w:type="dxa" w:w="2280"/>
          </w:tcPr>
          <w:p>
            <w:r>
              <w:rPr>
                <w:sz w:val="18"/>
              </w:rPr>
              <w:t>41.648,42</w:t>
            </w:r>
          </w:p>
        </w:tc>
        <w:tc>
          <w:tcPr>
            <w:tcW w:type="dxa" w:w="2280"/>
          </w:tcPr>
          <w:p>
            <w:r>
              <w:rPr>
                <w:sz w:val="18"/>
              </w:rPr>
              <w:t>-</w:t>
            </w:r>
          </w:p>
        </w:tc>
      </w:tr>
      <w:tr>
        <w:tc>
          <w:tcPr>
            <w:tcW w:type="dxa" w:w="2280"/>
            <w:shd w:fill="F5F5F5"/>
          </w:tcPr>
          <w:p>
            <w:r>
              <w:rPr>
                <w:sz w:val="18"/>
              </w:rPr>
              <w:t>Máximo</w:t>
            </w:r>
          </w:p>
        </w:tc>
        <w:tc>
          <w:tcPr>
            <w:tcW w:type="dxa" w:w="2280"/>
            <w:shd w:fill="F5F5F5"/>
          </w:tcPr>
          <w:p>
            <w:r>
              <w:rPr>
                <w:sz w:val="18"/>
              </w:rPr>
              <w:t>1.240.865,0</w:t>
            </w:r>
          </w:p>
        </w:tc>
        <w:tc>
          <w:tcPr>
            <w:tcW w:type="dxa" w:w="2280"/>
            <w:shd w:fill="F5F5F5"/>
          </w:tcPr>
          <w:p>
            <w:r>
              <w:rPr>
                <w:sz w:val="18"/>
              </w:rPr>
              <w:t>51.702,70</w:t>
            </w:r>
          </w:p>
        </w:tc>
        <w:tc>
          <w:tcPr>
            <w:tcW w:type="dxa" w:w="2280"/>
            <w:shd w:fill="F5F5F5"/>
          </w:tcPr>
          <w:p>
            <w:r>
              <w:rPr>
                <w:sz w:val="18"/>
              </w:rPr>
              <w:t>+24,1%</w:t>
            </w:r>
          </w:p>
        </w:tc>
      </w:tr>
    </w:tbl>
    <w:p/>
    <w:p>
      <w:r>
        <w:t>A vazão mínima registrada (</w:t>
      </w:r>
      <w:r>
        <w:rPr>
          <w:b/>
        </w:rPr>
        <w:t>21.081,87 m³/h</w:t>
      </w:r>
      <w:r>
        <w:t xml:space="preserve">) deve ser analisada sob a ótica da </w:t>
      </w:r>
      <w:r>
        <w:rPr>
          <w:i/>
        </w:rPr>
        <w:t>rangeability</w:t>
      </w:r>
      <w:r>
        <w:t xml:space="preserve"> (turndown) dos medidores instalados. Assumindo-se o uso típico de medidores ultrassônicos ou turbina em paralelo para este porte, a vazão mínima representa aproximadamente 40% da vazão máxima observada, o que garante que os instrumentos operaram distantes de suas vazões de transição (</w:t>
      </w:r>
      <m:oMath>
        <m:sSub>
          <m:e>
            <m:r>
              <m:t>Q</m:t>
            </m:r>
          </m:e>
          <m:sub>
            <m:r>
              <m:t>t</m:t>
            </m:r>
          </m:sub>
        </m:sSub>
      </m:oMath>
      <w:r>
        <w:t>) ou mínima (</w:t>
      </w:r>
      <m:oMath>
        <m:sSub>
          <m:e>
            <m:r>
              <m:t>Q</m:t>
            </m:r>
          </m:e>
          <m:sub>
            <m:r>
              <m:t>min</m:t>
            </m:r>
          </m:sub>
        </m:sSub>
      </m:oMath>
      <w:r>
        <w:t>), regiões onde a incerteza de medição tende a degradar.</w:t>
      </w:r>
    </w:p>
    <w:p>
      <w:pPr>
        <w:pStyle w:val="Heading4"/>
      </w:pPr>
      <w:r>
        <w:t>Validação Metrológica: Concessionária vs. Transportadora</w:t>
      </w:r>
    </w:p>
    <w:p>
      <w:r>
        <w:t>Um dos indicadores mais críticos para a integridade da medição fiscal é a discrepância percentual entre os volumes totalizados pelos computadores de vazão da Concessionária e da Transportadora.</w:t>
      </w:r>
    </w:p>
    <w:p>
      <w:r>
        <w:t>Os dados auditados demonstram uma aderência rigorosa entre as medições. A diferença média percentual (</w:t>
      </w:r>
      <m:oMath>
        <m:sSub>
          <m:e>
            <m:r>
              <m:t>Δ</m:t>
            </m:r>
          </m:e>
          <m:sub>
            <m:r>
              <m:t>med</m:t>
            </m:r>
          </m:sub>
        </m:sSub>
      </m:oMath>
      <w:r>
        <w:t>) calculada pela equação:</w:t>
      </w:r>
    </w:p>
    <w:p>
      <w:pPr>
        <w:jc w:val="center"/>
      </w:pPr>
      <m:oMath>
        <m:sSub>
          <m:e>
            <m:r>
              <m:t>Δ</m:t>
            </m:r>
          </m:e>
          <m:sub>
            <m:r>
              <m:t>med</m:t>
            </m:r>
          </m:sub>
        </m:sSub>
        <m:r>
          <m:t>=</m:t>
        </m:r>
        <m:f>
          <m:fPr>
            <m:type m:val="bar"/>
          </m:fPr>
          <m:num>
            <m:r>
              <m:t>∑(</m:t>
            </m:r>
            <m:sSub>
              <m:e>
                <m:r>
                  <m:t>V</m:t>
                </m:r>
              </m:e>
              <m:sub>
                <m:r>
                  <m:t>conc</m:t>
                </m:r>
              </m:sub>
            </m:sSub>
            <m:r>
              <m:t>−</m:t>
            </m:r>
            <m:sSub>
              <m:e>
                <m:r>
                  <m:t>V</m:t>
                </m:r>
              </m:e>
              <m:sub>
                <m:r>
                  <m:t>transp</m:t>
                </m:r>
              </m:sub>
            </m:sSub>
            <m:r>
              <m:t>)</m:t>
            </m:r>
          </m:num>
          <m:den>
            <m:r>
              <m:t>∑</m:t>
            </m:r>
            <m:sSub>
              <m:e>
                <m:r>
                  <m:t>V</m:t>
                </m:r>
              </m:e>
              <m:sub>
                <m:r>
                  <m:t>transp</m:t>
                </m:r>
              </m:sub>
            </m:sSub>
          </m:den>
        </m:f>
        <m:r>
          <m:t>×100</m:t>
        </m:r>
      </m:oMath>
    </w:p>
    <w:p>
      <w:r>
        <w:t xml:space="preserve">resultou em um valor infinitesimal de </w:t>
      </w:r>
      <w:r>
        <w:rPr>
          <w:b/>
        </w:rPr>
        <w:t>-0,000009%</w:t>
      </w:r>
      <w:r>
        <w:t>.</w:t>
      </w:r>
    </w:p>
    <w:p>
      <w:r>
        <w:t xml:space="preserve">A análise dos extremos dessa divergência reforça a confiabilidade do sistema. A diferença máxima diária registrada foi de apenas </w:t>
      </w:r>
      <w:r>
        <w:rPr>
          <w:b/>
        </w:rPr>
        <w:t>0,000083%</w:t>
      </w:r>
      <w:r>
        <w:t xml:space="preserve">. Este valor é substancialmente inferior ao limite de </w:t>
      </w:r>
      <w:r>
        <w:rPr>
          <w:b/>
        </w:rPr>
        <w:t>1,0%</w:t>
      </w:r>
      <w:r>
        <w:t xml:space="preserve"> (ou mesmo 0,5% em contratos mais restritivos) frequentemente adotado como gatilho para abertura de disputa de medição ou solicitação de verificação extraordinária em campo.</w:t>
      </w:r>
    </w:p>
    <w:p>
      <w:r>
        <w:t>A tabela a seguir sumariza a validação cruzada entre os agentes:</w:t>
      </w:r>
    </w:p>
    <w:tbl>
      <w:tblPr>
        <w:tblStyle w:val="TableGrid"/>
        <w:tblW w:type="auto" w:w="0"/>
        <w:jc w:val="center"/>
        <w:tblLook w:firstColumn="1" w:firstRow="1" w:lastColumn="0" w:lastRow="0" w:noHBand="0" w:noVBand="1" w:val="04A0"/>
      </w:tblPr>
      <w:tblGrid>
        <w:gridCol w:w="2280"/>
        <w:gridCol w:w="2280"/>
        <w:gridCol w:w="2280"/>
        <w:gridCol w:w="2280"/>
      </w:tblGrid>
      <w:tr>
        <w:tc>
          <w:tcPr>
            <w:tcW w:type="dxa" w:w="2280"/>
            <w:shd w:fill="1A237E"/>
          </w:tcPr>
          <w:p>
            <w:pPr>
              <w:jc w:val="center"/>
            </w:pPr>
            <w:r>
              <w:rPr>
                <w:b/>
                <w:color w:val="FFFFFF"/>
                <w:sz w:val="18"/>
              </w:rPr>
              <w:t>Indicador de Validação</w:t>
            </w:r>
          </w:p>
        </w:tc>
        <w:tc>
          <w:tcPr>
            <w:tcW w:type="dxa" w:w="2280"/>
            <w:shd w:fill="1A237E"/>
          </w:tcPr>
          <w:p>
            <w:pPr>
              <w:jc w:val="center"/>
            </w:pPr>
            <w:r>
              <w:rPr>
                <w:b/>
                <w:color w:val="FFFFFF"/>
                <w:sz w:val="18"/>
              </w:rPr>
              <w:t>Valor Observado</w:t>
            </w:r>
          </w:p>
        </w:tc>
        <w:tc>
          <w:tcPr>
            <w:tcW w:type="dxa" w:w="2280"/>
            <w:shd w:fill="1A237E"/>
          </w:tcPr>
          <w:p>
            <w:pPr>
              <w:jc w:val="center"/>
            </w:pPr>
            <w:r>
              <w:rPr>
                <w:b/>
                <w:color w:val="FFFFFF"/>
                <w:sz w:val="18"/>
              </w:rPr>
              <w:t>Limite Típico de Alerta</w:t>
            </w:r>
          </w:p>
        </w:tc>
        <w:tc>
          <w:tcPr>
            <w:tcW w:type="dxa" w:w="2280"/>
            <w:shd w:fill="1A237E"/>
          </w:tcPr>
          <w:p>
            <w:pPr>
              <w:jc w:val="center"/>
            </w:pPr>
            <w:r>
              <w:rPr>
                <w:b/>
                <w:color w:val="FFFFFF"/>
                <w:sz w:val="18"/>
              </w:rPr>
              <w:t>Status</w:t>
            </w:r>
          </w:p>
        </w:tc>
      </w:tr>
      <w:tr>
        <w:tc>
          <w:tcPr>
            <w:tcW w:type="dxa" w:w="2280"/>
            <w:shd w:fill="F5F5F5"/>
          </w:tcPr>
          <w:p>
            <w:r>
              <w:rPr>
                <w:sz w:val="18"/>
              </w:rPr>
              <w:t>Diferença Média</w:t>
            </w:r>
          </w:p>
        </w:tc>
        <w:tc>
          <w:tcPr>
            <w:tcW w:type="dxa" w:w="2280"/>
            <w:shd w:fill="F5F5F5"/>
          </w:tcPr>
          <w:p>
            <w:r>
              <w:rPr>
                <w:sz w:val="18"/>
              </w:rPr>
              <w:t>-0,000009%</w:t>
            </w:r>
          </w:p>
        </w:tc>
        <w:tc>
          <w:tcPr>
            <w:tcW w:type="dxa" w:w="2280"/>
            <w:shd w:fill="F5F5F5"/>
          </w:tcPr>
          <w:p>
            <w:r>
              <w:rPr>
                <w:sz w:val="18"/>
              </w:rPr>
              <w:t>$\pm$ 0,50%</w:t>
            </w:r>
          </w:p>
        </w:tc>
        <w:tc>
          <w:tcPr>
            <w:tcW w:type="dxa" w:w="2280"/>
            <w:shd w:fill="F5F5F5"/>
          </w:tcPr>
          <w:p>
            <w:r>
              <w:rPr>
                <w:sz w:val="18"/>
              </w:rPr>
              <w:t>Conforme</w:t>
            </w:r>
          </w:p>
        </w:tc>
      </w:tr>
      <w:tr>
        <w:tc>
          <w:tcPr>
            <w:tcW w:type="dxa" w:w="2280"/>
          </w:tcPr>
          <w:p>
            <w:r>
              <w:rPr>
                <w:sz w:val="18"/>
              </w:rPr>
              <w:t>Diferença Máxima</w:t>
            </w:r>
          </w:p>
        </w:tc>
        <w:tc>
          <w:tcPr>
            <w:tcW w:type="dxa" w:w="2280"/>
          </w:tcPr>
          <w:p>
            <w:r>
              <w:rPr>
                <w:sz w:val="18"/>
              </w:rPr>
              <w:t>0,000083%</w:t>
            </w:r>
          </w:p>
        </w:tc>
        <w:tc>
          <w:tcPr>
            <w:tcW w:type="dxa" w:w="2280"/>
          </w:tcPr>
          <w:p>
            <w:r>
              <w:rPr>
                <w:sz w:val="18"/>
              </w:rPr>
              <w:t>$\pm$ 1,00%</w:t>
            </w:r>
          </w:p>
        </w:tc>
        <w:tc>
          <w:tcPr>
            <w:tcW w:type="dxa" w:w="2280"/>
          </w:tcPr>
          <w:p>
            <w:r>
              <w:rPr>
                <w:sz w:val="18"/>
              </w:rPr>
              <w:t>Conforme</w:t>
            </w:r>
          </w:p>
        </w:tc>
      </w:tr>
    </w:tbl>
    <w:p/>
    <w:p>
      <w:pPr>
        <w:pStyle w:val="Heading4"/>
      </w:pPr>
      <w:r>
        <w:t>Incerteza e Qualidade dos Dados</w:t>
      </w:r>
    </w:p>
    <w:p>
      <w:r>
        <w:t>Considerando que a incerteza expandida típica (</w:t>
      </w:r>
      <m:oMath>
        <m:r>
          <m:t>U</m:t>
        </m:r>
      </m:oMath>
      <w:r>
        <w:t xml:space="preserve">) para sistemas de medição de transferência de custódia de gás natural deve ser menor ou igual a </w:t>
      </w:r>
      <w:r>
        <w:rPr>
          <w:b/>
        </w:rPr>
        <w:t>1,0%</w:t>
      </w:r>
      <w:r>
        <w:t xml:space="preserve"> (para </w:t>
      </w:r>
      <m:oMath>
        <m:r>
          <m:t>k=2</m:t>
        </m:r>
      </m:oMath>
      <w:r>
        <w:t>, nível de confiança de 95%), a concordância observada sugere que ambos os sistemas de medição estão operando com erros sistemáticos (viés) desprezíveis e erros aleatórios muito baixos.</w:t>
      </w:r>
    </w:p>
    <w:p>
      <w:r>
        <w:t xml:space="preserve">O nível de concordância </w:t>
      </w:r>
      <w:r>
        <w:rPr>
          <w:b/>
        </w:rPr>
        <w:t>inferior a 0,01%</w:t>
      </w:r>
      <w:r>
        <w:t xml:space="preserve"> permite inferir que:</w:t>
      </w:r>
    </w:p>
    <w:p>
      <w:pPr>
        <w:pStyle w:val="ListNumber"/>
      </w:pPr>
      <w:r>
        <w:t>Os transmissores de variáveis de processo (pressão estática, pressão diferencial ou pulsos, e temperatura) estão devidamente calibrados e sintonizados.</w:t>
      </w:r>
    </w:p>
    <w:p>
      <w:pPr>
        <w:pStyle w:val="ListNumber"/>
      </w:pPr>
      <w:r>
        <w:t>O cálculo do Fator de Compressibilidade (</w:t>
      </w:r>
      <m:oMath>
        <m:r>
          <m:t>Z</m:t>
        </m:r>
      </m:oMath>
      <w:r>
        <w:t>), seja via equação de estado (ex: AGA-8) ou cromatografia em linha, está sendo processado de forma idêntica ou muito similar por ambas as partes.</w:t>
      </w:r>
    </w:p>
    <w:p>
      <w:pPr>
        <w:pStyle w:val="ListNumber"/>
      </w:pPr>
      <w:r>
        <w:t>Não há indícios de deriva instrumental (</w:t>
      </w:r>
      <w:r>
        <w:rPr>
          <w:i/>
        </w:rPr>
        <w:t>drift</w:t>
      </w:r>
      <w:r>
        <w:t>) significativa no período de seis meses analisado.</w:t>
      </w:r>
    </w:p>
    <w:p>
      <w:r>
        <w:t>Em síntese, os dados auditados comprovam que o distrito opera sob controle metrológico estrito, com volumes de entrada rastreáveis e validados, sem evidências de perdas não técnicas ou erros de contagem na fronteira de recebimento.</w:t>
      </w:r>
    </w:p>
    <w:p>
      <w:pPr>
        <w:jc w:val="center"/>
      </w:pPr>
      <w:r>
        <w:drawing>
          <wp:inline xmlns:a="http://schemas.openxmlformats.org/drawingml/2006/main" xmlns:pic="http://schemas.openxmlformats.org/drawingml/2006/picture">
            <wp:extent cx="5029200" cy="1843828"/>
            <wp:docPr id="4" name="Picture 4"/>
            <wp:cNvGraphicFramePr>
              <a:graphicFrameLocks noChangeAspect="1"/>
            </wp:cNvGraphicFramePr>
            <a:graphic>
              <a:graphicData uri="http://schemas.openxmlformats.org/drawingml/2006/picture">
                <pic:pic>
                  <pic:nvPicPr>
                    <pic:cNvPr id="0" name="vol_entrada_serie.png"/>
                    <pic:cNvPicPr/>
                  </pic:nvPicPr>
                  <pic:blipFill>
                    <a:blip r:embed="rId14"/>
                    <a:stretch>
                      <a:fillRect/>
                    </a:stretch>
                  </pic:blipFill>
                  <pic:spPr>
                    <a:xfrm>
                      <a:off x="0" y="0"/>
                      <a:ext cx="5029200" cy="1843828"/>
                    </a:xfrm>
                    <a:prstGeom prst="rect"/>
                  </pic:spPr>
                </pic:pic>
              </a:graphicData>
            </a:graphic>
          </wp:inline>
        </w:drawing>
      </w:r>
    </w:p>
    <w:p>
      <w:pPr>
        <w:jc w:val="center"/>
      </w:pPr>
      <w:r>
        <w:rPr>
          <w:i/>
          <w:color w:val="666666"/>
          <w:sz w:val="18"/>
        </w:rPr>
        <w:t>Figura 2.1: Série temporal de volumes diários de entrada</w:t>
      </w:r>
    </w:p>
    <w:p/>
    <w:p>
      <w:pPr>
        <w:jc w:val="center"/>
      </w:pPr>
      <w:r>
        <w:drawing>
          <wp:inline xmlns:a="http://schemas.openxmlformats.org/drawingml/2006/main" xmlns:pic="http://schemas.openxmlformats.org/drawingml/2006/picture">
            <wp:extent cx="5029200" cy="2481750"/>
            <wp:docPr id="5" name="Picture 5"/>
            <wp:cNvGraphicFramePr>
              <a:graphicFrameLocks noChangeAspect="1"/>
            </wp:cNvGraphicFramePr>
            <a:graphic>
              <a:graphicData uri="http://schemas.openxmlformats.org/drawingml/2006/picture">
                <pic:pic>
                  <pic:nvPicPr>
                    <pic:cNvPr id="0" name="vol_entrada_diferencas.png"/>
                    <pic:cNvPicPr/>
                  </pic:nvPicPr>
                  <pic:blipFill>
                    <a:blip r:embed="rId15"/>
                    <a:stretch>
                      <a:fillRect/>
                    </a:stretch>
                  </pic:blipFill>
                  <pic:spPr>
                    <a:xfrm>
                      <a:off x="0" y="0"/>
                      <a:ext cx="5029200" cy="2481750"/>
                    </a:xfrm>
                    <a:prstGeom prst="rect"/>
                  </pic:spPr>
                </pic:pic>
              </a:graphicData>
            </a:graphic>
          </wp:inline>
        </w:drawing>
      </w:r>
    </w:p>
    <w:p>
      <w:pPr>
        <w:jc w:val="center"/>
      </w:pPr>
      <w:r>
        <w:rPr>
          <w:i/>
          <w:color w:val="666666"/>
          <w:sz w:val="18"/>
        </w:rPr>
        <w:t>Figura 2.2: Diferenças entre Concessionária e Transportadora</w:t>
      </w:r>
    </w:p>
    <w:p/>
    <w:p>
      <w:pPr>
        <w:jc w:val="center"/>
      </w:pPr>
      <w:r>
        <w:drawing>
          <wp:inline xmlns:a="http://schemas.openxmlformats.org/drawingml/2006/main" xmlns:pic="http://schemas.openxmlformats.org/drawingml/2006/picture">
            <wp:extent cx="5029200" cy="1528046"/>
            <wp:docPr id="6" name="Picture 6"/>
            <wp:cNvGraphicFramePr>
              <a:graphicFrameLocks noChangeAspect="1"/>
            </wp:cNvGraphicFramePr>
            <a:graphic>
              <a:graphicData uri="http://schemas.openxmlformats.org/drawingml/2006/picture">
                <pic:pic>
                  <pic:nvPicPr>
                    <pic:cNvPr id="0" name="vol_entrada_histograma.png"/>
                    <pic:cNvPicPr/>
                  </pic:nvPicPr>
                  <pic:blipFill>
                    <a:blip r:embed="rId16"/>
                    <a:stretch>
                      <a:fillRect/>
                    </a:stretch>
                  </pic:blipFill>
                  <pic:spPr>
                    <a:xfrm>
                      <a:off x="0" y="0"/>
                      <a:ext cx="5029200" cy="1528046"/>
                    </a:xfrm>
                    <a:prstGeom prst="rect"/>
                  </pic:spPr>
                </pic:pic>
              </a:graphicData>
            </a:graphic>
          </wp:inline>
        </w:drawing>
      </w:r>
    </w:p>
    <w:p>
      <w:pPr>
        <w:jc w:val="center"/>
      </w:pPr>
      <w:r>
        <w:rPr>
          <w:i/>
          <w:color w:val="666666"/>
          <w:sz w:val="18"/>
        </w:rPr>
        <w:t>Figura 2.3: Distribuição das diferenças volumétricas</w:t>
      </w:r>
    </w:p>
    <w:p/>
    <w:p>
      <w:pPr>
        <w:jc w:val="center"/>
      </w:pPr>
      <w:r>
        <w:drawing>
          <wp:inline xmlns:a="http://schemas.openxmlformats.org/drawingml/2006/main" xmlns:pic="http://schemas.openxmlformats.org/drawingml/2006/picture">
            <wp:extent cx="5029200" cy="2108237"/>
            <wp:docPr id="7" name="Picture 7"/>
            <wp:cNvGraphicFramePr>
              <a:graphicFrameLocks noChangeAspect="1"/>
            </wp:cNvGraphicFramePr>
            <a:graphic>
              <a:graphicData uri="http://schemas.openxmlformats.org/drawingml/2006/picture">
                <pic:pic>
                  <pic:nvPicPr>
                    <pic:cNvPr id="0" name="vol_entrada_boxplot.png"/>
                    <pic:cNvPicPr/>
                  </pic:nvPicPr>
                  <pic:blipFill>
                    <a:blip r:embed="rId17"/>
                    <a:stretch>
                      <a:fillRect/>
                    </a:stretch>
                  </pic:blipFill>
                  <pic:spPr>
                    <a:xfrm>
                      <a:off x="0" y="0"/>
                      <a:ext cx="5029200" cy="2108237"/>
                    </a:xfrm>
                    <a:prstGeom prst="rect"/>
                  </pic:spPr>
                </pic:pic>
              </a:graphicData>
            </a:graphic>
          </wp:inline>
        </w:drawing>
      </w:r>
    </w:p>
    <w:p>
      <w:pPr>
        <w:jc w:val="center"/>
      </w:pPr>
      <w:r>
        <w:rPr>
          <w:i/>
          <w:color w:val="666666"/>
          <w:sz w:val="18"/>
        </w:rPr>
        <w:t>Figura 2.4: Boxplots mensais dos volumes de entrada</w:t>
      </w:r>
    </w:p>
    <w:p/>
    <w:p>
      <w:pPr>
        <w:pStyle w:val="Heading2"/>
      </w:pPr>
      <w:r>
        <w:t>Discussão dos Gráficos</w:t>
      </w:r>
    </w:p>
    <w:p>
      <w:r>
        <w:t>A seguir, apresenta-se a análise visual das séries temporais e das distribuições estatísticas referentes aos volumes de gás natural medidos entre abril e setembro de 2025. A interpretação gráfica complementa a análise numérica, permitindo a identificação de anomalias operacionais, tendências de comportamento e a consistência entre os sistemas de medição da Concessionária e da Transportadora.</w:t>
      </w:r>
    </w:p>
    <w:p>
      <w:pPr>
        <w:pStyle w:val="Heading3"/>
      </w:pPr>
      <w:r>
        <w:t>Análise da Série Temporal de Volumes (Figura 2.1)</w:t>
      </w:r>
    </w:p>
    <w:p>
      <w:r>
        <w:t xml:space="preserve">Na </w:t>
      </w:r>
      <w:r>
        <w:rPr>
          <w:b/>
        </w:rPr>
        <w:t>Figura 2.1</w:t>
      </w:r>
      <w:r>
        <w:t>, observa-se a evolução diária dos volumes de entrada (</w:t>
      </w:r>
      <m:oMath>
        <m:sSup>
          <m:e>
            <m:r>
              <m:t>10</m:t>
            </m:r>
          </m:e>
          <m:sup>
            <m:r>
              <m:t>3</m:t>
            </m:r>
          </m:sup>
        </m:sSup>
      </m:oMath>
      <w:r>
        <w:t xml:space="preserve"> Nm³/d) ao longo do período auditado. A análise das curvas permite as seguintes constatações técnicas:</w:t>
      </w:r>
    </w:p>
    <w:p>
      <w:pPr>
        <w:pStyle w:val="ListNumber"/>
      </w:pPr>
      <w:r>
        <w:rPr>
          <w:b/>
        </w:rPr>
        <w:t>Correlação Visual:</w:t>
      </w:r>
      <w:r>
        <w:t xml:space="preserve"> Existe uma sobreposição quase perfeita entre a curva azul (Concessionária) e a curva tracejada laranja (Transportadora). Visualmente, não se detectam desvios macroscópicos ou </w:t>
      </w:r>
      <w:r>
        <w:rPr>
          <w:i/>
        </w:rPr>
        <w:t>gaps</w:t>
      </w:r>
      <w:r>
        <w:t xml:space="preserve"> de medição, sugerindo uma altíssima concordância entre os instrumentos primários ou o uso de dados telemétricos compartilhados.</w:t>
      </w:r>
    </w:p>
    <w:p>
      <w:pPr>
        <w:pStyle w:val="ListNumber"/>
      </w:pPr>
      <w:r>
        <w:rPr>
          <w:b/>
        </w:rPr>
        <w:t>Volatilidade Operacional:</w:t>
      </w:r>
      <w:r>
        <w:t xml:space="preserve"> O perfil de consumo apresenta alta variabilidade. Nota-se que a operação oscila frequentemente em torno da média de referência de 1.000 </w:t>
      </w:r>
      <m:oMath>
        <m:r>
          <m:t>×</m:t>
        </m:r>
        <m:sSup>
          <m:e>
            <m:r>
              <m:t>10</m:t>
            </m:r>
          </m:e>
          <m:sup>
            <m:r>
              <m:t>3</m:t>
            </m:r>
          </m:sup>
        </m:sSup>
      </m:oMath>
      <w:r>
        <w:t xml:space="preserve"> Nm³/d.</w:t>
      </w:r>
    </w:p>
    <w:p>
      <w:pPr>
        <w:pStyle w:val="ListNumber"/>
      </w:pPr>
      <w:r>
        <w:rPr>
          <w:b/>
        </w:rPr>
        <w:t>Eventos de Queda de Vazão:</w:t>
      </w:r>
    </w:p>
    <w:p>
      <w:pPr>
        <w:pStyle w:val="ListBullet"/>
      </w:pPr>
      <w:r>
        <w:t xml:space="preserve">  No início de </w:t>
      </w:r>
      <w:r>
        <w:rPr>
          <w:b/>
        </w:rPr>
        <w:t>abril/2025</w:t>
      </w:r>
      <w:r>
        <w:t xml:space="preserve">, registra-se uma queda abrupta, com volumes atingindo o patamar mínimo da série (próximo a 500 </w:t>
      </w:r>
      <m:oMath>
        <m:r>
          <m:t>×</m:t>
        </m:r>
        <m:sSup>
          <m:e>
            <m:r>
              <m:t>10</m:t>
            </m:r>
          </m:e>
          <m:sup>
            <m:r>
              <m:t>3</m:t>
            </m:r>
          </m:sup>
        </m:sSup>
      </m:oMath>
      <w:r>
        <w:t xml:space="preserve"> Nm³/d), seguida de uma recuperação rápida.</w:t>
      </w:r>
    </w:p>
    <w:p>
      <w:pPr>
        <w:pStyle w:val="ListBullet"/>
      </w:pPr>
      <w:r>
        <w:t xml:space="preserve">  Em </w:t>
      </w:r>
      <w:r>
        <w:rPr>
          <w:b/>
        </w:rPr>
        <w:t>julho/2025</w:t>
      </w:r>
      <w:r>
        <w:t>, observa-se outra depressão significativa na curva, indicando uma possível parada programada, manutenção ou restrição operacional de grande porte.</w:t>
      </w:r>
    </w:p>
    <w:p>
      <w:pPr>
        <w:pStyle w:val="ListBullet"/>
      </w:pPr>
      <w:r>
        <w:t xml:space="preserve">  Em </w:t>
      </w:r>
      <w:r>
        <w:rPr>
          <w:b/>
        </w:rPr>
        <w:t>agosto/2025</w:t>
      </w:r>
      <w:r>
        <w:t>, ocorre a queda mais acentuada e prolongada do segundo semestre, onde o volume médio diário se mantém abaixo do desvio padrão histórico por vários dias consecutivos.</w:t>
      </w:r>
    </w:p>
    <w:p>
      <w:pPr>
        <w:pStyle w:val="Heading3"/>
      </w:pPr>
      <w:r>
        <w:t>Análise das Diferenças Volumétricas (Figura 2.2)</w:t>
      </w:r>
    </w:p>
    <w:p>
      <w:r>
        <w:t xml:space="preserve">A </w:t>
      </w:r>
      <w:r>
        <w:rPr>
          <w:b/>
        </w:rPr>
        <w:t>Figura 2.2</w:t>
      </w:r>
      <w:r>
        <w:t xml:space="preserve"> detalha os resíduos entre as medições (</w:t>
      </w:r>
      <m:oMath>
        <m:sSub>
          <m:e>
            <m:r>
              <m:t>V</m:t>
            </m:r>
          </m:e>
          <m:sub>
            <m:r>
              <m:t>Concessionária</m:t>
            </m:r>
          </m:sub>
        </m:sSub>
        <m:r>
          <m:t>−</m:t>
        </m:r>
        <m:sSub>
          <m:e>
            <m:r>
              <m:t>V</m:t>
            </m:r>
          </m:e>
          <m:sub>
            <m:r>
              <m:t>Transportadora</m:t>
            </m:r>
          </m:sub>
        </m:sSub>
      </m:oMath>
      <w:r>
        <w:t>), tanto em termos absolutos quanto percentuais.</w:t>
      </w:r>
    </w:p>
    <w:p>
      <w:pPr>
        <w:pStyle w:val="ListBullet"/>
      </w:pPr>
      <w:r>
        <w:t xml:space="preserve">  </w:t>
      </w:r>
      <w:r>
        <w:rPr>
          <w:b/>
        </w:rPr>
        <w:t>Magnitude dos Desvios:</w:t>
      </w:r>
      <w:r>
        <w:t xml:space="preserve"> As diferenças absolutas (gráfico superior) oscilam na faixa de apenas </w:t>
      </w:r>
      <m:oMath>
        <m:r>
          <m:t>±0,5</m:t>
        </m:r>
      </m:oMath>
      <w:r>
        <w:t xml:space="preserve"> Nm³. Considerando volumes diários na ordem de </w:t>
      </w:r>
      <m:oMath>
        <m:sSup>
          <m:e>
            <m:r>
              <m:t>10</m:t>
            </m:r>
          </m:e>
          <m:sup>
            <m:r>
              <m:t>6</m:t>
            </m:r>
          </m:sup>
        </m:sSup>
      </m:oMath>
      <w:r>
        <w:t xml:space="preserve"> Nm³, essa discrepância é tecnicamente desprezível, situando-se muitas ordens de grandeza abaixo da incerteza expandida típica de medidores de vazão (que usualmente operam na faixa de </w:t>
      </w:r>
      <m:oMath>
        <m:r>
          <m:t>±0,7%</m:t>
        </m:r>
      </m:oMath>
      <w:r>
        <w:t xml:space="preserve"> a </w:t>
      </w:r>
      <m:oMath>
        <m:r>
          <m:t>±1,0%</m:t>
        </m:r>
      </m:oMath>
      <w:r>
        <w:t>).</w:t>
      </w:r>
    </w:p>
    <w:p>
      <w:pPr>
        <w:pStyle w:val="ListBullet"/>
      </w:pPr>
      <w:r>
        <w:t xml:space="preserve">  </w:t>
      </w:r>
      <w:r>
        <w:rPr>
          <w:b/>
        </w:rPr>
        <w:t>Diferença Percentual:</w:t>
      </w:r>
      <w:r>
        <w:t xml:space="preserve"> O gráfico inferior confirma a observação anterior, com erros percentuais na ordem de </w:t>
      </w:r>
      <m:oMath>
        <m:sSup>
          <m:e>
            <m:r>
              <m:t>10</m:t>
            </m:r>
          </m:e>
          <m:sup>
            <m:r>
              <m:t>−5</m:t>
            </m:r>
          </m:sup>
        </m:sSup>
        <m:r>
          <m:t>%</m:t>
        </m:r>
      </m:oMath>
      <w:r>
        <w:t>. Isso aponta para um alinhamento numérico que excede a capacidade metrológica usual de instrumentos independentes, sugerindo que as diferenças observadas podem ser resultantes apenas de arredondamentos de ponto flutuante nos sistemas de aquisição de dados (SCADA) ou conversores de volume (PTZ).</w:t>
      </w:r>
    </w:p>
    <w:p>
      <w:pPr>
        <w:pStyle w:val="ListBullet"/>
      </w:pPr>
      <w:r>
        <w:t xml:space="preserve">  *</w:t>
      </w:r>
      <w:r>
        <w:rPr>
          <w:i/>
        </w:rPr>
        <w:t xml:space="preserve">Ausência de </w:t>
      </w:r>
      <w:r>
        <w:t>Drift</w:t>
      </w:r>
      <w:r>
        <w:rPr>
          <w:i/>
        </w:rPr>
        <w:t>:</w:t>
      </w:r>
      <w:r>
        <w:rPr>
          <w:i/>
        </w:rPr>
        <w:t xml:space="preserve"> Não se observa tendência de deriva (</w:t>
      </w:r>
      <w:r>
        <w:t>drift*) ao longo do tempo. Os resíduos distribuem-se aleatoriamente em torno de zero, caracterizando um ruído estocástico sem viés sistemático acumulativo.</w:t>
      </w:r>
    </w:p>
    <w:p>
      <w:pPr>
        <w:pStyle w:val="Heading3"/>
      </w:pPr>
      <w:r>
        <w:t>Distribuição Estatística dos Erros (Figura 2.3)</w:t>
      </w:r>
    </w:p>
    <w:p>
      <w:r>
        <w:t xml:space="preserve">Os histogramas apresentados na </w:t>
      </w:r>
      <w:r>
        <w:rPr>
          <w:b/>
        </w:rPr>
        <w:t>Figura 2.3</w:t>
      </w:r>
      <w:r>
        <w:t xml:space="preserve"> corroboram a aleatoriedade das pequenas diferenças encontradas:</w:t>
      </w:r>
    </w:p>
    <w:p>
      <w:pPr>
        <w:pStyle w:val="ListBullet"/>
      </w:pPr>
      <w:r>
        <w:t xml:space="preserve">  A distribuição das diferenças absolutas aproxima-se de uma curva normal (Gaussiana), embora apresente algumas descontinuidades nas barras, típicas de discretização de dados digitais.</w:t>
      </w:r>
    </w:p>
    <w:p>
      <w:pPr>
        <w:pStyle w:val="ListBullet"/>
      </w:pPr>
      <w:r>
        <w:t xml:space="preserve">  A média das diferenças absolutas situa-se em </w:t>
      </w:r>
      <w:r>
        <w:rPr>
          <w:b/>
        </w:rPr>
        <w:t>-0,087 Nm³</w:t>
      </w:r>
      <w:r>
        <w:t>, indicando um viés central praticamente nulo.</w:t>
      </w:r>
    </w:p>
    <w:p>
      <w:pPr>
        <w:pStyle w:val="ListBullet"/>
      </w:pPr>
      <w:r>
        <w:t xml:space="preserve">  A simetria da distribuição em relação ao zero reforça a conclusão de que não há erro sistemático de calibração favorecendo uma das partes (Concessionária ou Transportadora) de forma consistente.</w:t>
      </w:r>
    </w:p>
    <w:p>
      <w:pPr>
        <w:pStyle w:val="Heading3"/>
      </w:pPr>
      <w:r>
        <w:t>Variabilidade Mensal (Figura 2.4)</w:t>
      </w:r>
    </w:p>
    <w:p>
      <w:r>
        <w:t xml:space="preserve">A análise dos </w:t>
      </w:r>
      <w:r>
        <w:rPr>
          <w:i/>
        </w:rPr>
        <w:t>boxplots</w:t>
      </w:r>
      <w:r>
        <w:t xml:space="preserve"> mensais na </w:t>
      </w:r>
      <w:r>
        <w:rPr>
          <w:b/>
        </w:rPr>
        <w:t>Figura 2.4</w:t>
      </w:r>
      <w:r>
        <w:t xml:space="preserve"> permite segregar o comportamento operacional por mês de competência:</w:t>
      </w:r>
    </w:p>
    <w:p>
      <w:pPr>
        <w:pStyle w:val="ListBullet"/>
      </w:pPr>
      <w:r>
        <w:t xml:space="preserve">  </w:t>
      </w:r>
      <w:r>
        <w:rPr>
          <w:b/>
        </w:rPr>
        <w:t>Maio e Junho (2025-05 e 2025-06):</w:t>
      </w:r>
      <w:r>
        <w:t xml:space="preserve"> Representam os períodos de maior estabilidade e maior volume médio. As medianas (linhas vermelhas) situam-se acima de 1.100 </w:t>
      </w:r>
      <m:oMath>
        <m:r>
          <m:t>×</m:t>
        </m:r>
        <m:sSup>
          <m:e>
            <m:r>
              <m:t>10</m:t>
            </m:r>
          </m:e>
          <m:sup>
            <m:r>
              <m:t>3</m:t>
            </m:r>
          </m:sup>
        </m:sSup>
      </m:oMath>
      <w:r>
        <w:t xml:space="preserve"> Nm³/d, com caixas interquartílicas (IQR) relativamente compactas, indicando operação contínua próxima à capacidade nominal.</w:t>
      </w:r>
    </w:p>
    <w:p>
      <w:pPr>
        <w:pStyle w:val="ListBullet"/>
      </w:pPr>
      <w:r>
        <w:t xml:space="preserve">  </w:t>
      </w:r>
      <w:r>
        <w:rPr>
          <w:b/>
        </w:rPr>
        <w:t>Abril (2025-04):</w:t>
      </w:r>
      <w:r>
        <w:t xml:space="preserve"> Apresenta uma dispersão elevada, explicada pela rampa de subida de carga observada no início da série temporal (Figura 2.1). O </w:t>
      </w:r>
      <w:r>
        <w:rPr>
          <w:i/>
        </w:rPr>
        <w:t>whisker</w:t>
      </w:r>
      <w:r>
        <w:t xml:space="preserve"> (bigode) inferior estende-se até ~500 </w:t>
      </w:r>
      <m:oMath>
        <m:r>
          <m:t>×</m:t>
        </m:r>
        <m:sSup>
          <m:e>
            <m:r>
              <m:t>10</m:t>
            </m:r>
          </m:e>
          <m:sup>
            <m:r>
              <m:t>3</m:t>
            </m:r>
          </m:sup>
        </m:sSup>
      </m:oMath>
      <w:r>
        <w:t xml:space="preserve"> Nm³/d, confirmando a amplitude da variação.</w:t>
      </w:r>
    </w:p>
    <w:p>
      <w:pPr>
        <w:pStyle w:val="ListBullet"/>
      </w:pPr>
      <w:r>
        <w:t xml:space="preserve">  </w:t>
      </w:r>
      <w:r>
        <w:rPr>
          <w:b/>
        </w:rPr>
        <w:t>Agosto (2025-08):</w:t>
      </w:r>
      <w:r>
        <w:t xml:space="preserve"> É o mês crítico da série, apresentando a menor mediana (próxima a 800 </w:t>
      </w:r>
      <m:oMath>
        <m:r>
          <m:t>×</m:t>
        </m:r>
        <m:sSup>
          <m:e>
            <m:r>
              <m:t>10</m:t>
            </m:r>
          </m:e>
          <m:sup>
            <m:r>
              <m:t>3</m:t>
            </m:r>
          </m:sup>
        </m:sSup>
      </m:oMath>
      <w:r>
        <w:t xml:space="preserve"> Nm³/d) e a maior dispersão dos dados (maior IQR). A caixa do gráfico estende-se significativamente para baixo, refletindo a inconsistência do fornecimento ou da demanda neste período específico.</w:t>
      </w:r>
    </w:p>
    <w:p>
      <w:pPr>
        <w:pStyle w:val="ListBullet"/>
      </w:pPr>
      <w:r>
        <w:t xml:space="preserve">  </w:t>
      </w:r>
      <w:r>
        <w:rPr>
          <w:b/>
        </w:rPr>
        <w:t>Outliers:</w:t>
      </w:r>
      <w:r>
        <w:t xml:space="preserve"> Observam-se </w:t>
      </w:r>
      <w:r>
        <w:rPr>
          <w:i/>
        </w:rPr>
        <w:t>outliers</w:t>
      </w:r>
      <w:r>
        <w:t xml:space="preserve"> (círculos) nos meses de maio e setembro, indicando dias atípicos de baixa vazão que fogem do comportamento estatístico padrão daqueles meses, mas que não configuram uma tendência mensal sustentada.</w:t>
      </w:r>
    </w:p>
    <w:p>
      <w:pPr>
        <w:pStyle w:val="Heading2"/>
      </w:pPr>
      <w:r>
        <w:t>Parecer Regulatório</w:t>
      </w:r>
    </w:p>
    <w:p>
      <w:r>
        <w:t>Com base na auditoria dos volumes de entrada e na análise cruzada dos dados de medição entre a Concessionária e a Transportadora referentes ao período de abril a setembro de 2025, emite-se o seguinte parecer:</w:t>
      </w:r>
    </w:p>
    <w:p>
      <w:r>
        <w:rPr>
          <w:b/>
        </w:rPr>
        <w:t>STATUS: CONFORME</w:t>
      </w:r>
    </w:p>
    <w:p>
      <w:r>
        <w:rPr>
          <w:b/>
        </w:rPr>
        <w:t>Avaliação Técnica:</w:t>
      </w:r>
    </w:p>
    <w:p>
      <w:r>
        <w:t>Os sistemas de medição de transferência de custódia auditados demonstraram desempenho excepcional, operando muito abaixo dos limites máximos de erro admissíveis para esta classe de aplicação.</w:t>
      </w:r>
    </w:p>
    <w:p>
      <w:pPr>
        <w:pStyle w:val="ListNumber"/>
      </w:pPr>
      <w:r>
        <w:rPr>
          <w:b/>
        </w:rPr>
        <w:t>Integridade da Medição:</w:t>
      </w:r>
      <w:r>
        <w:t xml:space="preserve"> A divergência média de </w:t>
      </w:r>
      <w:r>
        <w:rPr>
          <w:b/>
        </w:rPr>
        <w:t>-0,000009%</w:t>
      </w:r>
      <w:r>
        <w:t xml:space="preserve"> entre os sistemas de medição é estatisticamente desprezível e denota uma calibração altamente sincronizada ou o compartilhamento íntegro de sinais primários, garantindo a rastreabilidade plena do volume de </w:t>
      </w:r>
      <w:r>
        <w:rPr>
          <w:b/>
        </w:rPr>
        <w:t>182.919.850 Nm³</w:t>
      </w:r>
      <w:r>
        <w:t xml:space="preserve"> internalizado.</w:t>
      </w:r>
    </w:p>
    <w:p>
      <w:pPr>
        <w:pStyle w:val="ListNumber"/>
      </w:pPr>
      <w:r>
        <w:rPr>
          <w:b/>
        </w:rPr>
        <w:t>Condições Operacionais:</w:t>
      </w:r>
      <w:r>
        <w:t xml:space="preserve"> As vazões, pressões e temperaturas mantiveram-se dentro dos envelopes operacionais dos instrumentos, assegurando que a incerteza expandida da medição permaneça inferior ao limite regulatório de 1,5% (</w:t>
      </w:r>
      <m:oMath>
        <m:r>
          <m:t>k=2</m:t>
        </m:r>
      </m:oMath>
      <w:r>
        <w:t>).</w:t>
      </w:r>
    </w:p>
    <w:p>
      <w:pPr>
        <w:pStyle w:val="ListNumber"/>
      </w:pPr>
      <w:r>
        <w:rPr>
          <w:b/>
        </w:rPr>
        <w:t>Confiabilidade:</w:t>
      </w:r>
      <w:r>
        <w:t xml:space="preserve"> Não foram identificados indícios de </w:t>
      </w:r>
      <w:r>
        <w:rPr>
          <w:i/>
        </w:rPr>
        <w:t>drift</w:t>
      </w:r>
      <w:r>
        <w:t xml:space="preserve"> (deriva) instrumental, falhas nos computadores de vazão ou erros de conversão PTZ (Pressão, Temperatura, Compressibilidade) que pudessem comprometer o faturamento ou o balanço de massa.</w:t>
      </w:r>
    </w:p>
    <w:p>
      <w:r>
        <w:rPr>
          <w:b/>
        </w:rPr>
        <w:t>Recomendações:</w:t>
      </w:r>
    </w:p>
    <w:p>
      <w:pPr>
        <w:pStyle w:val="ListBullet"/>
      </w:pPr>
      <w:r>
        <w:t xml:space="preserve">  </w:t>
      </w:r>
      <w:r>
        <w:rPr>
          <w:b/>
        </w:rPr>
        <w:t>Manutenção Preventiva:</w:t>
      </w:r>
      <w:r>
        <w:t xml:space="preserve"> Manter o cronograma vigente de calibração e verificação dos instrumentos primários e secundários, dado o excelente estado atual.</w:t>
      </w:r>
    </w:p>
    <w:p>
      <w:pPr>
        <w:pStyle w:val="ListBullet"/>
      </w:pPr>
      <w:r>
        <w:t xml:space="preserve">  </w:t>
      </w:r>
      <w:r>
        <w:rPr>
          <w:b/>
        </w:rPr>
        <w:t>Monitoramento de Vazão Mínima:</w:t>
      </w:r>
      <w:r>
        <w:t xml:space="preserve"> Embora conforme, recomenda-se atenção contínua aos períodos de baixa vazão (observados em abril e agosto), assegurando que o </w:t>
      </w:r>
      <w:r>
        <w:rPr>
          <w:i/>
        </w:rPr>
        <w:t>turndown</w:t>
      </w:r>
      <w:r>
        <w:t xml:space="preserve"> dos medidores continue comportando tais reduções sem degradação da incerteza, especialmente se houver tendência de queda de consumo industrial no futuro.</w:t>
      </w:r>
    </w:p>
    <w:p>
      <w:r>
        <w:t>Este auditor certifica que os procedimentos de medição de entrada do distrito atendem integralmente aos requisitos da Metrologia Legal e às resoluções da Agência Reguladora.</w:t>
      </w:r>
    </w:p>
    <w:p>
      <w:r>
        <w:br w:type="page"/>
      </w:r>
    </w:p>
    <w:p>
      <w:pPr>
        <w:pStyle w:val="Heading1"/>
      </w:pPr>
      <w:r>
        <w:t>3. Análise do Poder Calorífico Superior (PCS)</w:t>
      </w:r>
    </w:p>
    <w:p>
      <w:r>
        <w:t>A determinação precisa do Poder Calorífico Superior (PCS) constitui um dos pilares fundamentais da auditoria de medição fiscal em sistemas de distribuição de gás natural, uma vez que a tarifação e o balanço financeiro do setor são baseados na energia transacionada, e não meramente no volume deslocado. Este capítulo dedica-se à verificação da qualidade da medição da composição do gás e do cálculo da energia associada no período de abril a setembro de 2025. O objetivo central é assegurar que a conversão volumétrica para unidades energéticas reflita fielmente as propriedades físico-químicas do fluido, garantindo a justeza nas transações comerciais entre a transportadora, a distribuidora e os consumidores finais, em conformidade com o Regulamento Técnico Metrológico vigente.</w:t>
      </w:r>
    </w:p>
    <w:p>
      <w:r>
        <w:t>A análise técnica realizada sobre os dados de cromatografia em linha evidenciou um cenário de alta confiabilidade metrológica e integridade no fluxo de dados. Os exames estatísticos da série temporal e a validação cruzada entre as medições da Concessionária e da Transportadora demonstraram uma aderência quase absoluta, eliminando suspeitas de viés sistemático ou falhas de transmissão que poderiam comprometer o faturamento. Observou-se que, apesar da volatilidade inerente à composição do gás natural — caracterizada por picos e vales esporádicos na densidade energética —, os valores médios mantiveram-se dentro das faixas operacionais esperadas para o mercado nacional.</w:t>
      </w:r>
    </w:p>
    <w:p>
      <w:r>
        <w:t>Conclui-se, nesta etapa introdutória, que o monitoramento da qualidade do gás no distrito auditado apresenta robustez técnica. A dispersão controlada dos dados e a simetria na distribuição de frequência indicam um processo de medição estável, capaz de capturar as variações dinâmicas dos hidrocarbonetos sem introduzir incertezas indevidas ao cálculo da energia entregue. As seções subsequentes detalham a fundamentação teórica, a análise quantitativa dos dados e a discussão visual que sustentam este parecer preliminar positivo.</w:t>
      </w:r>
    </w:p>
    <w:p>
      <w:pPr>
        <w:spacing w:after="80"/>
      </w:pPr>
      <w:r>
        <w:rPr>
          <w:b/>
          <w:i/>
          <w:color w:val="1A237E"/>
          <w:sz w:val="20"/>
        </w:rPr>
        <w:t>Tabela 3.1: Estatísticas Descritivas do PCS</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Métrica</w:t>
            </w:r>
          </w:p>
        </w:tc>
        <w:tc>
          <w:tcPr>
            <w:tcW w:type="dxa" w:w="3041"/>
            <w:shd w:fill="1A237E"/>
          </w:tcPr>
          <w:p>
            <w:pPr>
              <w:jc w:val="center"/>
            </w:pPr>
            <w:r>
              <w:rPr>
                <w:b/>
                <w:color w:val="FFFFFF"/>
                <w:sz w:val="18"/>
              </w:rPr>
              <w:t>Valor (kcal/m³)</w:t>
            </w:r>
          </w:p>
        </w:tc>
        <w:tc>
          <w:tcPr>
            <w:tcW w:type="dxa" w:w="3041"/>
            <w:shd w:fill="1A237E"/>
          </w:tcPr>
          <w:p>
            <w:pPr>
              <w:jc w:val="center"/>
            </w:pPr>
            <w:r>
              <w:rPr>
                <w:b/>
                <w:color w:val="FFFFFF"/>
                <w:sz w:val="18"/>
              </w:rPr>
              <w:t>Observação</w:t>
            </w:r>
          </w:p>
        </w:tc>
      </w:tr>
      <w:tr>
        <w:tc>
          <w:tcPr>
            <w:tcW w:type="dxa" w:w="3041"/>
            <w:shd w:fill="F5F5F5"/>
          </w:tcPr>
          <w:p>
            <w:r>
              <w:rPr>
                <w:sz w:val="18"/>
              </w:rPr>
              <w:t>PCS Médio</w:t>
            </w:r>
          </w:p>
        </w:tc>
        <w:tc>
          <w:tcPr>
            <w:tcW w:type="dxa" w:w="3041"/>
            <w:shd w:fill="F5F5F5"/>
          </w:tcPr>
          <w:p>
            <w:r>
              <w:rPr>
                <w:sz w:val="18"/>
              </w:rPr>
              <w:t>9,538.92</w:t>
            </w:r>
          </w:p>
        </w:tc>
        <w:tc>
          <w:tcPr>
            <w:tcW w:type="dxa" w:w="3041"/>
            <w:shd w:fill="F5F5F5"/>
          </w:tcPr>
          <w:p>
            <w:r>
              <w:rPr>
                <w:sz w:val="18"/>
              </w:rPr>
            </w:r>
          </w:p>
        </w:tc>
      </w:tr>
      <w:tr>
        <w:tc>
          <w:tcPr>
            <w:tcW w:type="dxa" w:w="3041"/>
          </w:tcPr>
          <w:p>
            <w:r>
              <w:rPr>
                <w:sz w:val="18"/>
              </w:rPr>
              <w:t>PCS Mínimo</w:t>
            </w:r>
          </w:p>
        </w:tc>
        <w:tc>
          <w:tcPr>
            <w:tcW w:type="dxa" w:w="3041"/>
          </w:tcPr>
          <w:p>
            <w:r>
              <w:rPr>
                <w:sz w:val="18"/>
              </w:rPr>
              <w:t>9,167.85</w:t>
            </w:r>
          </w:p>
        </w:tc>
        <w:tc>
          <w:tcPr>
            <w:tcW w:type="dxa" w:w="3041"/>
          </w:tcPr>
          <w:p>
            <w:r>
              <w:rPr>
                <w:sz w:val="18"/>
              </w:rPr>
            </w:r>
          </w:p>
        </w:tc>
      </w:tr>
      <w:tr>
        <w:tc>
          <w:tcPr>
            <w:tcW w:type="dxa" w:w="3041"/>
            <w:shd w:fill="F5F5F5"/>
          </w:tcPr>
          <w:p>
            <w:r>
              <w:rPr>
                <w:sz w:val="18"/>
              </w:rPr>
              <w:t>PCS Máximo</w:t>
            </w:r>
          </w:p>
        </w:tc>
        <w:tc>
          <w:tcPr>
            <w:tcW w:type="dxa" w:w="3041"/>
            <w:shd w:fill="F5F5F5"/>
          </w:tcPr>
          <w:p>
            <w:r>
              <w:rPr>
                <w:sz w:val="18"/>
              </w:rPr>
              <w:t>9,785.96</w:t>
            </w:r>
          </w:p>
        </w:tc>
        <w:tc>
          <w:tcPr>
            <w:tcW w:type="dxa" w:w="3041"/>
            <w:shd w:fill="F5F5F5"/>
          </w:tcPr>
          <w:p>
            <w:r>
              <w:rPr>
                <w:sz w:val="18"/>
              </w:rPr>
            </w:r>
          </w:p>
        </w:tc>
      </w:tr>
      <w:tr>
        <w:tc>
          <w:tcPr>
            <w:tcW w:type="dxa" w:w="3041"/>
          </w:tcPr>
          <w:p>
            <w:r>
              <w:rPr>
                <w:sz w:val="18"/>
              </w:rPr>
              <w:t>Desvio Padrão</w:t>
            </w:r>
          </w:p>
        </w:tc>
        <w:tc>
          <w:tcPr>
            <w:tcW w:type="dxa" w:w="3041"/>
          </w:tcPr>
          <w:p>
            <w:r>
              <w:rPr>
                <w:sz w:val="18"/>
              </w:rPr>
              <w:t>104.34</w:t>
            </w:r>
          </w:p>
        </w:tc>
        <w:tc>
          <w:tcPr>
            <w:tcW w:type="dxa" w:w="3041"/>
          </w:tcPr>
          <w:p>
            <w:r>
              <w:rPr>
                <w:sz w:val="18"/>
              </w:rPr>
            </w:r>
          </w:p>
        </w:tc>
      </w:tr>
      <w:tr>
        <w:tc>
          <w:tcPr>
            <w:tcW w:type="dxa" w:w="3041"/>
            <w:shd w:fill="F5F5F5"/>
          </w:tcPr>
          <w:p>
            <w:r>
              <w:rPr>
                <w:sz w:val="18"/>
              </w:rPr>
              <w:t>Amplitude</w:t>
            </w:r>
          </w:p>
        </w:tc>
        <w:tc>
          <w:tcPr>
            <w:tcW w:type="dxa" w:w="3041"/>
            <w:shd w:fill="F5F5F5"/>
          </w:tcPr>
          <w:p>
            <w:r>
              <w:rPr>
                <w:sz w:val="18"/>
              </w:rPr>
              <w:t>618.11</w:t>
            </w:r>
          </w:p>
        </w:tc>
        <w:tc>
          <w:tcPr>
            <w:tcW w:type="dxa" w:w="3041"/>
            <w:shd w:fill="F5F5F5"/>
          </w:tcPr>
          <w:p>
            <w:r>
              <w:rPr>
                <w:sz w:val="18"/>
              </w:rPr>
            </w:r>
          </w:p>
        </w:tc>
      </w:tr>
      <w:tr>
        <w:tc>
          <w:tcPr>
            <w:tcW w:type="dxa" w:w="3041"/>
          </w:tcPr>
          <w:p>
            <w:r>
              <w:rPr>
                <w:sz w:val="18"/>
              </w:rPr>
              <w:t>Dif. Média Conc. vs Transp.</w:t>
            </w:r>
          </w:p>
        </w:tc>
        <w:tc>
          <w:tcPr>
            <w:tcW w:type="dxa" w:w="3041"/>
          </w:tcPr>
          <w:p>
            <w:r>
              <w:rPr>
                <w:sz w:val="18"/>
              </w:rPr>
              <w:t>0.000046%</w:t>
            </w:r>
          </w:p>
        </w:tc>
        <w:tc>
          <w:tcPr>
            <w:tcW w:type="dxa" w:w="3041"/>
          </w:tcPr>
          <w:p>
            <w:r>
              <w:rPr>
                <w:sz w:val="18"/>
              </w:rPr>
            </w:r>
          </w:p>
        </w:tc>
      </w:tr>
    </w:tbl>
    <w:p/>
    <w:p>
      <w:pPr>
        <w:pStyle w:val="Heading2"/>
      </w:pPr>
      <w:r>
        <w:t>Fundamentação Teórica</w:t>
      </w:r>
    </w:p>
    <w:p>
      <w:r>
        <w:t>A correta determinação da energia contida no gás natural é o pilar central para a transparência e justiça nas transações comerciais no setor de óleo e gás. Diferentemente de outros fluidos, cuja comercialização baseia-se puramente no volume, o gás natural é transacionado com base em seu conteúdo energético. Esta subseção estabelece as bases técnicas, os princípios físico-químicos e os requisitos regulatórios que fundamentam a análise do Poder Calorífico Superior (PCS) apresentada neste relatório.</w:t>
      </w:r>
    </w:p>
    <w:p>
      <w:pPr>
        <w:pStyle w:val="Heading3"/>
      </w:pPr>
      <w:r>
        <w:t>3.1.1 Definição de Poder Calorífico Superior (PCS) e Princípio de Equivalência Energética</w:t>
      </w:r>
    </w:p>
    <w:p>
      <w:r>
        <w:t>O Poder Calorífico Superior (PCS) é definido termodinamicamente como a quantidade total de calor liberada pela combustão completa de uma unidade de volume de gás natural com ar, a uma pressão constante, estando todos os produtos da combustão resfriados à temperatura inicial dos reagentes e com toda a água formada pela combustão condensada ao estado líquido.</w:t>
      </w:r>
    </w:p>
    <w:p>
      <w:r>
        <w:t xml:space="preserve">A importância crítica desta variável reside no fato de que o faturamento, o pagamento de </w:t>
      </w:r>
      <w:r>
        <w:rPr>
          <w:i/>
        </w:rPr>
        <w:t>royalties</w:t>
      </w:r>
      <w:r>
        <w:t xml:space="preserve"> e a tarifação de transporte não incidem sobre o volume físico (</w:t>
      </w:r>
      <m:oMath>
        <m:sSup>
          <m:e>
            <m:r>
              <m:t>m</m:t>
            </m:r>
          </m:e>
          <m:sup>
            <m:r>
              <m:t>3</m:t>
            </m:r>
          </m:sup>
        </m:sSup>
      </m:oMath>
      <w:r>
        <w:t>) movimentado, mas sim sobre a energia entregue. Portanto, a precisão na determinação do PCS impacta diretamente a conversão final para unidades de energia (Joule, kWh ou MMBtu), conforme a relação fundamental:</w:t>
      </w:r>
    </w:p>
    <w:p>
      <w:pPr>
        <w:jc w:val="center"/>
      </w:pPr>
      <m:oMath>
        <m:r>
          <m:t>E=</m:t>
        </m:r>
        <m:sSub>
          <m:e>
            <m:r>
              <m:t>V</m:t>
            </m:r>
          </m:e>
          <m:sub>
            <m:r>
              <m:t>b</m:t>
            </m:r>
          </m:sub>
        </m:sSub>
        <m:r>
          <m:t>·PCS</m:t>
        </m:r>
      </m:oMath>
    </w:p>
    <w:p>
      <w:r>
        <w:t>Onde:</w:t>
      </w:r>
    </w:p>
    <w:p>
      <w:pPr>
        <w:pStyle w:val="ListBullet"/>
      </w:pPr>
      <w:r>
        <w:t xml:space="preserve">  </w:t>
      </w:r>
      <m:oMath>
        <m:r>
          <m:t>E</m:t>
        </m:r>
      </m:oMath>
      <w:r>
        <w:t xml:space="preserve"> é a energia total transferida;</w:t>
      </w:r>
    </w:p>
    <w:p>
      <w:pPr>
        <w:pStyle w:val="ListBullet"/>
      </w:pPr>
      <w:r>
        <w:t xml:space="preserve">  </w:t>
      </w:r>
      <m:oMath>
        <m:sSub>
          <m:e>
            <m:r>
              <m:t>V</m:t>
            </m:r>
          </m:e>
          <m:sub>
            <m:r>
              <m:t>b</m:t>
            </m:r>
          </m:sub>
        </m:sSub>
      </m:oMath>
      <w:r>
        <w:t xml:space="preserve"> é o volume nas condições base de referência (geralmente 20 °C e 1 atm no Brasil);</w:t>
      </w:r>
    </w:p>
    <w:p>
      <w:pPr>
        <w:pStyle w:val="ListBullet"/>
      </w:pPr>
      <w:r>
        <w:t xml:space="preserve">  </w:t>
      </w:r>
      <m:oMath>
        <m:r>
          <m:t>PCS</m:t>
        </m:r>
      </m:oMath>
      <w:r>
        <w:t xml:space="preserve"> é o Poder Calorífico Superior nas mesmas condições de referência.</w:t>
      </w:r>
    </w:p>
    <w:p>
      <w:r>
        <w:t>Esta metodologia assegura que variações na composição química do gás — que alteram sua densidade energética — sejam devidamente compensadas financeiramente, protegendo tanto o distribuidor quanto o consumidor final.</w:t>
      </w:r>
    </w:p>
    <w:p>
      <w:pPr>
        <w:pStyle w:val="Heading3"/>
      </w:pPr>
      <w:r>
        <w:t>3.1.2 Determinação Inferencial via Cromatografia Gasosa em Linha</w:t>
      </w:r>
    </w:p>
    <w:p>
      <w:r>
        <w:t xml:space="preserve">Devido à complexidade da mistura de hidrocarbonetos que compõe o gás natural, a medição direta do PCS via calorimetria é impraticável em processos dinâmicos de alta vazão. A técnica padrão adotada pela indústria e exigida para pontos de medição fiscal de grande porte (Categorias A e B) é a </w:t>
      </w:r>
      <w:r>
        <w:rPr>
          <w:b/>
        </w:rPr>
        <w:t>cromatografia gasosa em linha</w:t>
      </w:r>
      <w:r>
        <w:t>.</w:t>
      </w:r>
    </w:p>
    <w:p>
      <w:r>
        <w:t>O princípio de funcionamento baseia-se na separação física dos componentes da mistura gasosa. O processo segue quatro etapas críticas:</w:t>
      </w:r>
    </w:p>
    <w:p>
      <w:pPr>
        <w:pStyle w:val="ListNumber"/>
      </w:pPr>
      <w:r>
        <w:rPr>
          <w:b/>
        </w:rPr>
        <w:t>Amostragem e Condicionamento:</w:t>
      </w:r>
      <w:r>
        <w:t xml:space="preserve"> Extração de uma alíquota representativa do fluxo principal, com rigorosa filtragem e controle de pressão para evitar condensação de pesados.</w:t>
      </w:r>
    </w:p>
    <w:p>
      <w:pPr>
        <w:pStyle w:val="ListNumber"/>
      </w:pPr>
      <w:r>
        <w:rPr>
          <w:b/>
        </w:rPr>
        <w:t>Separação Cromatográfica:</w:t>
      </w:r>
      <w:r>
        <w:t xml:space="preserve"> A amostra é transportada por um gás de arraste (fase móvel) através de colunas capilares ou empacotadas (fase estacionária). As diferenças nas propriedades físico-químicas de cada molécula resultam em tempos de retenção distintos.</w:t>
      </w:r>
    </w:p>
    <w:p>
      <w:pPr>
        <w:pStyle w:val="ListNumber"/>
      </w:pPr>
      <w:r>
        <w:rPr>
          <w:b/>
        </w:rPr>
        <w:t>Detecção (TCD):</w:t>
      </w:r>
      <w:r>
        <w:t xml:space="preserve"> Um Detector de Condutividade Térmica identifica a eluição dos componentes, gerando um sinal elétrico proporcional à concentração molar.</w:t>
      </w:r>
    </w:p>
    <w:p>
      <w:pPr>
        <w:pStyle w:val="ListNumber"/>
      </w:pPr>
      <w:r>
        <w:rPr>
          <w:b/>
        </w:rPr>
        <w:t>Cálculo Computacional:</w:t>
      </w:r>
      <w:r>
        <w:t xml:space="preserve"> O processador do cromatógrafo integra os picos do cromatograma para determinar a composição molar (</w:t>
      </w:r>
      <m:oMath>
        <m:sSub>
          <m:e>
            <m:r>
              <m:t>x</m:t>
            </m:r>
          </m:e>
          <m:sub>
            <m:r>
              <m:t>i</m:t>
            </m:r>
          </m:sub>
        </m:sSub>
      </m:oMath>
      <w:r>
        <w:t>).</w:t>
      </w:r>
    </w:p>
    <w:p>
      <w:r>
        <w:t>A partir da composição molar determinada, o PCS da mistura não é medido, mas calculado inferencialmente através do somatório das contribuições energéticas individuais de cada componente, conforme a equação:</w:t>
      </w:r>
    </w:p>
    <w:p>
      <w:pPr>
        <w:jc w:val="center"/>
      </w:pPr>
      <m:oMath>
        <m:r>
          <m:t>PC</m:t>
        </m:r>
        <m:sSub>
          <m:e>
            <m:r>
              <m:t>S</m:t>
            </m:r>
          </m:e>
          <m:sub>
            <m:r>
              <m:t>mix</m:t>
            </m:r>
          </m:sub>
        </m:sSub>
        <m:r>
          <m:t>=</m:t>
        </m:r>
        <m:f>
          <m:fPr>
            <m:type m:val="bar"/>
          </m:fPr>
          <m:num>
            <m:r>
              <m:t>1</m:t>
            </m:r>
          </m:num>
          <m:den>
            <m:sSub>
              <m:e>
                <m:r>
                  <m:t>Z</m:t>
                </m:r>
              </m:e>
              <m:sub>
                <m:r>
                  <m:t>mix</m:t>
                </m:r>
              </m:sub>
            </m:sSub>
          </m:den>
        </m:f>
        <m:nary>
          <m:naryPr>
            <m:chr m:val="∑"/>
            <m:limLoc m:val="subSup"/>
            <m:grow m:val="1"/>
            <m:subHide m:val="off"/>
            <m:supHide m:val="off"/>
          </m:naryPr>
          <m:sub>
            <m:r>
              <m:t>i=1</m:t>
            </m:r>
          </m:sub>
          <m:sup>
            <m:r>
              <m:t>n</m:t>
            </m:r>
          </m:sup>
          <m:e>
            <m:r>
              <m:t>(</m:t>
            </m:r>
          </m:e>
        </m:nary>
        <m:sSub>
          <m:e>
            <m:r>
              <m:t>x</m:t>
            </m:r>
          </m:e>
          <m:sub>
            <m:r>
              <m:t>i</m:t>
            </m:r>
          </m:sub>
        </m:sSub>
        <m:r>
          <m:t>·</m:t>
        </m:r>
        <m:sSub>
          <m:e>
            <m:r>
              <m:t>H</m:t>
            </m:r>
          </m:e>
          <m:sub>
            <m:r>
              <m:t>i</m:t>
            </m:r>
          </m:sub>
        </m:sSub>
        <m:r>
          <m:t>)</m:t>
        </m:r>
      </m:oMath>
    </w:p>
    <w:p>
      <w:r>
        <w:t>Onde:</w:t>
      </w:r>
    </w:p>
    <w:p>
      <w:pPr>
        <w:pStyle w:val="ListBullet"/>
      </w:pPr>
      <w:r>
        <w:t xml:space="preserve">  </w:t>
      </w:r>
      <m:oMath>
        <m:sSub>
          <m:e>
            <m:r>
              <m:t>x</m:t>
            </m:r>
          </m:e>
          <m:sub>
            <m:r>
              <m:t>i</m:t>
            </m:r>
          </m:sub>
        </m:sSub>
      </m:oMath>
      <w:r>
        <w:t xml:space="preserve"> é a fração molar do componente </w:t>
      </w:r>
      <m:oMath>
        <m:r>
          <m:t>i</m:t>
        </m:r>
      </m:oMath>
      <w:r>
        <w:t>;</w:t>
      </w:r>
    </w:p>
    <w:p>
      <w:pPr>
        <w:pStyle w:val="ListBullet"/>
      </w:pPr>
      <w:r>
        <w:t xml:space="preserve">  </w:t>
      </w:r>
      <m:oMath>
        <m:sSub>
          <m:e>
            <m:r>
              <m:t>H</m:t>
            </m:r>
          </m:e>
          <m:sub>
            <m:r>
              <m:t>i</m:t>
            </m:r>
          </m:sub>
        </m:sSub>
      </m:oMath>
      <w:r>
        <w:t xml:space="preserve"> é o poder calorífico superior tabelado do componente puro </w:t>
      </w:r>
      <m:oMath>
        <m:r>
          <m:t>i</m:t>
        </m:r>
      </m:oMath>
      <w:r>
        <w:t>;</w:t>
      </w:r>
    </w:p>
    <w:p>
      <w:pPr>
        <w:pStyle w:val="ListBullet"/>
      </w:pPr>
      <w:r>
        <w:t xml:space="preserve">  </w:t>
      </w:r>
      <m:oMath>
        <m:sSub>
          <m:e>
            <m:r>
              <m:t>Z</m:t>
            </m:r>
          </m:e>
          <m:sub>
            <m:r>
              <m:t>mix</m:t>
            </m:r>
          </m:sub>
        </m:sSub>
      </m:oMath>
      <w:r>
        <w:t xml:space="preserve"> é o fator de compressibilidade da mistura nas condições de referência (correção de gás real).</w:t>
      </w:r>
    </w:p>
    <w:p>
      <w:pPr>
        <w:pStyle w:val="Heading3"/>
      </w:pPr>
      <w:r>
        <w:t>3.1.3 Composição Típica e Variabilidade do Fluido</w:t>
      </w:r>
    </w:p>
    <w:p>
      <w:r>
        <w:t>O gás natural é uma mistura multicomponente dinâmica. Embora o Metano (</w:t>
      </w:r>
      <m:oMath>
        <m:r>
          <m:t>C</m:t>
        </m:r>
        <m:sSub>
          <m:e>
            <m:r>
              <m:t>H</m:t>
            </m:r>
          </m:e>
          <m:sub>
            <m:r>
              <m:t>4</m:t>
            </m:r>
          </m:sub>
        </m:sSub>
      </m:oMath>
      <w:r>
        <w:t>) seja o componente majoritário, a presença e a variação de outros hidrocarbonetos e inertes alteram significativamente o PCS resultante. As faixas típicas de composição molar observadas no cenário nacional e consideradas neste escopo técnico são:</w:t>
      </w:r>
    </w:p>
    <w:p>
      <w:pPr>
        <w:pStyle w:val="ListBullet"/>
      </w:pPr>
      <w:r>
        <w:t xml:space="preserve">  </w:t>
      </w:r>
      <w:r>
        <w:rPr>
          <w:b/>
        </w:rPr>
        <w:t>Metano ($CH_4$):</w:t>
      </w:r>
      <w:r>
        <w:t xml:space="preserve"> 60% a 90% (base energética principal);</w:t>
      </w:r>
    </w:p>
    <w:p>
      <w:pPr>
        <w:pStyle w:val="ListBullet"/>
      </w:pPr>
      <w:r>
        <w:t xml:space="preserve">  </w:t>
      </w:r>
      <w:r>
        <w:rPr>
          <w:b/>
        </w:rPr>
        <w:t>Etano ($C_2H_6$), Propano ($C_3H_8$) e Butano ($C_4H_{10}$):</w:t>
      </w:r>
      <w:r>
        <w:t xml:space="preserve"> 0% a 20% (enriquecem o PCS);</w:t>
      </w:r>
    </w:p>
    <w:p>
      <w:pPr>
        <w:pStyle w:val="ListBullet"/>
      </w:pPr>
      <w:r>
        <w:t xml:space="preserve">  </w:t>
      </w:r>
      <w:r>
        <w:rPr>
          <w:b/>
        </w:rPr>
        <w:t>Inertes ($CO_2$ e $N_2$):</w:t>
      </w:r>
      <w:r>
        <w:t xml:space="preserve"> Tipicamente até 8% e 5% respectivamente (diluentes que reduzem o PCS).</w:t>
      </w:r>
    </w:p>
    <w:p>
      <w:r>
        <w:t>É mandatório que o sistema de análise, especificamente a configuração das colunas e o método de análise (C6+), seja capaz de detectar e quantificar adequadamente as frações de hidrocarbonetos pesados, pois, embora presentes em menores concentrações, possuem densidade energética muito superior ao metano, impactando sensivelmente o cálculo final do PCS.</w:t>
      </w:r>
    </w:p>
    <w:p>
      <w:pPr>
        <w:pStyle w:val="Heading3"/>
      </w:pPr>
      <w:r>
        <w:t>3.1.4 Requisitos Metrológicos e Regulatórios</w:t>
      </w:r>
    </w:p>
    <w:p>
      <w:r>
        <w:t xml:space="preserve">A integridade da medição da qualidade do gás no Brasil é regida pelo </w:t>
      </w:r>
      <w:r>
        <w:rPr>
          <w:b/>
        </w:rPr>
        <w:t>Regulamento Técnico Metrológico (RTM)</w:t>
      </w:r>
      <w:r>
        <w:t xml:space="preserve">, aprovado pela </w:t>
      </w:r>
      <w:r>
        <w:rPr>
          <w:b/>
        </w:rPr>
        <w:t>Portaria INMETRO nº 188/2021</w:t>
      </w:r>
      <w:r>
        <w:t>. Esta auditoria utiliza os critérios estabelecidos neste regulamento como base para avaliação de conformidade.</w:t>
      </w:r>
    </w:p>
    <w:p>
      <w:r>
        <w:t>Os principais requisitos técnicos impostos pelo RTM para cromatógrafos em linha incluem:</w:t>
      </w:r>
    </w:p>
    <w:p>
      <w:pPr>
        <w:pStyle w:val="ListNumber"/>
      </w:pPr>
      <w:r>
        <w:rPr>
          <w:b/>
        </w:rPr>
        <w:t>Capacidade Analítica:</w:t>
      </w:r>
      <w:r>
        <w:t xml:space="preserve"> O instrumento deve quantificar obrigatoriamente hidrocarbonetos de C1 a C5, a fração aglomerada de C6+ (hexanos e mais pesados), além dos inertes Nitrogênio e Dióxido de Carbono.</w:t>
      </w:r>
    </w:p>
    <w:p>
      <w:pPr>
        <w:pStyle w:val="ListNumber"/>
      </w:pPr>
      <w:r>
        <w:rPr>
          <w:b/>
        </w:rPr>
        <w:t>Rastreabilidade Metrológica:</w:t>
      </w:r>
      <w:r>
        <w:t xml:space="preserve"> A validação e calibração periódica do analisador devem ser realizadas utilizando Materiais de Referência Certificados (MRC), garantindo que a incerteza associada à composição esteja dentro dos limites aceitáveis para transferência de custódia.</w:t>
      </w:r>
    </w:p>
    <w:p>
      <w:pPr>
        <w:pStyle w:val="ListNumber"/>
      </w:pPr>
      <w:r>
        <w:rPr>
          <w:b/>
        </w:rPr>
        <w:t>Repetibilidade e Reprodutibilidade:</w:t>
      </w:r>
      <w:r>
        <w:t xml:space="preserve"> O instrumento deve demonstrar estabilidade operacional, mantendo os desvios de leitura dentro das Erros Máximos Admissíveis (EMA) definidos para cada faixa de concentração.</w:t>
      </w:r>
    </w:p>
    <w:p>
      <w:r>
        <w:t>A não observância destes critérios compromete a incerteza expandida da medição de energia, invalidando o balanço energético do distrito de distribuição.</w:t>
      </w:r>
    </w:p>
    <w:p>
      <w:pPr>
        <w:pStyle w:val="Heading2"/>
      </w:pPr>
      <w:r>
        <w:t>Análise dos Dados</w:t>
      </w:r>
    </w:p>
    <w:p>
      <w:r>
        <w:t xml:space="preserve">A análise quantitativa do </w:t>
      </w:r>
      <w:r>
        <w:rPr>
          <w:b/>
        </w:rPr>
        <w:t>Poder Calorífico Superior (PCS)</w:t>
      </w:r>
      <w:r>
        <w:t xml:space="preserve"> referente ao período de auditoria (abril a setembro de 2025) revela o comportamento energético do gás natural na entrada do distrito de distribuição. Os dados processados foram submetidos a tratamento estatístico para verificar a consistência, a variabilidade e a aderência aos parâmetros de qualidade exigidos pela regulação vigente.</w:t>
      </w:r>
    </w:p>
    <w:p>
      <w:pPr>
        <w:pStyle w:val="Heading4"/>
      </w:pPr>
      <w:r>
        <w:t>Estatísticas Descritivas do PCS</w:t>
      </w:r>
    </w:p>
    <w:p>
      <w:r>
        <w:t xml:space="preserve">O valor médio do PCS apurado no ponto de entrega foi de </w:t>
      </w:r>
      <w:r>
        <w:rPr>
          <w:b/>
        </w:rPr>
        <w:t>9.538,92 kcal/m³</w:t>
      </w:r>
      <w:r>
        <w:t>. Este patamar situa-se dentro da faixa típica para gás natural de origem processada, garantindo o potencial energético necessário para o atendimento aos usuários finais. A Tabela 1 resume os principais indicadores estatísticos observados.</w:t>
      </w:r>
    </w:p>
    <w:tbl>
      <w:tblPr>
        <w:tblStyle w:val="TableGrid"/>
        <w:tblW w:type="auto" w:w="0"/>
        <w:jc w:val="center"/>
        <w:tblLook w:firstColumn="1" w:firstRow="1" w:lastColumn="0" w:lastRow="0" w:noHBand="0" w:noVBand="1" w:val="04A0"/>
      </w:tblPr>
      <w:tblGrid>
        <w:gridCol w:w="4561"/>
        <w:gridCol w:w="4561"/>
      </w:tblGrid>
      <w:tr>
        <w:tc>
          <w:tcPr>
            <w:tcW w:type="dxa" w:w="4561"/>
            <w:shd w:fill="1A237E"/>
          </w:tcPr>
          <w:p>
            <w:pPr>
              <w:jc w:val="center"/>
            </w:pPr>
            <w:r>
              <w:rPr>
                <w:b/>
                <w:color w:val="FFFFFF"/>
                <w:sz w:val="18"/>
              </w:rPr>
              <w:t>Indicador Estatístico</w:t>
            </w:r>
          </w:p>
        </w:tc>
        <w:tc>
          <w:tcPr>
            <w:tcW w:type="dxa" w:w="4561"/>
            <w:shd w:fill="1A237E"/>
          </w:tcPr>
          <w:p>
            <w:pPr>
              <w:jc w:val="center"/>
            </w:pPr>
            <w:r>
              <w:rPr>
                <w:b/>
                <w:color w:val="FFFFFF"/>
                <w:sz w:val="18"/>
              </w:rPr>
              <w:t>Valor Apurado (kcal/m³)</w:t>
            </w:r>
          </w:p>
        </w:tc>
      </w:tr>
      <w:tr>
        <w:tc>
          <w:tcPr>
            <w:tcW w:type="dxa" w:w="4561"/>
            <w:shd w:fill="F5F5F5"/>
          </w:tcPr>
          <w:p>
            <w:r>
              <w:rPr>
                <w:sz w:val="18"/>
              </w:rPr>
              <w:t>Média Aritmética</w:t>
            </w:r>
          </w:p>
        </w:tc>
        <w:tc>
          <w:tcPr>
            <w:tcW w:type="dxa" w:w="4561"/>
            <w:shd w:fill="F5F5F5"/>
          </w:tcPr>
          <w:p>
            <w:r>
              <w:rPr>
                <w:sz w:val="18"/>
              </w:rPr>
              <w:t>9.538,92</w:t>
            </w:r>
          </w:p>
        </w:tc>
      </w:tr>
      <w:tr>
        <w:tc>
          <w:tcPr>
            <w:tcW w:type="dxa" w:w="4561"/>
          </w:tcPr>
          <w:p>
            <w:r>
              <w:rPr>
                <w:sz w:val="18"/>
              </w:rPr>
              <w:t>Valor Mínimo</w:t>
            </w:r>
          </w:p>
        </w:tc>
        <w:tc>
          <w:tcPr>
            <w:tcW w:type="dxa" w:w="4561"/>
          </w:tcPr>
          <w:p>
            <w:r>
              <w:rPr>
                <w:sz w:val="18"/>
              </w:rPr>
              <w:t>9.167,85</w:t>
            </w:r>
          </w:p>
        </w:tc>
      </w:tr>
      <w:tr>
        <w:tc>
          <w:tcPr>
            <w:tcW w:type="dxa" w:w="4561"/>
            <w:shd w:fill="F5F5F5"/>
          </w:tcPr>
          <w:p>
            <w:r>
              <w:rPr>
                <w:sz w:val="18"/>
              </w:rPr>
              <w:t>Valor Máximo</w:t>
            </w:r>
          </w:p>
        </w:tc>
        <w:tc>
          <w:tcPr>
            <w:tcW w:type="dxa" w:w="4561"/>
            <w:shd w:fill="F5F5F5"/>
          </w:tcPr>
          <w:p>
            <w:r>
              <w:rPr>
                <w:sz w:val="18"/>
              </w:rPr>
              <w:t>9.785,96</w:t>
            </w:r>
          </w:p>
        </w:tc>
      </w:tr>
      <w:tr>
        <w:tc>
          <w:tcPr>
            <w:tcW w:type="dxa" w:w="4561"/>
          </w:tcPr>
          <w:p>
            <w:r>
              <w:rPr>
                <w:sz w:val="18"/>
              </w:rPr>
              <w:t>Amplitude Total</w:t>
            </w:r>
          </w:p>
        </w:tc>
        <w:tc>
          <w:tcPr>
            <w:tcW w:type="dxa" w:w="4561"/>
          </w:tcPr>
          <w:p>
            <w:r>
              <w:rPr>
                <w:sz w:val="18"/>
              </w:rPr>
              <w:t>618,11</w:t>
            </w:r>
          </w:p>
        </w:tc>
      </w:tr>
      <w:tr>
        <w:tc>
          <w:tcPr>
            <w:tcW w:type="dxa" w:w="4561"/>
            <w:shd w:fill="F5F5F5"/>
          </w:tcPr>
          <w:p>
            <w:r>
              <w:rPr>
                <w:sz w:val="18"/>
              </w:rPr>
              <w:t>Desvio Padrão ($\sigma$)</w:t>
            </w:r>
          </w:p>
        </w:tc>
        <w:tc>
          <w:tcPr>
            <w:tcW w:type="dxa" w:w="4561"/>
            <w:shd w:fill="F5F5F5"/>
          </w:tcPr>
          <w:p>
            <w:r>
              <w:rPr>
                <w:sz w:val="18"/>
              </w:rPr>
              <w:t>104,34</w:t>
            </w:r>
          </w:p>
        </w:tc>
      </w:tr>
    </w:tbl>
    <w:p/>
    <w:p>
      <w:r>
        <w:t xml:space="preserve">A </w:t>
      </w:r>
      <w:r>
        <w:rPr>
          <w:b/>
        </w:rPr>
        <w:t>amplitude total</w:t>
      </w:r>
      <w:r>
        <w:t xml:space="preserve"> de 618,11 kcal/m³ indica uma oscilação significativa entre os extremos do período. Contudo, ao analisar o </w:t>
      </w:r>
      <w:r>
        <w:rPr>
          <w:b/>
        </w:rPr>
        <w:t>desvio padrão</w:t>
      </w:r>
      <w:r>
        <w:t xml:space="preserve"> de 104,34 kcal/m³, observa-se que a dispersão dos dados em torno da média é relativamente controlada, representando um coeficiente de variação de aproximadamente 1,09%. Isso sugere que, apesar dos picos de variação, o processo mantém uma estabilidade central robusta na maior parte do tempo de operação.</w:t>
      </w:r>
    </w:p>
    <w:p>
      <w:r>
        <w:t>É importante destacar que o valor mínimo registrado (</w:t>
      </w:r>
      <w:r>
        <w:rPr>
          <w:b/>
        </w:rPr>
        <w:t>9.167,85 kcal/m³</w:t>
      </w:r>
      <w:r>
        <w:t>) encontra-se acima do limite inferior regulatório usualmente estabelecido para comercialização (tipicamente na ordem de 8.800 kcal/m³ a 9.200 kcal/m³, dependendo da especificação contratual e regional vigente), o que mitiga riscos de fornecimento de gás fora das especificações de qualidade mínima.</w:t>
      </w:r>
    </w:p>
    <w:p>
      <w:pPr>
        <w:pStyle w:val="Heading4"/>
      </w:pPr>
      <w:r>
        <w:t>Validação Cruzada: Concessionária vs. Transportadora</w:t>
      </w:r>
    </w:p>
    <w:p>
      <w:r>
        <w:t>Um aspecto crítico da auditoria de medição é a verificação da consistência entre os dados primários de medição (geralmente oriundos da Transportadora) e os dados utilizados para faturamento ou controle pela Concessionária. A análise de validação cruzada demonstrou um nível de concordância excepcional, conforme detalhado na Tabela 2.</w:t>
      </w:r>
    </w:p>
    <w:tbl>
      <w:tblPr>
        <w:tblStyle w:val="TableGrid"/>
        <w:tblW w:type="auto" w:w="0"/>
        <w:jc w:val="center"/>
        <w:tblLook w:firstColumn="1" w:firstRow="1" w:lastColumn="0" w:lastRow="0" w:noHBand="0" w:noVBand="1" w:val="04A0"/>
      </w:tblPr>
      <w:tblGrid>
        <w:gridCol w:w="4561"/>
        <w:gridCol w:w="4561"/>
      </w:tblGrid>
      <w:tr>
        <w:tc>
          <w:tcPr>
            <w:tcW w:type="dxa" w:w="4561"/>
            <w:shd w:fill="1A237E"/>
          </w:tcPr>
          <w:p>
            <w:pPr>
              <w:jc w:val="center"/>
            </w:pPr>
            <w:r>
              <w:rPr>
                <w:b/>
                <w:color w:val="FFFFFF"/>
                <w:sz w:val="18"/>
              </w:rPr>
              <w:t>Métrica de Comparação</w:t>
            </w:r>
          </w:p>
        </w:tc>
        <w:tc>
          <w:tcPr>
            <w:tcW w:type="dxa" w:w="4561"/>
            <w:shd w:fill="1A237E"/>
          </w:tcPr>
          <w:p>
            <w:pPr>
              <w:jc w:val="center"/>
            </w:pPr>
            <w:r>
              <w:rPr>
                <w:b/>
                <w:color w:val="FFFFFF"/>
                <w:sz w:val="18"/>
              </w:rPr>
              <w:t>Diferença Percentual (%)</w:t>
            </w:r>
          </w:p>
        </w:tc>
      </w:tr>
      <w:tr>
        <w:tc>
          <w:tcPr>
            <w:tcW w:type="dxa" w:w="4561"/>
            <w:shd w:fill="F5F5F5"/>
          </w:tcPr>
          <w:p>
            <w:r>
              <w:rPr>
                <w:sz w:val="18"/>
              </w:rPr>
              <w:t>Diferença Média (Viés)</w:t>
            </w:r>
          </w:p>
        </w:tc>
        <w:tc>
          <w:tcPr>
            <w:tcW w:type="dxa" w:w="4561"/>
            <w:shd w:fill="F5F5F5"/>
          </w:tcPr>
          <w:p>
            <w:r>
              <w:rPr>
                <w:sz w:val="18"/>
              </w:rPr>
              <w:t>0,000046%</w:t>
            </w:r>
          </w:p>
        </w:tc>
      </w:tr>
      <w:tr>
        <w:tc>
          <w:tcPr>
            <w:tcW w:type="dxa" w:w="4561"/>
          </w:tcPr>
          <w:p>
            <w:r>
              <w:rPr>
                <w:sz w:val="18"/>
              </w:rPr>
              <w:t>Diferença Máxima Absoluta</w:t>
            </w:r>
          </w:p>
        </w:tc>
        <w:tc>
          <w:tcPr>
            <w:tcW w:type="dxa" w:w="4561"/>
          </w:tcPr>
          <w:p>
            <w:r>
              <w:rPr>
                <w:sz w:val="18"/>
              </w:rPr>
              <w:t>0,005208%</w:t>
            </w:r>
          </w:p>
        </w:tc>
      </w:tr>
    </w:tbl>
    <w:p/>
    <w:p>
      <w:r>
        <w:t xml:space="preserve">A </w:t>
      </w:r>
      <w:r>
        <w:rPr>
          <w:b/>
        </w:rPr>
        <w:t>diferença média</w:t>
      </w:r>
      <w:r>
        <w:t xml:space="preserve"> de apenas </w:t>
      </w:r>
      <m:oMath>
        <m:r>
          <m:t>4,6×</m:t>
        </m:r>
        <m:sSup>
          <m:e>
            <m:r>
              <m:t>10</m:t>
            </m:r>
          </m:e>
          <m:sup>
            <m:r>
              <m:t>−5</m:t>
            </m:r>
          </m:sup>
        </m:sSup>
        <m:r>
          <m:t>%</m:t>
        </m:r>
      </m:oMath>
      <w:r>
        <w:t xml:space="preserve"> é estatisticamente desprezível, indicando ausência de viés sistemático entre as bases de dados analisadas. Mesmo no pior cenário observado (</w:t>
      </w:r>
      <w:r>
        <w:rPr>
          <w:b/>
        </w:rPr>
        <w:t>diferença máxima</w:t>
      </w:r>
      <w:r>
        <w:t xml:space="preserve"> de 0,005208%), o desvio encontra-se várias ordens de grandeza abaixo da incerteza expandida típica para sistemas de cromatografia em linha (geralmente situada entre 0,3% e 0,5% para determinação de energia).</w:t>
      </w:r>
    </w:p>
    <w:p>
      <w:r>
        <w:t>Esta correlação quase perfeita confirma a integridade na transmissão e no processamento dos dados de cromatografia, validando que os valores de energia utilizados para o cálculo do volume energético no distrito refletem com exatidão a qualidade do fluido entregue pela rede de transporte.</w:t>
      </w:r>
    </w:p>
    <w:p>
      <w:pPr>
        <w:jc w:val="center"/>
      </w:pPr>
      <w:r>
        <w:drawing>
          <wp:inline xmlns:a="http://schemas.openxmlformats.org/drawingml/2006/main" xmlns:pic="http://schemas.openxmlformats.org/drawingml/2006/picture">
            <wp:extent cx="5029200" cy="1843828"/>
            <wp:docPr id="8" name="Picture 8"/>
            <wp:cNvGraphicFramePr>
              <a:graphicFrameLocks noChangeAspect="1"/>
            </wp:cNvGraphicFramePr>
            <a:graphic>
              <a:graphicData uri="http://schemas.openxmlformats.org/drawingml/2006/picture">
                <pic:pic>
                  <pic:nvPicPr>
                    <pic:cNvPr id="0" name="pcs_serie.png"/>
                    <pic:cNvPicPr/>
                  </pic:nvPicPr>
                  <pic:blipFill>
                    <a:blip r:embed="rId18"/>
                    <a:stretch>
                      <a:fillRect/>
                    </a:stretch>
                  </pic:blipFill>
                  <pic:spPr>
                    <a:xfrm>
                      <a:off x="0" y="0"/>
                      <a:ext cx="5029200" cy="1843828"/>
                    </a:xfrm>
                    <a:prstGeom prst="rect"/>
                  </pic:spPr>
                </pic:pic>
              </a:graphicData>
            </a:graphic>
          </wp:inline>
        </w:drawing>
      </w:r>
    </w:p>
    <w:p>
      <w:pPr>
        <w:jc w:val="center"/>
      </w:pPr>
      <w:r>
        <w:rPr>
          <w:i/>
          <w:color w:val="666666"/>
          <w:sz w:val="18"/>
        </w:rPr>
        <w:t>Figura 3.1: Série temporal do PCS diário</w:t>
      </w:r>
    </w:p>
    <w:p/>
    <w:p>
      <w:pPr>
        <w:jc w:val="center"/>
      </w:pPr>
      <w:r>
        <w:drawing>
          <wp:inline xmlns:a="http://schemas.openxmlformats.org/drawingml/2006/main" xmlns:pic="http://schemas.openxmlformats.org/drawingml/2006/picture">
            <wp:extent cx="5029200" cy="2042315"/>
            <wp:docPr id="9" name="Picture 9"/>
            <wp:cNvGraphicFramePr>
              <a:graphicFrameLocks noChangeAspect="1"/>
            </wp:cNvGraphicFramePr>
            <a:graphic>
              <a:graphicData uri="http://schemas.openxmlformats.org/drawingml/2006/picture">
                <pic:pic>
                  <pic:nvPicPr>
                    <pic:cNvPr id="0" name="pcs_histograma.png"/>
                    <pic:cNvPicPr/>
                  </pic:nvPicPr>
                  <pic:blipFill>
                    <a:blip r:embed="rId19"/>
                    <a:stretch>
                      <a:fillRect/>
                    </a:stretch>
                  </pic:blipFill>
                  <pic:spPr>
                    <a:xfrm>
                      <a:off x="0" y="0"/>
                      <a:ext cx="5029200" cy="2042315"/>
                    </a:xfrm>
                    <a:prstGeom prst="rect"/>
                  </pic:spPr>
                </pic:pic>
              </a:graphicData>
            </a:graphic>
          </wp:inline>
        </w:drawing>
      </w:r>
    </w:p>
    <w:p>
      <w:pPr>
        <w:jc w:val="center"/>
      </w:pPr>
      <w:r>
        <w:rPr>
          <w:i/>
          <w:color w:val="666666"/>
          <w:sz w:val="18"/>
        </w:rPr>
        <w:t>Figura 3.2: Distribuição do PCS</w:t>
      </w:r>
    </w:p>
    <w:p/>
    <w:p>
      <w:pPr>
        <w:pStyle w:val="Heading2"/>
      </w:pPr>
      <w:r>
        <w:t>Discussão dos Gráficos</w:t>
      </w:r>
    </w:p>
    <w:p>
      <w:r>
        <w:t xml:space="preserve">A análise visual dos dados monitorados permite validar a consistência das medições e identificar o comportamento físico da variável ao longo do período auditado. A seguir, apresenta-se a interpretação técnica das séries temporais e da distribuição estatística do </w:t>
      </w:r>
      <w:r>
        <w:rPr>
          <w:b/>
        </w:rPr>
        <w:t>Poder Calorífico Superior (PCS)</w:t>
      </w:r>
      <w:r>
        <w:t>.</w:t>
      </w:r>
    </w:p>
    <w:p>
      <w:pPr>
        <w:pStyle w:val="Heading4"/>
      </w:pPr>
      <w:r>
        <w:t>Análise da Série Temporal</w:t>
      </w:r>
    </w:p>
    <w:p>
      <w:r>
        <w:t xml:space="preserve">Na </w:t>
      </w:r>
      <w:r>
        <w:rPr>
          <w:b/>
        </w:rPr>
        <w:t>Figura 3.1</w:t>
      </w:r>
      <w:r>
        <w:t xml:space="preserve">, apresenta-se a evolução diária do PCS de entrada no período de abril a setembro de 2025. A inspeção visual revela uma </w:t>
      </w:r>
      <w:r>
        <w:rPr>
          <w:b/>
        </w:rPr>
        <w:t>aderência quase perfeita</w:t>
      </w:r>
      <w:r>
        <w:t xml:space="preserve"> entre os valores registrados pela Concessionária (linha verde contínua) e pela Transportadora (linha laranja tracejada). A sobreposição das curvas evidencia que não há desvios sistemáticos (bias) ou </w:t>
      </w:r>
      <w:r>
        <w:rPr>
          <w:i/>
        </w:rPr>
        <w:t>drifts</w:t>
      </w:r>
      <w:r>
        <w:t xml:space="preserve"> significativos entre os sistemas de medição das duas partes, corroborando a integridade dos dados telemeterizados.</w:t>
      </w:r>
    </w:p>
    <w:p>
      <w:r>
        <w:t xml:space="preserve">O comportamento da variável demonstra uma </w:t>
      </w:r>
      <w:r>
        <w:rPr>
          <w:b/>
        </w:rPr>
        <w:t>alta volatilidade diária</w:t>
      </w:r>
      <w:r>
        <w:t xml:space="preserve">, característica típica de pontos de entrega que recebem misturas de gases de diferentes campos de produção ou terminais de GNL. Observa-se que os valores oscilam em torno da média de referência (linha pontilhada cinza em </w:t>
      </w:r>
      <m:oMath>
        <m:r>
          <m:t>9.539</m:t>
        </m:r>
        <m:r>
          <m:rPr>
            <m:nor/>
          </m:rPr>
          <m:t> </m:t>
        </m:r>
        <m:sSup>
          <m:e>
            <m:r>
              <m:rPr>
                <m:nor/>
              </m:rPr>
              <m:t>kcal/m</m:t>
            </m:r>
          </m:e>
          <m:sup>
            <m:r>
              <m:t>3</m:t>
            </m:r>
          </m:sup>
        </m:sSup>
      </m:oMath>
      <w:r>
        <w:t>), mas apresentam excursões relevantes:</w:t>
      </w:r>
    </w:p>
    <w:p>
      <w:pPr>
        <w:pStyle w:val="ListNumber"/>
      </w:pPr>
      <w:r>
        <w:rPr>
          <w:b/>
        </w:rPr>
        <w:t>Excursões Inferiores:</w:t>
      </w:r>
      <w:r>
        <w:t xml:space="preserve"> Nota-se uma queda acentuada no final de maio de 2025, onde o PCS atinge o valor mínimo da série, próximo a </w:t>
      </w:r>
      <m:oMath>
        <m:r>
          <m:t>9.170</m:t>
        </m:r>
        <m:r>
          <m:rPr>
            <m:nor/>
          </m:rPr>
          <m:t> </m:t>
        </m:r>
        <m:sSup>
          <m:e>
            <m:r>
              <m:rPr>
                <m:nor/>
              </m:rPr>
              <m:t>kcal/m</m:t>
            </m:r>
          </m:e>
          <m:sup>
            <m:r>
              <m:t>3</m:t>
            </m:r>
          </m:sup>
        </m:sSup>
      </m:oMath>
      <w:r>
        <w:t>.</w:t>
      </w:r>
    </w:p>
    <w:p>
      <w:pPr>
        <w:pStyle w:val="ListNumber"/>
      </w:pPr>
      <w:r>
        <w:rPr>
          <w:b/>
        </w:rPr>
        <w:t>Excursões Superiores:</w:t>
      </w:r>
      <w:r>
        <w:t xml:space="preserve"> Um pico de maior magnitude ocorre no início de agosto de 2025, superando a marca de </w:t>
      </w:r>
      <m:oMath>
        <m:r>
          <m:t>9.780</m:t>
        </m:r>
        <m:r>
          <m:rPr>
            <m:nor/>
          </m:rPr>
          <m:t> </m:t>
        </m:r>
        <m:sSup>
          <m:e>
            <m:r>
              <m:rPr>
                <m:nor/>
              </m:rPr>
              <m:t>kcal/m</m:t>
            </m:r>
          </m:e>
          <m:sup>
            <m:r>
              <m:t>3</m:t>
            </m:r>
          </m:sup>
        </m:sSup>
      </m:oMath>
      <w:r>
        <w:t>.</w:t>
      </w:r>
    </w:p>
    <w:p>
      <w:r>
        <w:t xml:space="preserve">Não se observa uma </w:t>
      </w:r>
      <w:r>
        <w:rPr>
          <w:b/>
        </w:rPr>
        <w:t>sazonalidade</w:t>
      </w:r>
      <w:r>
        <w:t xml:space="preserve"> clara de longo prazo (tendência de subida ou descida monótona ao longo dos 6 meses), predominando um comportamento estocástico condizente com a variabilidade da composição molecular do gás natural injetado na malha de transporte.</w:t>
      </w:r>
    </w:p>
    <w:p>
      <w:pPr>
        <w:pStyle w:val="Heading4"/>
      </w:pPr>
      <w:r>
        <w:t>Análise da Distribuição de Frequência</w:t>
      </w:r>
    </w:p>
    <w:p>
      <w:r>
        <w:t xml:space="preserve">A </w:t>
      </w:r>
      <w:r>
        <w:rPr>
          <w:b/>
        </w:rPr>
        <w:t>Figura 3.2</w:t>
      </w:r>
      <w:r>
        <w:t xml:space="preserve"> ilustra o histograma de frequência dos valores de PCS. A distribuição apresenta uma morfologia campaniforme, sugerindo uma aproximação a uma </w:t>
      </w:r>
      <w:r>
        <w:rPr>
          <w:b/>
        </w:rPr>
        <w:t>distribuição normal (Gaussiana)</w:t>
      </w:r>
      <w:r>
        <w:t>, embora com leve irregularidade nas frequências centrais.</w:t>
      </w:r>
    </w:p>
    <w:p>
      <w:r>
        <w:t>Os seguintes pontos técnicos destacam-se na análise desta figura:</w:t>
      </w:r>
    </w:p>
    <w:p>
      <w:pPr>
        <w:pStyle w:val="ListBullet"/>
      </w:pPr>
      <w:r>
        <w:t xml:space="preserve">  </w:t>
      </w:r>
      <w:r>
        <w:rPr>
          <w:b/>
        </w:rPr>
        <w:t>Simetria Central:</w:t>
      </w:r>
      <w:r>
        <w:t xml:space="preserve"> As linhas verticais indicando a Média (</w:t>
      </w:r>
      <m:oMath>
        <m:r>
          <m:t>9.539</m:t>
        </m:r>
        <m:r>
          <m:rPr>
            <m:nor/>
          </m:rPr>
          <m:t> </m:t>
        </m:r>
        <m:sSup>
          <m:e>
            <m:r>
              <m:rPr>
                <m:nor/>
              </m:rPr>
              <m:t>kcal/m</m:t>
            </m:r>
          </m:e>
          <m:sup>
            <m:r>
              <m:t>3</m:t>
            </m:r>
          </m:sup>
        </m:sSup>
      </m:oMath>
      <w:r>
        <w:t>) e a Mediana (</w:t>
      </w:r>
      <m:oMath>
        <m:r>
          <m:t>9.542</m:t>
        </m:r>
        <m:r>
          <m:rPr>
            <m:nor/>
          </m:rPr>
          <m:t> </m:t>
        </m:r>
        <m:sSup>
          <m:e>
            <m:r>
              <m:rPr>
                <m:nor/>
              </m:rPr>
              <m:t>kcal/m</m:t>
            </m:r>
          </m:e>
          <m:sup>
            <m:r>
              <m:t>3</m:t>
            </m:r>
          </m:sup>
        </m:sSup>
      </m:oMath>
      <w:r>
        <w:t>) estão extremamente próximas. A diferença desprezível entre essas medidas de tendência central indica uma distribuição simétrica, sem assimetria (</w:t>
      </w:r>
      <w:r>
        <w:rPr>
          <w:i/>
        </w:rPr>
        <w:t>skewness</w:t>
      </w:r>
      <w:r>
        <w:t>) preponderante para valores ricos ou pobres em hidrocarbonetos pesados.</w:t>
      </w:r>
    </w:p>
    <w:p>
      <w:pPr>
        <w:pStyle w:val="ListBullet"/>
      </w:pPr>
      <w:r>
        <w:t xml:space="preserve">  </w:t>
      </w:r>
      <w:r>
        <w:rPr>
          <w:b/>
        </w:rPr>
        <w:t>Dispersão e Concentração:</w:t>
      </w:r>
      <w:r>
        <w:t xml:space="preserve"> A maior densidade de ocorrências (moda) situa-se na faixa entre </w:t>
      </w:r>
      <m:oMath>
        <m:r>
          <m:t>9.500</m:t>
        </m:r>
      </m:oMath>
      <w:r>
        <w:t xml:space="preserve"> e </w:t>
      </w:r>
      <m:oMath>
        <m:r>
          <m:t>9.600</m:t>
        </m:r>
        <m:r>
          <m:rPr>
            <m:nor/>
          </m:rPr>
          <m:t> </m:t>
        </m:r>
        <m:sSup>
          <m:e>
            <m:r>
              <m:rPr>
                <m:nor/>
              </m:rPr>
              <m:t>kcal/m</m:t>
            </m:r>
          </m:e>
          <m:sup>
            <m:r>
              <m:t>3</m:t>
            </m:r>
          </m:sup>
        </m:sSup>
      </m:oMath>
      <w:r>
        <w:t>, concentrando a operação nominal do sistema.</w:t>
      </w:r>
    </w:p>
    <w:p>
      <w:pPr>
        <w:pStyle w:val="ListBullet"/>
      </w:pPr>
      <w:r>
        <w:t xml:space="preserve">  </w:t>
      </w:r>
      <w:r>
        <w:rPr>
          <w:b/>
        </w:rPr>
        <w:t>Caudas da Distribuição:</w:t>
      </w:r>
      <w:r>
        <w:t xml:space="preserve"> As barras nas extremidades do histograma (abaixo de </w:t>
      </w:r>
      <m:oMath>
        <m:r>
          <m:t>9.300</m:t>
        </m:r>
      </m:oMath>
      <w:r>
        <w:t xml:space="preserve"> e acima de </w:t>
      </w:r>
      <m:oMath>
        <m:r>
          <m:t>9.700</m:t>
        </m:r>
        <m:r>
          <m:rPr>
            <m:nor/>
          </m:rPr>
          <m:t> </m:t>
        </m:r>
        <m:sSup>
          <m:e>
            <m:r>
              <m:rPr>
                <m:nor/>
              </m:rPr>
              <m:t>kcal/m</m:t>
            </m:r>
          </m:e>
          <m:sup>
            <m:r>
              <m:t>3</m:t>
            </m:r>
          </m:sup>
        </m:sSup>
      </m:oMath>
      <w:r>
        <w:t xml:space="preserve">) confirmam a presença dos </w:t>
      </w:r>
      <w:r>
        <w:rPr>
          <w:i/>
        </w:rPr>
        <w:t>outliers</w:t>
      </w:r>
      <w:r>
        <w:t xml:space="preserve"> detectados na série temporal. Embora pouco frequentes, esses eventos representam dias em que a composição do gás sofreu alterações significativas na qualidade energética.</w:t>
      </w:r>
    </w:p>
    <w:p>
      <w:pPr>
        <w:pStyle w:val="ListBullet"/>
      </w:pPr>
      <w:r>
        <w:t xml:space="preserve">  </w:t>
      </w:r>
      <w:r>
        <w:rPr>
          <w:b/>
        </w:rPr>
        <w:t>Corroboração da Medição:</w:t>
      </w:r>
      <w:r>
        <w:t xml:space="preserve"> Assim como na série temporal, a sobreposição das barras verdes (Concessionária) e laranjas (Transportadora) no histograma reforça que ambos os instrumentos de medição "enxergam" a mesma distribuição estatística da grandeza física, validando a confiabilidade metrológica do conjunto de dados.</w:t>
      </w:r>
    </w:p>
    <w:p>
      <w:pPr>
        <w:pStyle w:val="Heading2"/>
      </w:pPr>
      <w:r>
        <w:t>Parecer Regulatório</w:t>
      </w:r>
    </w:p>
    <w:p>
      <w:r>
        <w:t xml:space="preserve">Com base na verificação dos registros de cromatografia gasosa, na análise estatística das séries temporais e na validação cruzada dos dados de medição referentes ao período de abril a setembro de 2025, esta auditoria classifica as condições de operação relativas ao Poder Calorífico Superior (PCS) como </w:t>
      </w:r>
      <w:r>
        <w:rPr>
          <w:b/>
        </w:rPr>
        <w:t>NORMAIS</w:t>
      </w:r>
      <w:r>
        <w:t xml:space="preserve"> e </w:t>
      </w:r>
      <w:r>
        <w:rPr>
          <w:b/>
        </w:rPr>
        <w:t>CONFORMES</w:t>
      </w:r>
      <w:r>
        <w:t>.</w:t>
      </w:r>
    </w:p>
    <w:p>
      <w:r>
        <w:rPr>
          <w:b/>
        </w:rPr>
        <w:t>Justificativa Técnica:</w:t>
      </w:r>
    </w:p>
    <w:p>
      <w:pPr>
        <w:pStyle w:val="ListNumber"/>
      </w:pPr>
      <w:r>
        <w:rPr>
          <w:b/>
        </w:rPr>
        <w:t>Integridade dos Dados:</w:t>
      </w:r>
      <w:r>
        <w:t xml:space="preserve"> A diferença percentual média de </w:t>
      </w:r>
      <m:oMath>
        <m:r>
          <m:t>4,6×</m:t>
        </m:r>
        <m:sSup>
          <m:e>
            <m:r>
              <m:t>10</m:t>
            </m:r>
          </m:e>
          <m:sup>
            <m:r>
              <m:t>−5</m:t>
            </m:r>
          </m:sup>
        </m:sSup>
        <m:r>
          <m:t>%</m:t>
        </m:r>
      </m:oMath>
      <w:r>
        <w:t xml:space="preserve"> entre os valores da Concessionária e da Transportadora é estatisticamente insignificante, confirmando a total integridade da cadeia de aquisição e processamento de dados.</w:t>
      </w:r>
    </w:p>
    <w:p>
      <w:pPr>
        <w:pStyle w:val="ListNumber"/>
      </w:pPr>
      <w:r>
        <w:rPr>
          <w:b/>
        </w:rPr>
        <w:t>Qualidade do Produto:</w:t>
      </w:r>
      <w:r>
        <w:t xml:space="preserve"> O valor médio de </w:t>
      </w:r>
      <w:r>
        <w:rPr>
          <w:b/>
        </w:rPr>
        <w:t>9.538,92 kcal/m³</w:t>
      </w:r>
      <w:r>
        <w:t xml:space="preserve"> e o valor mínimo registrado de </w:t>
      </w:r>
      <w:r>
        <w:rPr>
          <w:b/>
        </w:rPr>
        <w:t>9.167,85 kcal/m³</w:t>
      </w:r>
      <w:r>
        <w:t xml:space="preserve"> encontram-se plenamente adequados às especificações usuais de comercialização e aos limites de segurança operacional.</w:t>
      </w:r>
    </w:p>
    <w:p>
      <w:pPr>
        <w:pStyle w:val="ListNumber"/>
      </w:pPr>
      <w:r>
        <w:rPr>
          <w:b/>
        </w:rPr>
        <w:t>Estabilidade Metrológica:</w:t>
      </w:r>
      <w:r>
        <w:t xml:space="preserve"> O comportamento da distribuição de frequência (simetria entre média e mediana) e o desvio padrão controlado demonstram que o sistema de análise em linha está operando dentro dos parâmetros de repetibilidade exigidos.</w:t>
      </w:r>
    </w:p>
    <w:p>
      <w:r>
        <w:rPr>
          <w:b/>
        </w:rPr>
        <w:t>Recomendações:</w:t>
      </w:r>
    </w:p>
    <w:p>
      <w:pPr>
        <w:pStyle w:val="ListBullet"/>
      </w:pPr>
      <w:r>
        <w:t xml:space="preserve">  </w:t>
      </w:r>
      <w:r>
        <w:rPr>
          <w:b/>
        </w:rPr>
        <w:t>Manutenção Preventiva:</w:t>
      </w:r>
      <w:r>
        <w:t xml:space="preserve"> Recomenda-se manter o cronograma atual de calibração dos cromatógrafos com Gás Padrão Certificado, dada a efetividade demonstrada nos resultados.</w:t>
      </w:r>
    </w:p>
    <w:p>
      <w:pPr>
        <w:pStyle w:val="ListBullet"/>
      </w:pPr>
      <w:r>
        <w:t xml:space="preserve">  </w:t>
      </w:r>
      <w:r>
        <w:rPr>
          <w:b/>
        </w:rPr>
        <w:t>Monitoramento de Excursões:</w:t>
      </w:r>
      <w:r>
        <w:t xml:space="preserve"> Embora os valores mínimos e máximos estejam dentro da conformidade, sugere-se que a Concessionária mantenha alertas operacionais ativos para variações bruscas de PCS (acima de </w:t>
      </w:r>
      <m:oMath>
        <m:r>
          <m:t>2σ</m:t>
        </m:r>
      </m:oMath>
      <w:r>
        <w:t>), a fim de antecipar ajustes necessários em processos industriais sensíveis de grandes consumidores.</w:t>
      </w:r>
    </w:p>
    <w:p>
      <w:r>
        <w:rPr>
          <w:b/>
        </w:rPr>
        <w:t>Conclusão Final do Item:</w:t>
      </w:r>
      <w:r>
        <w:t xml:space="preserve"> O cálculo da energia entregue pelo distrito está </w:t>
      </w:r>
      <w:r>
        <w:rPr>
          <w:b/>
        </w:rPr>
        <w:t>APROVADO</w:t>
      </w:r>
      <w:r>
        <w:t>, não havendo indícios de prejuízo ao erário, à concessionária ou aos consumidores finais decorrentes da medição da qualidade do gás.</w:t>
      </w:r>
    </w:p>
    <w:p>
      <w:r>
        <w:br w:type="page"/>
      </w:r>
    </w:p>
    <w:p>
      <w:pPr>
        <w:pStyle w:val="Heading1"/>
      </w:pPr>
      <w:r>
        <w:t>4. Cálculo e Validação de Energia</w:t>
      </w:r>
    </w:p>
    <w:p>
      <w:r>
        <w:t>O presente capítulo dedica-se à auditoria dos procedimentos de quantificação energética do gás natural, etapa crítica para a transparência das relações comerciais e fiscais no setor regulado. A determinação da energia, produto da integração entre o volume corrigido e o poder calorífico superior (PCS), constitui o parâmetro final de faturamento e deve obedecer a rigorosos critérios metrológicos para assegurar a justiça na transferência de custódia. Neste contexto, avaliamos a integridade dos algoritmos de cálculo, a consistência das variáveis de entrada provenientes da cromatografia e a estabilidade dos computadores de vazão operantes no distrito de distribuição.</w:t>
      </w:r>
    </w:p>
    <w:p>
      <w:r>
        <w:t>A análise técnica dos dados referentes ao período de abril a setembro de 2025 revelou um sistema de medição robusto, caracterizado por uma alta correlação linear entre as grandezas volumétricas e energéticas. Verificou-se que a conversão de volume (</w:t>
      </w:r>
      <m:oMath>
        <m:r>
          <m:t>N</m:t>
        </m:r>
        <m:sSup>
          <m:e>
            <m:r>
              <m:t>m</m:t>
            </m:r>
          </m:e>
          <m:sup>
            <m:r>
              <m:t>3</m:t>
            </m:r>
          </m:sup>
        </m:sSup>
      </m:oMath>
      <w:r>
        <w:t>) para energia (</w:t>
      </w:r>
      <m:oMath>
        <m:r>
          <m:t>Gcal/MMBtu</m:t>
        </m:r>
      </m:oMath>
      <w:r>
        <w:t>) respeitou integralmente as condições de base de pressão e temperatura normatizadas, bem como as normas de compressibilidade vigentes. Os testes de validação computacional demonstraram ausência de erros de truncamento ou desvios aritméticos no processamento dos dados brutos, confirmando a confiabilidade do sistema de supervisão para fins regulatórios.</w:t>
      </w:r>
    </w:p>
    <w:p>
      <w:pPr>
        <w:spacing w:after="80"/>
      </w:pPr>
      <w:r>
        <w:rPr>
          <w:b/>
          <w:i/>
          <w:color w:val="1A237E"/>
          <w:sz w:val="20"/>
        </w:rPr>
        <w:t>Tabela 4.1: Validação do Cálculo de Energia</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Métrica</w:t>
            </w:r>
          </w:p>
        </w:tc>
        <w:tc>
          <w:tcPr>
            <w:tcW w:type="dxa" w:w="3041"/>
            <w:shd w:fill="1A237E"/>
          </w:tcPr>
          <w:p>
            <w:pPr>
              <w:jc w:val="center"/>
            </w:pPr>
            <w:r>
              <w:rPr>
                <w:b/>
                <w:color w:val="FFFFFF"/>
                <w:sz w:val="18"/>
              </w:rPr>
              <w:t>Valor</w:t>
            </w:r>
          </w:p>
        </w:tc>
        <w:tc>
          <w:tcPr>
            <w:tcW w:type="dxa" w:w="3041"/>
            <w:shd w:fill="1A237E"/>
          </w:tcPr>
          <w:p>
            <w:pPr>
              <w:jc w:val="center"/>
            </w:pPr>
            <w:r>
              <w:rPr>
                <w:b/>
                <w:color w:val="FFFFFF"/>
                <w:sz w:val="18"/>
              </w:rPr>
              <w:t>Observação</w:t>
            </w:r>
          </w:p>
        </w:tc>
      </w:tr>
      <w:tr>
        <w:tc>
          <w:tcPr>
            <w:tcW w:type="dxa" w:w="3041"/>
            <w:shd w:fill="F5F5F5"/>
          </w:tcPr>
          <w:p>
            <w:r>
              <w:rPr>
                <w:sz w:val="18"/>
              </w:rPr>
              <w:t>Energia Média Diária</w:t>
            </w:r>
          </w:p>
        </w:tc>
        <w:tc>
          <w:tcPr>
            <w:tcW w:type="dxa" w:w="3041"/>
            <w:shd w:fill="F5F5F5"/>
          </w:tcPr>
          <w:p>
            <w:r>
              <w:rPr>
                <w:sz w:val="18"/>
              </w:rPr>
              <w:t>9,536.23 Gcal/d</w:t>
            </w:r>
          </w:p>
        </w:tc>
        <w:tc>
          <w:tcPr>
            <w:tcW w:type="dxa" w:w="3041"/>
            <w:shd w:fill="F5F5F5"/>
          </w:tcPr>
          <w:p>
            <w:r>
              <w:rPr>
                <w:sz w:val="18"/>
              </w:rPr>
            </w:r>
          </w:p>
        </w:tc>
      </w:tr>
      <w:tr>
        <w:tc>
          <w:tcPr>
            <w:tcW w:type="dxa" w:w="3041"/>
          </w:tcPr>
          <w:p>
            <w:r>
              <w:rPr>
                <w:sz w:val="18"/>
              </w:rPr>
              <w:t>Energia Mínima Diária</w:t>
            </w:r>
          </w:p>
        </w:tc>
        <w:tc>
          <w:tcPr>
            <w:tcW w:type="dxa" w:w="3041"/>
          </w:tcPr>
          <w:p>
            <w:r>
              <w:rPr>
                <w:sz w:val="18"/>
              </w:rPr>
              <w:t>4,779.25 Gcal/d</w:t>
            </w:r>
          </w:p>
        </w:tc>
        <w:tc>
          <w:tcPr>
            <w:tcW w:type="dxa" w:w="3041"/>
          </w:tcPr>
          <w:p>
            <w:r>
              <w:rPr>
                <w:sz w:val="18"/>
              </w:rPr>
            </w:r>
          </w:p>
        </w:tc>
      </w:tr>
      <w:tr>
        <w:tc>
          <w:tcPr>
            <w:tcW w:type="dxa" w:w="3041"/>
            <w:shd w:fill="F5F5F5"/>
          </w:tcPr>
          <w:p>
            <w:r>
              <w:rPr>
                <w:sz w:val="18"/>
              </w:rPr>
              <w:t>Energia Máxima Diária</w:t>
            </w:r>
          </w:p>
        </w:tc>
        <w:tc>
          <w:tcPr>
            <w:tcW w:type="dxa" w:w="3041"/>
            <w:shd w:fill="F5F5F5"/>
          </w:tcPr>
          <w:p>
            <w:r>
              <w:rPr>
                <w:sz w:val="18"/>
              </w:rPr>
              <w:t>11,730.53 Gcal/d</w:t>
            </w:r>
          </w:p>
        </w:tc>
        <w:tc>
          <w:tcPr>
            <w:tcW w:type="dxa" w:w="3041"/>
            <w:shd w:fill="F5F5F5"/>
          </w:tcPr>
          <w:p>
            <w:r>
              <w:rPr>
                <w:sz w:val="18"/>
              </w:rPr>
            </w:r>
          </w:p>
        </w:tc>
      </w:tr>
      <w:tr>
        <w:tc>
          <w:tcPr>
            <w:tcW w:type="dxa" w:w="3041"/>
          </w:tcPr>
          <w:p>
            <w:r>
              <w:rPr>
                <w:sz w:val="18"/>
              </w:rPr>
              <w:t>Energia Total</w:t>
            </w:r>
          </w:p>
        </w:tc>
        <w:tc>
          <w:tcPr>
            <w:tcW w:type="dxa" w:w="3041"/>
          </w:tcPr>
          <w:p>
            <w:r>
              <w:rPr>
                <w:sz w:val="18"/>
              </w:rPr>
              <w:t>1,745,130 Gcal</w:t>
            </w:r>
          </w:p>
        </w:tc>
        <w:tc>
          <w:tcPr>
            <w:tcW w:type="dxa" w:w="3041"/>
          </w:tcPr>
          <w:p>
            <w:r>
              <w:rPr>
                <w:sz w:val="18"/>
              </w:rPr>
              <w:t>~1,745 TJ</w:t>
            </w:r>
          </w:p>
        </w:tc>
      </w:tr>
      <w:tr>
        <w:tc>
          <w:tcPr>
            <w:tcW w:type="dxa" w:w="3041"/>
            <w:shd w:fill="F5F5F5"/>
          </w:tcPr>
          <w:p>
            <w:r>
              <w:rPr>
                <w:sz w:val="18"/>
              </w:rPr>
              <w:t>Dif. Calculado vs Planilha</w:t>
            </w:r>
          </w:p>
        </w:tc>
        <w:tc>
          <w:tcPr>
            <w:tcW w:type="dxa" w:w="3041"/>
            <w:shd w:fill="F5F5F5"/>
          </w:tcPr>
          <w:p>
            <w:r>
              <w:rPr>
                <w:sz w:val="18"/>
              </w:rPr>
              <w:t>0.00 kcal</w:t>
            </w:r>
          </w:p>
        </w:tc>
        <w:tc>
          <w:tcPr>
            <w:tcW w:type="dxa" w:w="3041"/>
            <w:shd w:fill="F5F5F5"/>
          </w:tcPr>
          <w:p>
            <w:r>
              <w:rPr>
                <w:sz w:val="18"/>
              </w:rPr>
              <w:t>Erro zero</w:t>
            </w:r>
          </w:p>
        </w:tc>
      </w:tr>
      <w:tr>
        <w:tc>
          <w:tcPr>
            <w:tcW w:type="dxa" w:w="3041"/>
          </w:tcPr>
          <w:p>
            <w:r>
              <w:rPr>
                <w:sz w:val="18"/>
              </w:rPr>
              <w:t>Correlação Vol × Energia</w:t>
            </w:r>
          </w:p>
        </w:tc>
        <w:tc>
          <w:tcPr>
            <w:tcW w:type="dxa" w:w="3041"/>
          </w:tcPr>
          <w:p>
            <w:r>
              <w:rPr>
                <w:sz w:val="18"/>
              </w:rPr>
              <w:t>0.999999</w:t>
            </w:r>
          </w:p>
        </w:tc>
        <w:tc>
          <w:tcPr>
            <w:tcW w:type="dxa" w:w="3041"/>
          </w:tcPr>
          <w:p>
            <w:r>
              <w:rPr>
                <w:sz w:val="18"/>
              </w:rPr>
              <w:t>r ≈ 1</w:t>
            </w:r>
          </w:p>
        </w:tc>
      </w:tr>
    </w:tbl>
    <w:p/>
    <w:p>
      <w:pPr>
        <w:pStyle w:val="Heading2"/>
      </w:pPr>
      <w:r>
        <w:t>Fundamentação Teórica</w:t>
      </w:r>
    </w:p>
    <w:p>
      <w:r>
        <w:t xml:space="preserve">A determinação da quantidade de energia térmica entregue em um ponto de medição de gás natural transcende a simples quantificação volumétrica do fluido. Do ponto de vista metrológico e regulatório, a medição de energia constitui o método mais justo e tecnicamente robusto para a </w:t>
      </w:r>
      <w:r>
        <w:rPr>
          <w:b/>
        </w:rPr>
        <w:t>transferência de custódia</w:t>
      </w:r>
      <w:r>
        <w:t>, uma vez que reflete o real potencial de trabalho ou calor fornecido ao usuário final, mitigando as variações inerentes à composição química da mistura de hidrocarbonetos.</w:t>
      </w:r>
    </w:p>
    <w:p>
      <w:r>
        <w:t>Esta subseção estabelece os princípios físicos, as equações governantes e os critérios de validação computacional necessários para a compreensão da metodologia de auditoria aplicada.</w:t>
      </w:r>
    </w:p>
    <w:p>
      <w:pPr>
        <w:pStyle w:val="Heading3"/>
      </w:pPr>
      <w:r>
        <w:t>4.1.1 Equação Fundamental da Energia</w:t>
      </w:r>
    </w:p>
    <w:p>
      <w:r>
        <w:t>A energia contida em um determinado volume de gás natural é obtida indiretamente através da correlação entre a quantidade de matéria (volume nas condições de referência) e a sua qualidade (poder calorífico). A equação fundamental que rege este cálculo é expressa por:</w:t>
      </w:r>
    </w:p>
    <w:p>
      <w:pPr>
        <w:jc w:val="center"/>
      </w:pPr>
      <m:oMath>
        <m:r>
          <m:t>E=</m:t>
        </m:r>
        <m:sSub>
          <m:e>
            <m:r>
              <m:t>V</m:t>
            </m:r>
          </m:e>
          <m:sub>
            <m:r>
              <m:t>ref</m:t>
            </m:r>
          </m:sub>
        </m:sSub>
        <m:r>
          <m:t>×PC</m:t>
        </m:r>
        <m:sSub>
          <m:e>
            <m:r>
              <m:t>S</m:t>
            </m:r>
          </m:e>
          <m:sub>
            <m:r>
              <m:t>ref</m:t>
            </m:r>
          </m:sub>
        </m:sSub>
      </m:oMath>
    </w:p>
    <w:p>
      <w:r>
        <w:t>Onde:</w:t>
      </w:r>
    </w:p>
    <w:p>
      <w:pPr>
        <w:pStyle w:val="ListBullet"/>
      </w:pPr>
      <w:r>
        <w:t xml:space="preserve">  </w:t>
      </w:r>
      <m:oMath>
        <m:r>
          <m:t>E</m:t>
        </m:r>
      </m:oMath>
      <w:r>
        <w:t>: Energia totalizada (expressa em MMBtu, Gcal ou J);</w:t>
      </w:r>
    </w:p>
    <w:p>
      <w:pPr>
        <w:pStyle w:val="ListBullet"/>
      </w:pPr>
      <w:r>
        <w:t xml:space="preserve">  </w:t>
      </w:r>
      <m:oMath>
        <m:sSub>
          <m:e>
            <m:r>
              <m:t>V</m:t>
            </m:r>
          </m:e>
          <m:sub>
            <m:r>
              <m:t>ref</m:t>
            </m:r>
          </m:sub>
        </m:sSub>
      </m:oMath>
      <w:r>
        <w:t>: Volume corrigido para as condições de referência de pressão e temperatura (</w:t>
      </w:r>
      <m:oMath>
        <m:r>
          <m:t>N</m:t>
        </m:r>
        <m:sSup>
          <m:e>
            <m:r>
              <m:t>m</m:t>
            </m:r>
          </m:e>
          <m:sup>
            <m:r>
              <m:t>3</m:t>
            </m:r>
          </m:sup>
        </m:sSup>
      </m:oMath>
      <w:r>
        <w:t xml:space="preserve"> ou </w:t>
      </w:r>
      <m:oMath>
        <m:r>
          <m:t>S</m:t>
        </m:r>
        <m:sSup>
          <m:e>
            <m:r>
              <m:t>m</m:t>
            </m:r>
          </m:e>
          <m:sup>
            <m:r>
              <m:t>3</m:t>
            </m:r>
          </m:sup>
        </m:sSup>
      </m:oMath>
      <w:r>
        <w:t>);</w:t>
      </w:r>
    </w:p>
    <w:p>
      <w:pPr>
        <w:pStyle w:val="ListBullet"/>
      </w:pPr>
      <w:r>
        <w:t xml:space="preserve">  </w:t>
      </w:r>
      <m:oMath>
        <m:r>
          <m:t>PC</m:t>
        </m:r>
        <m:sSub>
          <m:e>
            <m:r>
              <m:t>S</m:t>
            </m:r>
          </m:e>
          <m:sub>
            <m:r>
              <m:t>ref</m:t>
            </m:r>
          </m:sub>
        </m:sSub>
      </m:oMath>
      <w:r>
        <w:t>: Poder Calorífico Superior volumétrico, referenciado às mesmas condições de base de pressão e temperatura do volume (</w:t>
      </w:r>
      <m:oMath>
        <m:r>
          <m:t>kcal/N</m:t>
        </m:r>
        <m:sSup>
          <m:e>
            <m:r>
              <m:t>m</m:t>
            </m:r>
          </m:e>
          <m:sup>
            <m:r>
              <m:t>3</m:t>
            </m:r>
          </m:sup>
        </m:sSup>
      </m:oMath>
      <w:r>
        <w:t xml:space="preserve">, </w:t>
      </w:r>
      <m:oMath>
        <m:r>
          <m:t>MJ/N</m:t>
        </m:r>
        <m:sSup>
          <m:e>
            <m:r>
              <m:t>m</m:t>
            </m:r>
          </m:e>
          <m:sup>
            <m:r>
              <m:t>3</m:t>
            </m:r>
          </m:sup>
        </m:sSup>
      </m:oMath>
      <w:r>
        <w:t>).</w:t>
      </w:r>
    </w:p>
    <w:p>
      <w:r>
        <w:t xml:space="preserve">É imperativo notar que a consistência das </w:t>
      </w:r>
      <w:r>
        <w:rPr>
          <w:b/>
        </w:rPr>
        <w:t>condições de base</w:t>
      </w:r>
      <w:r>
        <w:t xml:space="preserve"> é crítica. No Brasil, a regulação vigente tipicamente adota a condição de referência de </w:t>
      </w:r>
      <m:oMath>
        <m:sSup>
          <m:e>
            <m:r>
              <m:t>20</m:t>
            </m:r>
          </m:e>
          <m:sup>
            <m:r>
              <m:t>∘</m:t>
            </m:r>
          </m:sup>
        </m:sSup>
        <m:r>
          <m:t>C</m:t>
        </m:r>
      </m:oMath>
      <w:r>
        <w:t xml:space="preserve"> e </w:t>
      </w:r>
      <m:oMath>
        <m:r>
          <m:t>1atm</m:t>
        </m:r>
      </m:oMath>
      <w:r>
        <w:t xml:space="preserve"> (</w:t>
      </w:r>
      <m:oMath>
        <m:r>
          <m:t>101.325kPa</m:t>
        </m:r>
      </m:oMath>
      <w:r>
        <w:t xml:space="preserve">). A utilização de bases distintas para </w:t>
      </w:r>
      <m:oMath>
        <m:r>
          <m:t>V</m:t>
        </m:r>
      </m:oMath>
      <w:r>
        <w:t xml:space="preserve"> e </w:t>
      </w:r>
      <m:oMath>
        <m:r>
          <m:t>PCS</m:t>
        </m:r>
      </m:oMath>
      <w:r>
        <w:t xml:space="preserve"> introduz erros sistemáticos severos no cálculo final da energia.</w:t>
      </w:r>
    </w:p>
    <w:p>
      <w:pPr>
        <w:pStyle w:val="Heading3"/>
      </w:pPr>
      <w:r>
        <w:t>4.1.2 Determinação do Poder Calorífico Superior (PCS)</w:t>
      </w:r>
    </w:p>
    <w:p>
      <w:r>
        <w:t xml:space="preserve">O gás natural é uma mistura multicomponente, cuja composição varia em função da origem do campo produtor e do processamento. O </w:t>
      </w:r>
      <w:r>
        <w:rPr>
          <w:b/>
        </w:rPr>
        <w:t>Poder Calorífico Superior</w:t>
      </w:r>
      <w:r>
        <w:t xml:space="preserve"> de uma mistura gasosa ideal é calculado através do somatório das entalpias de combustão de cada componente individual, ponderadas pelas suas respectivas frações molares, conforme a equação:</w:t>
      </w:r>
    </w:p>
    <w:p>
      <w:pPr>
        <w:jc w:val="center"/>
      </w:pPr>
      <m:oMath>
        <m:r>
          <m:t>PC</m:t>
        </m:r>
        <m:sSub>
          <m:e>
            <m:r>
              <m:t>S</m:t>
            </m:r>
          </m:e>
          <m:sub>
            <m:r>
              <m:t>mix</m:t>
            </m:r>
          </m:sub>
        </m:sSub>
        <m:r>
          <m:t>=</m:t>
        </m:r>
        <m:nary>
          <m:naryPr>
            <m:chr m:val="∑"/>
            <m:limLoc m:val="subSup"/>
            <m:grow m:val="1"/>
            <m:subHide m:val="off"/>
            <m:supHide m:val="off"/>
          </m:naryPr>
          <m:sub>
            <m:r>
              <m:t>i=1</m:t>
            </m:r>
          </m:sub>
          <m:sup>
            <m:r>
              <m:t>n</m:t>
            </m:r>
          </m:sup>
          <m:e>
            <m:r>
              <m:t>(</m:t>
            </m:r>
          </m:e>
        </m:nary>
        <m:sSub>
          <m:e>
            <m:r>
              <m:t>x</m:t>
            </m:r>
          </m:e>
          <m:sub>
            <m:r>
              <m:t>i</m:t>
            </m:r>
          </m:sub>
        </m:sSub>
        <m:r>
          <m:t>×PC</m:t>
        </m:r>
        <m:sSub>
          <m:e>
            <m:r>
              <m:t>S</m:t>
            </m:r>
          </m:e>
          <m:sub>
            <m:r>
              <m:t>i</m:t>
            </m:r>
          </m:sub>
        </m:sSub>
        <m:r>
          <m:t>)</m:t>
        </m:r>
      </m:oMath>
    </w:p>
    <w:p>
      <w:r>
        <w:t>Onde:</w:t>
      </w:r>
    </w:p>
    <w:p>
      <w:pPr>
        <w:pStyle w:val="ListBullet"/>
      </w:pPr>
      <w:r>
        <w:t xml:space="preserve">  </w:t>
      </w:r>
      <m:oMath>
        <m:sSub>
          <m:e>
            <m:r>
              <m:t>x</m:t>
            </m:r>
          </m:e>
          <m:sub>
            <m:r>
              <m:t>i</m:t>
            </m:r>
          </m:sub>
        </m:sSub>
      </m:oMath>
      <w:r>
        <w:t xml:space="preserve">: Fração molar do componente </w:t>
      </w:r>
      <m:oMath>
        <m:r>
          <m:t>i</m:t>
        </m:r>
      </m:oMath>
      <w:r>
        <w:t xml:space="preserve"> na mistura;</w:t>
      </w:r>
    </w:p>
    <w:p>
      <w:pPr>
        <w:pStyle w:val="ListBullet"/>
      </w:pPr>
      <w:r>
        <w:t xml:space="preserve">  </w:t>
      </w:r>
      <m:oMath>
        <m:r>
          <m:t>PC</m:t>
        </m:r>
        <m:sSub>
          <m:e>
            <m:r>
              <m:t>S</m:t>
            </m:r>
          </m:e>
          <m:sub>
            <m:r>
              <m:t>i</m:t>
            </m:r>
          </m:sub>
        </m:sSub>
      </m:oMath>
      <w:r>
        <w:t xml:space="preserve">: Poder Calorífico Superior do componente puro </w:t>
      </w:r>
      <m:oMath>
        <m:r>
          <m:t>i</m:t>
        </m:r>
      </m:oMath>
      <w:r>
        <w:t>;</w:t>
      </w:r>
    </w:p>
    <w:p>
      <w:pPr>
        <w:pStyle w:val="ListBullet"/>
      </w:pPr>
      <w:r>
        <w:t xml:space="preserve">  </w:t>
      </w:r>
      <m:oMath>
        <m:r>
          <m:t>n</m:t>
        </m:r>
      </m:oMath>
      <w:r>
        <w:t>: Número total de componentes identificados.</w:t>
      </w:r>
    </w:p>
    <w:p>
      <w:r>
        <w:t xml:space="preserve">Na prática operacional, a determinação de </w:t>
      </w:r>
      <m:oMath>
        <m:sSub>
          <m:e>
            <m:r>
              <m:t>x</m:t>
            </m:r>
          </m:e>
          <m:sub>
            <m:r>
              <m:t>i</m:t>
            </m:r>
          </m:sub>
        </m:sSub>
      </m:oMath>
      <w:r>
        <w:t xml:space="preserve"> é realizada por </w:t>
      </w:r>
      <w:r>
        <w:rPr>
          <w:b/>
        </w:rPr>
        <w:t>cromatografia gasosa em linha</w:t>
      </w:r>
      <w:r>
        <w:t xml:space="preserve"> ou laboratorial. O sistema de medição deve operar conforme normas internacionais (como a ISO 6976 ou a GPA 2172), que definem os valores físico-químicos padrão para os componentes puros e os fatores de compressibilidade (</w:t>
      </w:r>
      <m:oMath>
        <m:r>
          <m:t>Z</m:t>
        </m:r>
      </m:oMath>
      <w:r>
        <w:t>) necessários para a correção de gás real, visto que a mistura não se comporta idealmente em pressões elevadas.</w:t>
      </w:r>
    </w:p>
    <w:p>
      <w:pPr>
        <w:pStyle w:val="Heading3"/>
      </w:pPr>
      <w:r>
        <w:t>4.1.3 O Papel do Computador de Vazão na Integração de Dados</w:t>
      </w:r>
    </w:p>
    <w:p>
      <w:r>
        <w:t xml:space="preserve">O </w:t>
      </w:r>
      <w:r>
        <w:rPr>
          <w:b/>
        </w:rPr>
        <w:t>Computador de Vazão (FC)</w:t>
      </w:r>
      <w:r>
        <w:t xml:space="preserve"> atua como a unidade central de processamento metrológico. Sua função primordial na auditoria energética é garantir o sincronismo temporal e a integração correta das variáveis de processo. O fluxo de cálculo segue a seguinte lógica hierárquica:</w:t>
      </w:r>
    </w:p>
    <w:p>
      <w:pPr>
        <w:pStyle w:val="ListNumber"/>
      </w:pPr>
      <w:r>
        <w:rPr>
          <w:b/>
        </w:rPr>
        <w:t>Correção Volumétrica (PTZ):</w:t>
      </w:r>
      <w:r>
        <w:t xml:space="preserve"> O FC converte o volume medido nas condições de escoamento (</w:t>
      </w:r>
      <m:oMath>
        <m:sSub>
          <m:e>
            <m:r>
              <m:t>V</m:t>
            </m:r>
          </m:e>
          <m:sub>
            <m:r>
              <m:t>op</m:t>
            </m:r>
          </m:sub>
        </m:sSub>
      </m:oMath>
      <w:r>
        <w:t>) para as condições de referência (</w:t>
      </w:r>
      <m:oMath>
        <m:sSub>
          <m:e>
            <m:r>
              <m:t>V</m:t>
            </m:r>
          </m:e>
          <m:sub>
            <m:r>
              <m:t>ref</m:t>
            </m:r>
          </m:sub>
        </m:sSub>
      </m:oMath>
      <w:r>
        <w:t>), aplicando correções de pressão (</w:t>
      </w:r>
      <m:oMath>
        <m:r>
          <m:t>P</m:t>
        </m:r>
      </m:oMath>
      <w:r>
        <w:t>), temperatura (</w:t>
      </w:r>
      <m:oMath>
        <m:r>
          <m:t>T</m:t>
        </m:r>
      </m:oMath>
      <w:r>
        <w:t>) e fator de compressibilidade (</w:t>
      </w:r>
      <m:oMath>
        <m:r>
          <m:t>Z</m:t>
        </m:r>
      </m:oMath>
      <w:r>
        <w:t>):</w:t>
      </w:r>
    </w:p>
    <w:p>
      <w:pPr>
        <w:jc w:val="center"/>
      </w:pPr>
      <m:oMath>
        <m:sSub>
          <m:e>
            <m:r>
              <m:t>V</m:t>
            </m:r>
          </m:e>
          <m:sub>
            <m:r>
              <m:t>ref</m:t>
            </m:r>
          </m:sub>
        </m:sSub>
        <m:r>
          <m:t>=</m:t>
        </m:r>
        <m:sSub>
          <m:e>
            <m:r>
              <m:t>V</m:t>
            </m:r>
          </m:e>
          <m:sub>
            <m:r>
              <m:t>op</m:t>
            </m:r>
          </m:sub>
        </m:sSub>
        <m:r>
          <m:t>×</m:t>
        </m:r>
        <m:d>
          <m:dPr>
            <m:sepChr m:val=""/>
          </m:dPr>
          <m:e>
            <m:f>
              <m:fPr>
                <m:type m:val="bar"/>
              </m:fPr>
              <m:num>
                <m:sSub>
                  <m:e>
                    <m:r>
                      <m:t>P</m:t>
                    </m:r>
                  </m:e>
                  <m:sub>
                    <m:r>
                      <m:t>op</m:t>
                    </m:r>
                  </m:sub>
                </m:sSub>
              </m:num>
              <m:den>
                <m:sSub>
                  <m:e>
                    <m:r>
                      <m:t>P</m:t>
                    </m:r>
                  </m:e>
                  <m:sub>
                    <m:r>
                      <m:t>ref</m:t>
                    </m:r>
                  </m:sub>
                </m:sSub>
              </m:den>
            </m:f>
          </m:e>
        </m:d>
        <m:r>
          <m:t>×</m:t>
        </m:r>
        <m:d>
          <m:dPr>
            <m:sepChr m:val=""/>
          </m:dPr>
          <m:e>
            <m:f>
              <m:fPr>
                <m:type m:val="bar"/>
              </m:fPr>
              <m:num>
                <m:sSub>
                  <m:e>
                    <m:r>
                      <m:t>T</m:t>
                    </m:r>
                  </m:e>
                  <m:sub>
                    <m:r>
                      <m:t>ref</m:t>
                    </m:r>
                  </m:sub>
                </m:sSub>
              </m:num>
              <m:den>
                <m:sSub>
                  <m:e>
                    <m:r>
                      <m:t>T</m:t>
                    </m:r>
                  </m:e>
                  <m:sub>
                    <m:r>
                      <m:t>op</m:t>
                    </m:r>
                  </m:sub>
                </m:sSub>
              </m:den>
            </m:f>
          </m:e>
        </m:d>
        <m:r>
          <m:t>×</m:t>
        </m:r>
        <m:d>
          <m:dPr>
            <m:sepChr m:val=""/>
          </m:dPr>
          <m:e>
            <m:f>
              <m:fPr>
                <m:type m:val="bar"/>
              </m:fPr>
              <m:num>
                <m:sSub>
                  <m:e>
                    <m:r>
                      <m:t>Z</m:t>
                    </m:r>
                  </m:e>
                  <m:sub>
                    <m:r>
                      <m:t>ref</m:t>
                    </m:r>
                  </m:sub>
                </m:sSub>
              </m:num>
              <m:den>
                <m:sSub>
                  <m:e>
                    <m:r>
                      <m:t>Z</m:t>
                    </m:r>
                  </m:e>
                  <m:sub>
                    <m:r>
                      <m:t>op</m:t>
                    </m:r>
                  </m:sub>
                </m:sSub>
              </m:den>
            </m:f>
          </m:e>
        </m:d>
      </m:oMath>
    </w:p>
    <w:p>
      <w:pPr>
        <w:pStyle w:val="ListNumber"/>
      </w:pPr>
      <w:r>
        <w:rPr>
          <w:b/>
        </w:rPr>
        <w:t>Integração Energética:</w:t>
      </w:r>
      <w:r>
        <w:t xml:space="preserve"> O FC recebe, via comunicação serial ou analógica, a composição ou o valor de PCS atualizado do cromatógrafo. A energia é então totalizada incrementalmente, garantindo que variações na qualidade do gás ao longo do dia sejam capturadas.</w:t>
      </w:r>
    </w:p>
    <w:p>
      <w:r>
        <w:t xml:space="preserve">A validação destes sistemas exige a verificação da </w:t>
      </w:r>
      <w:r>
        <w:rPr>
          <w:b/>
        </w:rPr>
        <w:t>integridade dos algoritmos</w:t>
      </w:r>
      <w:r>
        <w:t xml:space="preserve"> e dos parâmetros configurados (fatores de escala, constantes físicas e alarmes de desvio).</w:t>
      </w:r>
    </w:p>
    <w:p>
      <w:pPr>
        <w:pStyle w:val="Heading3"/>
      </w:pPr>
      <w:r>
        <w:t>4.1.4 Incerteza e Propagação de Erros</w:t>
      </w:r>
    </w:p>
    <w:p>
      <w:r>
        <w:t xml:space="preserve">A incerteza da medição de energia, </w:t>
      </w:r>
      <m:oMath>
        <m:r>
          <m:t>u(E)</m:t>
        </m:r>
      </m:oMath>
      <w:r>
        <w:t xml:space="preserve">, não é medida diretamente, mas derivada da propagação das incertezas das variáveis de entrada, conforme os princípios do </w:t>
      </w:r>
      <w:r>
        <w:rPr>
          <w:b/>
        </w:rPr>
        <w:t>GUM (Guide to the Expression of Uncertainty in Measurement)</w:t>
      </w:r>
      <w:r>
        <w:t xml:space="preserve">. A incerteza combinada relativa pode ser aproximada pela raiz da soma dos quadrados (RSS - </w:t>
      </w:r>
      <w:r>
        <w:rPr>
          <w:i/>
        </w:rPr>
        <w:t>Root Sum Square</w:t>
      </w:r>
      <w:r>
        <w:t>) das incertezas relativas do volume corrigido e do poder calorífico:</w:t>
      </w:r>
    </w:p>
    <w:p>
      <w:pPr>
        <w:jc w:val="center"/>
      </w:pPr>
      <m:oMath>
        <m:f>
          <m:fPr>
            <m:type m:val="bar"/>
          </m:fPr>
          <m:num>
            <m:r>
              <m:t>u(E)</m:t>
            </m:r>
          </m:num>
          <m:den>
            <m:r>
              <m:t>E</m:t>
            </m:r>
          </m:den>
        </m:f>
        <m:r>
          <m:t>=</m:t>
        </m:r>
        <m:rad>
          <m:radPr>
            <m:degHide m:val="on"/>
          </m:radPr>
          <m:deg/>
          <m:e>
            <m:sSup>
              <m:e>
                <m:d>
                  <m:dPr>
                    <m:sepChr m:val=""/>
                  </m:dPr>
                  <m:e>
                    <m:f>
                      <m:fPr>
                        <m:type m:val="bar"/>
                      </m:fPr>
                      <m:num>
                        <m:r>
                          <m:t>u(</m:t>
                        </m:r>
                        <m:sSub>
                          <m:e>
                            <m:r>
                              <m:t>V</m:t>
                            </m:r>
                          </m:e>
                          <m:sub>
                            <m:r>
                              <m:t>ref</m:t>
                            </m:r>
                          </m:sub>
                        </m:sSub>
                        <m:r>
                          <m:t>)</m:t>
                        </m:r>
                      </m:num>
                      <m:den>
                        <m:sSub>
                          <m:e>
                            <m:r>
                              <m:t>V</m:t>
                            </m:r>
                          </m:e>
                          <m:sub>
                            <m:r>
                              <m:t>ref</m:t>
                            </m:r>
                          </m:sub>
                        </m:sSub>
                      </m:den>
                    </m:f>
                  </m:e>
                </m:d>
              </m:e>
              <m:sup>
                <m:r>
                  <m:t>2</m:t>
                </m:r>
              </m:sup>
            </m:sSup>
            <m:r>
              <m:t>+</m:t>
            </m:r>
            <m:sSup>
              <m:e>
                <m:d>
                  <m:dPr>
                    <m:sepChr m:val=""/>
                  </m:dPr>
                  <m:e>
                    <m:f>
                      <m:fPr>
                        <m:type m:val="bar"/>
                      </m:fPr>
                      <m:num>
                        <m:r>
                          <m:t>u(PCS)</m:t>
                        </m:r>
                      </m:num>
                      <m:den>
                        <m:r>
                          <m:t>PCS</m:t>
                        </m:r>
                      </m:den>
                    </m:f>
                  </m:e>
                </m:d>
              </m:e>
              <m:sup>
                <m:r>
                  <m:t>2</m:t>
                </m:r>
              </m:sup>
            </m:sSup>
          </m:e>
        </m:rad>
      </m:oMath>
    </w:p>
    <w:p>
      <w:r>
        <w:t xml:space="preserve">Neste contexto, a estabilidade e a calibração do cromatógrafo têm peso significativo na incerteza final. Erros na determinação da composição afetam duplamente o resultado: impactam diretamente o valor do </w:t>
      </w:r>
      <m:oMath>
        <m:r>
          <m:t>PCS</m:t>
        </m:r>
      </m:oMath>
      <w:r>
        <w:t xml:space="preserve"> e indiretamente o cálculo do fator de compressibilidade (</w:t>
      </w:r>
      <m:oMath>
        <m:r>
          <m:t>Z</m:t>
        </m:r>
      </m:oMath>
      <w:r>
        <w:t>), alterando o volume corrigido.</w:t>
      </w:r>
    </w:p>
    <w:p>
      <w:pPr>
        <w:pStyle w:val="Heading3"/>
      </w:pPr>
      <w:r>
        <w:t>4.1.5 Critérios de Validação e Consistência</w:t>
      </w:r>
    </w:p>
    <w:p>
      <w:r>
        <w:t>Para fins de auditoria regulatória, a validação dos dados de energia baseia-se na análise de consistência, que envolve:</w:t>
      </w:r>
    </w:p>
    <w:p>
      <w:pPr>
        <w:pStyle w:val="ListBullet"/>
      </w:pPr>
      <w:r>
        <w:t xml:space="preserve">  </w:t>
      </w:r>
      <w:r>
        <w:rPr>
          <w:b/>
        </w:rPr>
        <w:t>Balanço de Massa e Energia:</w:t>
      </w:r>
      <w:r>
        <w:t xml:space="preserve"> Comparação entre a energia totalizada na entrada do distrito e a soma das saídas, considerando o </w:t>
      </w:r>
      <w:r>
        <w:rPr>
          <w:i/>
        </w:rPr>
        <w:t>line pack</w:t>
      </w:r>
      <w:r>
        <w:t xml:space="preserve"> (gás acumulado na tubulação).</w:t>
      </w:r>
    </w:p>
    <w:p>
      <w:pPr>
        <w:pStyle w:val="ListBullet"/>
      </w:pPr>
      <w:r>
        <w:t xml:space="preserve">  </w:t>
      </w:r>
      <w:r>
        <w:rPr>
          <w:b/>
        </w:rPr>
        <w:t>Monitoramento de PCS:</w:t>
      </w:r>
      <w:r>
        <w:t xml:space="preserve"> Verificação de desvios abruptos ou </w:t>
      </w:r>
      <w:r>
        <w:rPr>
          <w:i/>
        </w:rPr>
        <w:t>outliers</w:t>
      </w:r>
      <w:r>
        <w:t xml:space="preserve"> nos registros históricos de PCS. Variações súbitas sem justificativa operacional indicam falha no sistema de amostragem ou calibração do cromatógrafo.</w:t>
      </w:r>
    </w:p>
    <w:p>
      <w:pPr>
        <w:pStyle w:val="ListBullet"/>
      </w:pPr>
      <w:r>
        <w:t xml:space="preserve">  </w:t>
      </w:r>
      <w:r>
        <w:rPr>
          <w:b/>
        </w:rPr>
        <w:t>Rastreabilidade:</w:t>
      </w:r>
      <w:r>
        <w:t xml:space="preserve"> Garantia de que os relatórios de faturamento (Billing Reports) são gerados diretamente a partir dos totalizadores não-resetáveis do computador de vazão, preservando a inviolabilidade dos dados primários.</w:t>
      </w:r>
    </w:p>
    <w:p>
      <w:pPr>
        <w:pStyle w:val="Heading2"/>
      </w:pPr>
      <w:r>
        <w:t>Análise dos Dados</w:t>
      </w:r>
    </w:p>
    <w:p>
      <w:r>
        <w:t>Com base na auditoria dos registros operacionais do distrito de distribuição referentes ao período de abril a setembro de 2025, procedeu-se à verificação analítica dos quantitativos energéticos. A análise foca na robustez do algoritmo de cálculo de energia (</w:t>
      </w:r>
      <m:oMath>
        <m:r>
          <m:t>E</m:t>
        </m:r>
      </m:oMath>
      <w:r>
        <w:t>), definido como o produto do Volume corrigido (</w:t>
      </w:r>
      <m:oMath>
        <m:sSub>
          <m:e>
            <m:r>
              <m:t>V</m:t>
            </m:r>
          </m:e>
          <m:sub>
            <m:r>
              <m:t>corr</m:t>
            </m:r>
          </m:sub>
        </m:sSub>
      </m:oMath>
      <w:r>
        <w:t>) pelo Poder Calorífico Superior (</w:t>
      </w:r>
      <m:oMath>
        <m:r>
          <m:t>PCS</m:t>
        </m:r>
      </m:oMath>
      <w:r>
        <w:t>).</w:t>
      </w:r>
    </w:p>
    <w:p>
      <w:pPr>
        <w:pStyle w:val="Heading4"/>
      </w:pPr>
      <w:r>
        <w:t>Estatísticas Descritivas de Energia</w:t>
      </w:r>
    </w:p>
    <w:p>
      <w:r>
        <w:t>A análise preliminar dos dados consolidados revela um perfil de consumo energético com variabilidade significativa, típica de distritos que atendem a uma demanda mista (industrial e termelétrica) ou sujeita a despacho sazonal. A Tabela 1 resume as métricas fundamentais observadas no período auditado.</w:t>
      </w:r>
    </w:p>
    <w:p>
      <w:r>
        <w:rPr>
          <w:b/>
        </w:rPr>
        <w:t>Tabela 1: Estatísticas de Energia Diária (Gcal/dia)</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Parâmetro</w:t>
            </w:r>
          </w:p>
        </w:tc>
        <w:tc>
          <w:tcPr>
            <w:tcW w:type="dxa" w:w="3041"/>
            <w:shd w:fill="1A237E"/>
          </w:tcPr>
          <w:p>
            <w:pPr>
              <w:jc w:val="center"/>
            </w:pPr>
            <w:r>
              <w:rPr>
                <w:b/>
                <w:color w:val="FFFFFF"/>
                <w:sz w:val="18"/>
              </w:rPr>
              <w:t>Valor Observado</w:t>
            </w:r>
          </w:p>
        </w:tc>
        <w:tc>
          <w:tcPr>
            <w:tcW w:type="dxa" w:w="3041"/>
            <w:shd w:fill="1A237E"/>
          </w:tcPr>
          <w:p>
            <w:pPr>
              <w:jc w:val="center"/>
            </w:pPr>
            <w:r>
              <w:rPr>
                <w:b/>
                <w:color w:val="FFFFFF"/>
                <w:sz w:val="18"/>
              </w:rPr>
              <w:t>Observações Técnicas</w:t>
            </w:r>
          </w:p>
        </w:tc>
      </w:tr>
      <w:tr>
        <w:tc>
          <w:tcPr>
            <w:tcW w:type="dxa" w:w="3041"/>
            <w:shd w:fill="F5F5F5"/>
          </w:tcPr>
          <w:p>
            <w:r>
              <w:rPr>
                <w:sz w:val="18"/>
              </w:rPr>
              <w:t>Energia Média Diária</w:t>
            </w:r>
          </w:p>
        </w:tc>
        <w:tc>
          <w:tcPr>
            <w:tcW w:type="dxa" w:w="3041"/>
            <w:shd w:fill="F5F5F5"/>
          </w:tcPr>
          <w:p>
            <w:r>
              <w:rPr>
                <w:sz w:val="18"/>
              </w:rPr>
              <w:t>9.536,23</w:t>
            </w:r>
          </w:p>
        </w:tc>
        <w:tc>
          <w:tcPr>
            <w:tcW w:type="dxa" w:w="3041"/>
            <w:shd w:fill="F5F5F5"/>
          </w:tcPr>
          <w:p>
            <w:r>
              <w:rPr>
                <w:sz w:val="18"/>
              </w:rPr>
              <w:t>Valor de referência para dimensionamento operacional.</w:t>
            </w:r>
          </w:p>
        </w:tc>
      </w:tr>
      <w:tr>
        <w:tc>
          <w:tcPr>
            <w:tcW w:type="dxa" w:w="3041"/>
          </w:tcPr>
          <w:p>
            <w:r>
              <w:rPr>
                <w:sz w:val="18"/>
              </w:rPr>
              <w:t>Energia Mínima Diária</w:t>
            </w:r>
          </w:p>
        </w:tc>
        <w:tc>
          <w:tcPr>
            <w:tcW w:type="dxa" w:w="3041"/>
          </w:tcPr>
          <w:p>
            <w:r>
              <w:rPr>
                <w:sz w:val="18"/>
              </w:rPr>
              <w:t>4.779,25</w:t>
            </w:r>
          </w:p>
        </w:tc>
        <w:tc>
          <w:tcPr>
            <w:tcW w:type="dxa" w:w="3041"/>
          </w:tcPr>
          <w:p>
            <w:r>
              <w:rPr>
                <w:sz w:val="18"/>
              </w:rPr>
              <w:t>Representa 50,1% da média, indicando dias de baixa demanda ou paradas técnicas.</w:t>
            </w:r>
          </w:p>
        </w:tc>
      </w:tr>
      <w:tr>
        <w:tc>
          <w:tcPr>
            <w:tcW w:type="dxa" w:w="3041"/>
            <w:shd w:fill="F5F5F5"/>
          </w:tcPr>
          <w:p>
            <w:r>
              <w:rPr>
                <w:sz w:val="18"/>
              </w:rPr>
              <w:t>Energia Máxima Diária</w:t>
            </w:r>
          </w:p>
        </w:tc>
        <w:tc>
          <w:tcPr>
            <w:tcW w:type="dxa" w:w="3041"/>
            <w:shd w:fill="F5F5F5"/>
          </w:tcPr>
          <w:p>
            <w:r>
              <w:rPr>
                <w:sz w:val="18"/>
              </w:rPr>
              <w:t>11.730,53</w:t>
            </w:r>
          </w:p>
        </w:tc>
        <w:tc>
          <w:tcPr>
            <w:tcW w:type="dxa" w:w="3041"/>
            <w:shd w:fill="F5F5F5"/>
          </w:tcPr>
          <w:p>
            <w:r>
              <w:rPr>
                <w:sz w:val="18"/>
              </w:rPr>
              <w:t>Pico de operação, atingindo 123% da média histórica do período.</w:t>
            </w:r>
          </w:p>
        </w:tc>
      </w:tr>
      <w:tr>
        <w:tc>
          <w:tcPr>
            <w:tcW w:type="dxa" w:w="3041"/>
          </w:tcPr>
          <w:p>
            <w:r>
              <w:rPr>
                <w:sz w:val="18"/>
              </w:rPr>
              <w:t>Energia Total Acumulada</w:t>
            </w:r>
          </w:p>
        </w:tc>
        <w:tc>
          <w:tcPr>
            <w:tcW w:type="dxa" w:w="3041"/>
          </w:tcPr>
          <w:p>
            <w:r>
              <w:rPr>
                <w:sz w:val="18"/>
              </w:rPr>
              <w:t>1.745.130,00</w:t>
            </w:r>
          </w:p>
        </w:tc>
        <w:tc>
          <w:tcPr>
            <w:tcW w:type="dxa" w:w="3041"/>
          </w:tcPr>
          <w:p>
            <w:r>
              <w:rPr>
                <w:sz w:val="18"/>
              </w:rPr>
              <w:t>Totalização semestral (~1,745 Tcal).</w:t>
            </w:r>
          </w:p>
        </w:tc>
      </w:tr>
    </w:tbl>
    <w:p/>
    <w:p>
      <w:r>
        <w:t xml:space="preserve">A amplitude entre os valores mínimos e máximos exige atenção quanto à </w:t>
      </w:r>
      <w:r>
        <w:rPr>
          <w:b/>
        </w:rPr>
        <w:t>rangeabilidade</w:t>
      </w:r>
      <w:r>
        <w:t xml:space="preserve"> dos sistemas de medição instalados, assegurando que tanto os fluxos mínimos quanto os máximos permaneçam dentro da faixa de incerteza admissível dos medidores de vazão (sejam eles ultrassônicos, turbina ou rotativos) e dos cromatógrafos em linha.</w:t>
      </w:r>
    </w:p>
    <w:p>
      <w:pPr>
        <w:pStyle w:val="Heading4"/>
      </w:pPr>
      <w:r>
        <w:t>Validação da Integridade do Cálculo</w:t>
      </w:r>
    </w:p>
    <w:p>
      <w:r>
        <w:t>Um ponto crítico da auditoria técnica é a verificação da integridade do algoritmo de cálculo empregado pelo Sistema de Supervisão e Aquisição de Dados (SCADA) ou pelo Computador de Vazão. Para validar a precisão, recalculou-se a energia diária utilizando os vetores brutos de Volume nas condições base (</w:t>
      </w:r>
      <m:oMath>
        <m:sSub>
          <m:e>
            <m:r>
              <m:t>V</m:t>
            </m:r>
          </m:e>
          <m:sub>
            <m:r>
              <m:t>b</m:t>
            </m:r>
          </m:sub>
        </m:sSub>
      </m:oMath>
      <w:r>
        <w:t>) e o PCS médio diário ponderado pelo volume.</w:t>
      </w:r>
    </w:p>
    <w:p>
      <w:r>
        <w:t>A discrepância encontrada entre o valor auditado e o valor registrado na planilha operacional foi nula, conforme demonstrado abaixo:</w:t>
      </w:r>
    </w:p>
    <w:p>
      <w:pPr>
        <w:jc w:val="center"/>
      </w:pPr>
      <m:oMath>
        <m:sSub>
          <m:e>
            <m:r>
              <m:t>Δ</m:t>
            </m:r>
          </m:e>
          <m:sub>
            <m:r>
              <m:t>E</m:t>
            </m:r>
          </m:sub>
        </m:sSub>
        <m:r>
          <m:t>=</m:t>
        </m:r>
        <m:sSub>
          <m:e>
            <m:r>
              <m:t>E</m:t>
            </m:r>
          </m:e>
          <m:sub>
            <m:r>
              <m:t>calculado</m:t>
            </m:r>
          </m:sub>
        </m:sSub>
        <m:r>
          <m:t>−</m:t>
        </m:r>
        <m:sSub>
          <m:e>
            <m:r>
              <m:t>E</m:t>
            </m:r>
          </m:e>
          <m:sub>
            <m:r>
              <m:t>registrado</m:t>
            </m:r>
          </m:sub>
        </m:sSub>
        <m:r>
          <m:t>=0,00</m:t>
        </m:r>
        <m:r>
          <m:rPr>
            <m:nor/>
          </m:rPr>
          <m:t> kcal</m:t>
        </m:r>
      </m:oMath>
    </w:p>
    <w:p>
      <w:pPr>
        <w:jc w:val="center"/>
      </w:pPr>
      <m:oMath>
        <m:r>
          <m:rPr>
            <m:nor/>
          </m:rPr>
          <m:t>Erro Relativo</m:t>
        </m:r>
        <m:r>
          <m:t>(%)=0,000000%</m:t>
        </m:r>
      </m:oMath>
    </w:p>
    <w:p>
      <w:r>
        <w:t xml:space="preserve">Este resultado de </w:t>
      </w:r>
      <w:r>
        <w:rPr>
          <w:b/>
        </w:rPr>
        <w:t>0,00 kcal</w:t>
      </w:r>
      <w:r>
        <w:t xml:space="preserve"> confirma a total aderência aritmética do sistema de processamento de dados. Do ponto de vista metrológico, o erro de cálculo é desprezível, situando-se muito abaixo da incerteza expandida típica para medição de transferência de custódia, que usualmente orbita em torno de </w:t>
      </w:r>
      <m:oMath>
        <m:r>
          <m:t>±1,0%</m:t>
        </m:r>
      </m:oMath>
      <w:r>
        <w:t xml:space="preserve"> para a energia (considerando a propagação de incertezas de volume e composição segundo o GUM). A ausência de desvios de truncamento ou arredondamento indica que os processadores de fluxo estão operando com precisão de ponto flutuante adequada (dupla precisão).</w:t>
      </w:r>
    </w:p>
    <w:p>
      <w:pPr>
        <w:pStyle w:val="Heading4"/>
      </w:pPr>
      <w:r>
        <w:t>Correlação Volume-Energia</w:t>
      </w:r>
    </w:p>
    <w:p>
      <w:r>
        <w:t>A análise de correlação entre as variáveis de Volume Corrigido (</w:t>
      </w:r>
      <m:oMath>
        <m:r>
          <m:t>N</m:t>
        </m:r>
        <m:sSup>
          <m:e>
            <m:r>
              <m:t>m</m:t>
            </m:r>
          </m:e>
          <m:sup>
            <m:r>
              <m:t>3</m:t>
            </m:r>
          </m:sup>
        </m:sSup>
      </m:oMath>
      <w:r>
        <w:t>) e Energia (</w:t>
      </w:r>
      <m:oMath>
        <m:r>
          <m:t>Gcal</m:t>
        </m:r>
      </m:oMath>
      <w:r>
        <w:t>) retornou um coeficiente de Pearson (</w:t>
      </w:r>
      <m:oMath>
        <m:r>
          <m:t>r</m:t>
        </m:r>
      </m:oMath>
      <w:r>
        <w:t>) extremamente elevado:</w:t>
      </w:r>
    </w:p>
    <w:p>
      <w:pPr>
        <w:jc w:val="center"/>
      </w:pPr>
      <m:oMath>
        <m:r>
          <m:t>r=0,999999</m:t>
        </m:r>
      </m:oMath>
    </w:p>
    <w:p>
      <w:r>
        <w:t xml:space="preserve">Este coeficiente próximo da unidade (1,0) atesta uma </w:t>
      </w:r>
      <w:r>
        <w:rPr>
          <w:b/>
        </w:rPr>
        <w:t>linearidade quase perfeita</w:t>
      </w:r>
      <w:r>
        <w:t xml:space="preserve"> entre o volume escoado e a energia entregue. Tecnicamente, isso implica que a variabilidade do </w:t>
      </w:r>
      <w:r>
        <w:rPr>
          <w:b/>
        </w:rPr>
        <w:t>Poder Calorífico Superior (PCS)</w:t>
      </w:r>
      <w:r>
        <w:t xml:space="preserve"> do gás natural fornecido ao distrito foi mínima durante o semestre analisado.</w:t>
      </w:r>
    </w:p>
    <w:p>
      <w:r>
        <w:t xml:space="preserve">Uma estabilidade tão acentuada no PCS sugere que a composição cromatográfica do gás (frações molares de Metano, Etano, Propano, inertes, etc.) manteve-se constante, indicando uma fonte de suprimento única ou uma mistura muito homogênea na rede de transporte. Caso houvesse injeção de gás de diferentes fontes (ex: GNL regaseificado misturado com gás nacional), esperar-se-ia uma dispersão maior no PCS e, consequentemente, um coeficiente </w:t>
      </w:r>
      <m:oMath>
        <m:r>
          <m:t>r</m:t>
        </m:r>
      </m:oMath>
      <w:r>
        <w:t xml:space="preserve"> ligeiramente menor, refletindo a variação da qualidade do gás. A estabilidade verificada beneficia a redução da incerteza total da medição de energia.</w:t>
      </w:r>
    </w:p>
    <w:p>
      <w:pPr>
        <w:jc w:val="center"/>
      </w:pPr>
      <w:r>
        <w:drawing>
          <wp:inline xmlns:a="http://schemas.openxmlformats.org/drawingml/2006/main" xmlns:pic="http://schemas.openxmlformats.org/drawingml/2006/picture">
            <wp:extent cx="5029200" cy="1843828"/>
            <wp:docPr id="10" name="Picture 10"/>
            <wp:cNvGraphicFramePr>
              <a:graphicFrameLocks noChangeAspect="1"/>
            </wp:cNvGraphicFramePr>
            <a:graphic>
              <a:graphicData uri="http://schemas.openxmlformats.org/drawingml/2006/picture">
                <pic:pic>
                  <pic:nvPicPr>
                    <pic:cNvPr id="0" name="energia_serie.png"/>
                    <pic:cNvPicPr/>
                  </pic:nvPicPr>
                  <pic:blipFill>
                    <a:blip r:embed="rId20"/>
                    <a:stretch>
                      <a:fillRect/>
                    </a:stretch>
                  </pic:blipFill>
                  <pic:spPr>
                    <a:xfrm>
                      <a:off x="0" y="0"/>
                      <a:ext cx="5029200" cy="1843828"/>
                    </a:xfrm>
                    <a:prstGeom prst="rect"/>
                  </pic:spPr>
                </pic:pic>
              </a:graphicData>
            </a:graphic>
          </wp:inline>
        </w:drawing>
      </w:r>
    </w:p>
    <w:p>
      <w:pPr>
        <w:jc w:val="center"/>
      </w:pPr>
      <w:r>
        <w:rPr>
          <w:i/>
          <w:color w:val="666666"/>
          <w:sz w:val="18"/>
        </w:rPr>
        <w:t>Figura 4.1: Série temporal da energia diária</w:t>
      </w:r>
    </w:p>
    <w:p/>
    <w:p>
      <w:pPr>
        <w:jc w:val="center"/>
      </w:pPr>
      <w:r>
        <w:drawing>
          <wp:inline xmlns:a="http://schemas.openxmlformats.org/drawingml/2006/main" xmlns:pic="http://schemas.openxmlformats.org/drawingml/2006/picture">
            <wp:extent cx="5029200" cy="1528046"/>
            <wp:docPr id="11" name="Picture 11"/>
            <wp:cNvGraphicFramePr>
              <a:graphicFrameLocks noChangeAspect="1"/>
            </wp:cNvGraphicFramePr>
            <a:graphic>
              <a:graphicData uri="http://schemas.openxmlformats.org/drawingml/2006/picture">
                <pic:pic>
                  <pic:nvPicPr>
                    <pic:cNvPr id="0" name="energia_diferencas.png"/>
                    <pic:cNvPicPr/>
                  </pic:nvPicPr>
                  <pic:blipFill>
                    <a:blip r:embed="rId21"/>
                    <a:stretch>
                      <a:fillRect/>
                    </a:stretch>
                  </pic:blipFill>
                  <pic:spPr>
                    <a:xfrm>
                      <a:off x="0" y="0"/>
                      <a:ext cx="5029200" cy="1528046"/>
                    </a:xfrm>
                    <a:prstGeom prst="rect"/>
                  </pic:spPr>
                </pic:pic>
              </a:graphicData>
            </a:graphic>
          </wp:inline>
        </w:drawing>
      </w:r>
    </w:p>
    <w:p>
      <w:pPr>
        <w:jc w:val="center"/>
      </w:pPr>
      <w:r>
        <w:rPr>
          <w:i/>
          <w:color w:val="666666"/>
          <w:sz w:val="18"/>
        </w:rPr>
        <w:t>Figura 4.2: Diferenças de energia Conc. vs Transp.</w:t>
      </w:r>
    </w:p>
    <w:p/>
    <w:p>
      <w:pPr>
        <w:jc w:val="center"/>
      </w:pPr>
      <w:r>
        <w:drawing>
          <wp:inline xmlns:a="http://schemas.openxmlformats.org/drawingml/2006/main" xmlns:pic="http://schemas.openxmlformats.org/drawingml/2006/picture">
            <wp:extent cx="5029200" cy="2108237"/>
            <wp:docPr id="12" name="Picture 12"/>
            <wp:cNvGraphicFramePr>
              <a:graphicFrameLocks noChangeAspect="1"/>
            </wp:cNvGraphicFramePr>
            <a:graphic>
              <a:graphicData uri="http://schemas.openxmlformats.org/drawingml/2006/picture">
                <pic:pic>
                  <pic:nvPicPr>
                    <pic:cNvPr id="0" name="energia_mensal.png"/>
                    <pic:cNvPicPr/>
                  </pic:nvPicPr>
                  <pic:blipFill>
                    <a:blip r:embed="rId22"/>
                    <a:stretch>
                      <a:fillRect/>
                    </a:stretch>
                  </pic:blipFill>
                  <pic:spPr>
                    <a:xfrm>
                      <a:off x="0" y="0"/>
                      <a:ext cx="5029200" cy="2108237"/>
                    </a:xfrm>
                    <a:prstGeom prst="rect"/>
                  </pic:spPr>
                </pic:pic>
              </a:graphicData>
            </a:graphic>
          </wp:inline>
        </w:drawing>
      </w:r>
    </w:p>
    <w:p>
      <w:pPr>
        <w:jc w:val="center"/>
      </w:pPr>
      <w:r>
        <w:rPr>
          <w:i/>
          <w:color w:val="666666"/>
          <w:sz w:val="18"/>
        </w:rPr>
        <w:t>Figura 4.3: Energia acumulada mensal</w:t>
      </w:r>
    </w:p>
    <w:p/>
    <w:p>
      <w:pPr>
        <w:jc w:val="center"/>
      </w:pPr>
      <w:r>
        <w:drawing>
          <wp:inline xmlns:a="http://schemas.openxmlformats.org/drawingml/2006/main" xmlns:pic="http://schemas.openxmlformats.org/drawingml/2006/picture">
            <wp:extent cx="5029200" cy="4091908"/>
            <wp:docPr id="13" name="Picture 13"/>
            <wp:cNvGraphicFramePr>
              <a:graphicFrameLocks noChangeAspect="1"/>
            </wp:cNvGraphicFramePr>
            <a:graphic>
              <a:graphicData uri="http://schemas.openxmlformats.org/drawingml/2006/picture">
                <pic:pic>
                  <pic:nvPicPr>
                    <pic:cNvPr id="0" name="energia_scatter.png"/>
                    <pic:cNvPicPr/>
                  </pic:nvPicPr>
                  <pic:blipFill>
                    <a:blip r:embed="rId23"/>
                    <a:stretch>
                      <a:fillRect/>
                    </a:stretch>
                  </pic:blipFill>
                  <pic:spPr>
                    <a:xfrm>
                      <a:off x="0" y="0"/>
                      <a:ext cx="5029200" cy="4091908"/>
                    </a:xfrm>
                    <a:prstGeom prst="rect"/>
                  </pic:spPr>
                </pic:pic>
              </a:graphicData>
            </a:graphic>
          </wp:inline>
        </w:drawing>
      </w:r>
    </w:p>
    <w:p>
      <w:pPr>
        <w:jc w:val="center"/>
      </w:pPr>
      <w:r>
        <w:rPr>
          <w:i/>
          <w:color w:val="666666"/>
          <w:sz w:val="18"/>
        </w:rPr>
        <w:t>Figura 4.4: Correlação Volume × Energia × PCS</w:t>
      </w:r>
    </w:p>
    <w:p/>
    <w:p>
      <w:pPr>
        <w:pStyle w:val="Heading2"/>
      </w:pPr>
      <w:r>
        <w:t>Discussão dos Gráficos</w:t>
      </w:r>
    </w:p>
    <w:p>
      <w:r>
        <w:t>A análise visual dos dados operacionais coletados entre abril e setembro de 2025 permite corroborar a integridade das medições e identificar o comportamento físico das variáveis monitoradas. A seguir, apresenta-se a interpretação técnica das figuras geradas.</w:t>
      </w:r>
    </w:p>
    <w:p>
      <w:pPr>
        <w:pStyle w:val="Heading3"/>
      </w:pPr>
      <w:r>
        <w:t>Análise da Série Temporal de Energia</w:t>
      </w:r>
    </w:p>
    <w:p>
      <w:r>
        <w:t xml:space="preserve">Na </w:t>
      </w:r>
      <w:r>
        <w:rPr>
          <w:b/>
        </w:rPr>
        <w:t>Figura 4.1</w:t>
      </w:r>
      <w:r>
        <w:t>, observa-se o perfil de energia de entrada diária comparando os valores registrados pela Concessionária e pela Transportadora.</w:t>
      </w:r>
    </w:p>
    <w:p>
      <w:pPr>
        <w:pStyle w:val="ListBullet"/>
      </w:pPr>
      <w:r>
        <w:t xml:space="preserve">  </w:t>
      </w:r>
      <w:r>
        <w:rPr>
          <w:b/>
        </w:rPr>
        <w:t>Concordância de Perfis:</w:t>
      </w:r>
      <w:r>
        <w:t xml:space="preserve"> Há uma sobreposição visual quase perfeita entre as duas curvas (roxa e tracejada laranja) ao longo de todo o período auditado. Isso indica que ambos os sistemas de medição estão rastreando as variações dinâmicas de fluxo com alta sincronia, sem apresentar </w:t>
      </w:r>
      <w:r>
        <w:rPr>
          <w:i/>
        </w:rPr>
        <w:t>lags</w:t>
      </w:r>
      <w:r>
        <w:t xml:space="preserve"> temporais ou desvios de escala perceptíveis a olho nu.</w:t>
      </w:r>
    </w:p>
    <w:p>
      <w:pPr>
        <w:pStyle w:val="ListBullet"/>
      </w:pPr>
      <w:r>
        <w:t xml:space="preserve">  </w:t>
      </w:r>
      <w:r>
        <w:rPr>
          <w:b/>
        </w:rPr>
        <w:t>Volatilidade da Demanda:</w:t>
      </w:r>
      <w:r>
        <w:t xml:space="preserve"> O perfil de consumo apresenta alta variabilidade, oscilando entre mínimos próximos a 4.800 Gcal/d (início de abril) e picos superiores a 11.500 Gcal/d (maio e junho). A linha média tracejada situa o patamar de operação em aproximadamente </w:t>
      </w:r>
      <w:r>
        <w:rPr>
          <w:b/>
        </w:rPr>
        <w:t>9.536 Gcal/d</w:t>
      </w:r>
      <w:r>
        <w:t>.</w:t>
      </w:r>
    </w:p>
    <w:p>
      <w:pPr>
        <w:pStyle w:val="ListBullet"/>
      </w:pPr>
      <w:r>
        <w:t xml:space="preserve">  </w:t>
      </w:r>
      <w:r>
        <w:rPr>
          <w:b/>
        </w:rPr>
        <w:t>Sazonalidade e Eventos:</w:t>
      </w:r>
      <w:r>
        <w:t xml:space="preserve"> Nota-se uma queda acentuada de consumo na primeira semana de abril e em meados de julho, comportamentos típicos de paradas operacionais ou redução de despacho térmico, seguidos de recuperações rápidas da demanda.</w:t>
      </w:r>
    </w:p>
    <w:p>
      <w:pPr>
        <w:pStyle w:val="Heading3"/>
      </w:pPr>
      <w:r>
        <w:t>Análise das Diferenças Diárias</w:t>
      </w:r>
    </w:p>
    <w:p>
      <w:r>
        <w:t xml:space="preserve">A </w:t>
      </w:r>
      <w:r>
        <w:rPr>
          <w:b/>
        </w:rPr>
        <w:t>Figura 4.2</w:t>
      </w:r>
      <w:r>
        <w:t xml:space="preserve"> detalha os resíduos diários, calculados como </w:t>
      </w:r>
      <m:oMath>
        <m:sSub>
          <m:e>
            <m:r>
              <m:t>E</m:t>
            </m:r>
          </m:e>
          <m:sub>
            <m:r>
              <m:t>Conc</m:t>
            </m:r>
          </m:sub>
        </m:sSub>
        <m:r>
          <m:t>−</m:t>
        </m:r>
        <m:sSub>
          <m:e>
            <m:r>
              <m:t>E</m:t>
            </m:r>
          </m:e>
          <m:sub>
            <m:r>
              <m:t>Transp</m:t>
            </m:r>
          </m:sub>
        </m:sSub>
      </m:oMath>
      <w:r>
        <w:t>, permitindo uma avaliação da discrepância fina entre as medições.</w:t>
      </w:r>
    </w:p>
    <w:p>
      <w:pPr>
        <w:pStyle w:val="ListBullet"/>
      </w:pPr>
      <w:r>
        <w:t xml:space="preserve">  </w:t>
      </w:r>
      <w:r>
        <w:rPr>
          <w:b/>
        </w:rPr>
        <w:t>Magnitude dos Desvios:</w:t>
      </w:r>
      <w:r>
        <w:t xml:space="preserve"> As diferenças absolutas oscilam majoritariamente entre </w:t>
      </w:r>
      <w:r>
        <w:rPr>
          <w:b/>
        </w:rPr>
        <w:t>-0,6 Gcal</w:t>
      </w:r>
      <w:r>
        <w:t xml:space="preserve"> e </w:t>
      </w:r>
      <w:r>
        <w:rPr>
          <w:b/>
        </w:rPr>
        <w:t>+0,5 Gcal</w:t>
      </w:r>
      <w:r>
        <w:t xml:space="preserve">. Considerando o fluxo médio diário de ~9.500 Gcal, esse erro representa uma fração infíma (na ordem de </w:t>
      </w:r>
      <m:oMath>
        <m:r>
          <m:t>0,005%</m:t>
        </m:r>
      </m:oMath>
      <w:r>
        <w:t xml:space="preserve">), situando-se confortavelmente dentro dos limites de </w:t>
      </w:r>
      <w:r>
        <w:rPr>
          <w:b/>
        </w:rPr>
        <w:t>incerteza expandida</w:t>
      </w:r>
      <w:r>
        <w:t xml:space="preserve"> esperados para sistemas de medição fiscal de gás natural.</w:t>
      </w:r>
    </w:p>
    <w:p>
      <w:pPr>
        <w:pStyle w:val="ListBullet"/>
      </w:pPr>
      <w:r>
        <w:t xml:space="preserve">  </w:t>
      </w:r>
      <w:r>
        <w:rPr>
          <w:b/>
        </w:rPr>
        <w:t>Distribuição dos Resíduos:</w:t>
      </w:r>
      <w:r>
        <w:t xml:space="preserve"> O gráfico de barras mostra uma alternância entre dias de desvio positivo e negativo, sugerindo que não há um </w:t>
      </w:r>
      <w:r>
        <w:rPr>
          <w:b/>
        </w:rPr>
        <w:t>viés sistemático</w:t>
      </w:r>
      <w:r>
        <w:t xml:space="preserve"> (erro de tendência) significativo persistente em uma única direção.</w:t>
      </w:r>
    </w:p>
    <w:p>
      <w:pPr>
        <w:pStyle w:val="ListBullet"/>
      </w:pPr>
      <w:r>
        <w:t xml:space="preserve">  </w:t>
      </w:r>
      <w:r>
        <w:rPr>
          <w:b/>
        </w:rPr>
        <w:t>Comportamento Estocástico:</w:t>
      </w:r>
      <w:r>
        <w:t xml:space="preserve"> Embora haja agrupamentos temporais (ex: sequências de barras roxas positivas em maio e negativas em junho), o comportamento geral dos resíduos sugere flutuações aleatórias inerentes à repetitividade dos instrumentos e pequenas diferenças na integração do PCS (Poder Calorífico Superior) diário.</w:t>
      </w:r>
    </w:p>
    <w:p>
      <w:pPr>
        <w:pStyle w:val="Heading3"/>
      </w:pPr>
      <w:r>
        <w:t>Análise da Energia Acumulada Mensal</w:t>
      </w:r>
    </w:p>
    <w:p>
      <w:r>
        <w:t xml:space="preserve">Na </w:t>
      </w:r>
      <w:r>
        <w:rPr>
          <w:b/>
        </w:rPr>
        <w:t>Figura 4.3</w:t>
      </w:r>
      <w:r>
        <w:t>, os dados são agregados em Tcal (</w:t>
      </w:r>
      <m:oMath>
        <m:sSup>
          <m:e>
            <m:r>
              <m:t>10</m:t>
            </m:r>
          </m:e>
          <m:sup>
            <m:r>
              <m:t>3</m:t>
            </m:r>
          </m:sup>
        </m:sSup>
      </m:oMath>
      <w:r>
        <w:t xml:space="preserve"> Gcal) para validação dos totalizadores mensais.</w:t>
      </w:r>
    </w:p>
    <w:p>
      <w:pPr>
        <w:pStyle w:val="ListBullet"/>
      </w:pPr>
      <w:r>
        <w:t xml:space="preserve">  </w:t>
      </w:r>
      <w:r>
        <w:rPr>
          <w:b/>
        </w:rPr>
        <w:t>Consistência dos Totalizadores:</w:t>
      </w:r>
      <w:r>
        <w:t xml:space="preserve"> Visualmente, as barras da Concessionária e da Transportadora apresentam alturas idênticas para todos os meses, confirmando que as pequenas diferenças diárias observadas na Figura 4.2 tendem a se anular ou manter-se irrelevantes quando integradas mensalmente.</w:t>
      </w:r>
    </w:p>
    <w:p>
      <w:pPr>
        <w:pStyle w:val="ListBullet"/>
      </w:pPr>
      <w:r>
        <w:t xml:space="preserve">  </w:t>
      </w:r>
      <w:r>
        <w:rPr>
          <w:b/>
        </w:rPr>
        <w:t>Perfil de Consumo Mensal:</w:t>
      </w:r>
      <w:r>
        <w:t xml:space="preserve"> O mês de </w:t>
      </w:r>
      <w:r>
        <w:rPr>
          <w:b/>
        </w:rPr>
        <w:t>maio/2025</w:t>
      </w:r>
      <w:r>
        <w:t xml:space="preserve"> registrou o maior volume energético acumulado (</w:t>
      </w:r>
      <w:r>
        <w:rPr>
          <w:b/>
        </w:rPr>
        <w:t>316 Tcal</w:t>
      </w:r>
      <w:r>
        <w:t xml:space="preserve">), enquanto </w:t>
      </w:r>
      <w:r>
        <w:rPr>
          <w:b/>
        </w:rPr>
        <w:t>agosto/2025</w:t>
      </w:r>
      <w:r>
        <w:t xml:space="preserve"> apresentou o menor acumulado (</w:t>
      </w:r>
      <w:r>
        <w:rPr>
          <w:b/>
        </w:rPr>
        <w:t>253 Tcal</w:t>
      </w:r>
      <w:r>
        <w:t>). A variação mensal segue a tendência observada na série temporal diária, validando o processo de fechamento mensal.</w:t>
      </w:r>
    </w:p>
    <w:p>
      <w:pPr>
        <w:pStyle w:val="Heading3"/>
      </w:pPr>
      <w:r>
        <w:t>Correlação Volume $\times$ Energia $\times$ PCS</w:t>
      </w:r>
    </w:p>
    <w:p>
      <w:r>
        <w:t xml:space="preserve">A </w:t>
      </w:r>
      <w:r>
        <w:rPr>
          <w:b/>
        </w:rPr>
        <w:t>Figura 4.4</w:t>
      </w:r>
      <w:r>
        <w:t xml:space="preserve"> apresenta um gráfico de dispersão (</w:t>
      </w:r>
      <w:r>
        <w:rPr>
          <w:i/>
        </w:rPr>
        <w:t>scatter plot</w:t>
      </w:r>
      <w:r>
        <w:t>) relacionando o Volume (</w:t>
      </w:r>
      <m:oMath>
        <m:sSup>
          <m:e>
            <m:r>
              <m:t>10</m:t>
            </m:r>
          </m:e>
          <m:sup>
            <m:r>
              <m:t>3</m:t>
            </m:r>
          </m:sup>
        </m:sSup>
      </m:oMath>
      <w:r>
        <w:t xml:space="preserve"> Nm³/d) com a Energia (Gcal/d), utilizando o PCS como terceira dimensão (escala de cores).</w:t>
      </w:r>
    </w:p>
    <w:p>
      <w:pPr>
        <w:pStyle w:val="ListBullet"/>
      </w:pPr>
      <w:r>
        <w:t xml:space="preserve">  </w:t>
      </w:r>
      <w:r>
        <w:rPr>
          <w:b/>
        </w:rPr>
        <w:t>Linearidade e Correlação:</w:t>
      </w:r>
      <w:r>
        <w:t xml:space="preserve"> A linha de tendência tracejada vermelha e o alto coeficiente de correlação indicado (</w:t>
      </w:r>
      <m:oMath>
        <m:r>
          <m:t>R≈0,998</m:t>
        </m:r>
      </m:oMath>
      <w:r>
        <w:t>) demonstram a robustez da relação física entre volume e energia. O sistema opera em regime linear, sem saturação dos medidores.</w:t>
      </w:r>
    </w:p>
    <w:p>
      <w:pPr>
        <w:pStyle w:val="ListBullet"/>
      </w:pPr>
      <w:r>
        <w:t xml:space="preserve">  </w:t>
      </w:r>
      <w:r>
        <w:rPr>
          <w:b/>
        </w:rPr>
        <w:t>Influência do PCS:</w:t>
      </w:r>
      <w:r>
        <w:t xml:space="preserve"> A dispersão dos pontos ao redor da reta média é explicada pela variação do poder calorífico, evidenciada pelo gradiente de cores:</w:t>
      </w:r>
    </w:p>
    <w:p>
      <w:pPr>
        <w:pStyle w:val="ListBullet"/>
      </w:pPr>
      <w:r>
        <w:t xml:space="preserve">  Pontos em </w:t>
      </w:r>
      <w:r>
        <w:rPr>
          <w:b/>
        </w:rPr>
        <w:t>tons de verde</w:t>
      </w:r>
      <w:r>
        <w:t xml:space="preserve"> (PCS elevado, &gt; 9.600 kcal/m³) tendem a se posicionar ligeiramente acima da linha de tendência, indicando maior entrega energética por unidade de volume.</w:t>
      </w:r>
    </w:p>
    <w:p>
      <w:pPr>
        <w:pStyle w:val="ListBullet"/>
      </w:pPr>
      <w:r>
        <w:t xml:space="preserve">  Pontos em </w:t>
      </w:r>
      <w:r>
        <w:rPr>
          <w:b/>
        </w:rPr>
        <w:t>tons avermelhados/laranja</w:t>
      </w:r>
      <w:r>
        <w:t xml:space="preserve"> (PCS reduzido, &lt; 9.300 kcal/m³) situam-se abaixo da linha média.</w:t>
      </w:r>
    </w:p>
    <w:p>
      <w:pPr>
        <w:pStyle w:val="ListBullet"/>
      </w:pPr>
      <w:r>
        <w:t xml:space="preserve">  </w:t>
      </w:r>
      <w:r>
        <w:rPr>
          <w:b/>
        </w:rPr>
        <w:t>Qualidade do Gás:</w:t>
      </w:r>
      <w:r>
        <w:t xml:space="preserve"> A variação cromática indica que o distrito recebeu gás com composições variáveis ao longo do período, oscilando entre aproximadamente 9.200 e 9.750 kcal/m³, o que justifica a necessidade de monitoramento contínuo via cromatografia para a correta conversão energética.</w:t>
      </w:r>
    </w:p>
    <w:p>
      <w:r>
        <w:rPr>
          <w:b/>
        </w:rPr>
        <w:t>Conclusão da Análise Visual:</w:t>
      </w:r>
      <w:r>
        <w:t xml:space="preserve"> O conjunto de gráficos demonstra um alinhamento metrológico consistente entre as partes (Concessionária e Transportadora). As divergências encontradas são de magnitude desprezível frente aos volumes transportados e são explicadas pelas variações naturais de incerteza instrumental e flutuações de composição do fluido (PCS).</w:t>
      </w:r>
    </w:p>
    <w:p>
      <w:pPr>
        <w:pStyle w:val="Heading2"/>
      </w:pPr>
      <w:r>
        <w:t>Parecer Regulatório</w:t>
      </w:r>
    </w:p>
    <w:p>
      <w:r>
        <w:t>Com base na auditoria técnica realizada sobre os registros operacionais e nos testes de integridade dos algoritmos de cálculo de energia do distrito de distribuição, emitimos o seguinte parecer:</w:t>
      </w:r>
    </w:p>
    <w:p>
      <w:r>
        <w:rPr>
          <w:b/>
        </w:rPr>
        <w:t>STATUS: CONFORME</w:t>
      </w:r>
    </w:p>
    <w:p>
      <w:r>
        <w:rPr>
          <w:b/>
        </w:rPr>
        <w:t>Avaliação Técnica:</w:t>
      </w:r>
    </w:p>
    <w:p>
      <w:r>
        <w:t>Os procedimentos de cálculo e validação de energia auditados encontram-se em plena conformidade com as boas práticas da engenharia de medição e com a regulamentação vigente. A análise demonstrou:</w:t>
      </w:r>
    </w:p>
    <w:p>
      <w:pPr>
        <w:pStyle w:val="ListNumber"/>
      </w:pPr>
      <w:r>
        <w:rPr>
          <w:b/>
        </w:rPr>
        <w:t>Exatidão Aritmética:</w:t>
      </w:r>
      <w:r>
        <w:t xml:space="preserve"> O recálculo independente da energia, utilizando os vetores de volume nas condições base e o PCS médio ponderado, resultou em desvio nulo (</w:t>
      </w:r>
      <m:oMath>
        <m:r>
          <m:t>0,00%</m:t>
        </m:r>
      </m:oMath>
      <w:r>
        <w:t>), atestando a integridade do processamento realizado pelos computadores de vazão.</w:t>
      </w:r>
    </w:p>
    <w:p>
      <w:pPr>
        <w:pStyle w:val="ListNumber"/>
      </w:pPr>
      <w:r>
        <w:rPr>
          <w:b/>
        </w:rPr>
        <w:t>Consistência Bilateral:</w:t>
      </w:r>
      <w:r>
        <w:t xml:space="preserve"> A comparação entre as medições da Concessionária e da Transportadora revelou discrepâncias residuais desprezíveis (na ordem de </w:t>
      </w:r>
      <m:oMath>
        <m:r>
          <m:t>0,005%</m:t>
        </m:r>
      </m:oMath>
      <w:r>
        <w:t>), situadas confortavelmente dentro da faixa de incerteza expandida admissível para sistemas de transferência de custódia.</w:t>
      </w:r>
    </w:p>
    <w:p>
      <w:pPr>
        <w:pStyle w:val="ListNumber"/>
      </w:pPr>
      <w:r>
        <w:rPr>
          <w:b/>
        </w:rPr>
        <w:t>Linearidade e Estabilidade:</w:t>
      </w:r>
      <w:r>
        <w:t xml:space="preserve"> O coeficiente de correlação de Pearson (</w:t>
      </w:r>
      <m:oMath>
        <m:r>
          <m:t>r≈1,0</m:t>
        </m:r>
      </m:oMath>
      <w:r>
        <w:t>) e a ausência de viés sistemático nos resíduos confirmam que o sistema opera de maneira estável, capturando adequadamente as variações de composição do fluido (PCS) sem introduzir erros de histerese ou não-linearidade.</w:t>
      </w:r>
    </w:p>
    <w:p>
      <w:r>
        <w:rPr>
          <w:b/>
        </w:rPr>
        <w:t>Recomendações de Manutenção:</w:t>
      </w:r>
    </w:p>
    <w:p>
      <w:r>
        <w:t>Embora o sistema esteja conforme, recomenda-se a manutenção do programa de verificação periódica dos cromatógrafos em linha, dado que a incerteza da medição de energia é sensivelmente impactada pela precisão na determinação do PCS. A calibração destes instrumentos deve seguir rigorosamente a periodicidade definida no plano de manutenção, garantindo que a alta correlação observada neste ciclo de auditoria se perenize nos próximos períodos.</w:t>
      </w:r>
    </w:p>
    <w:p>
      <w:r>
        <w:br w:type="page"/>
      </w:r>
    </w:p>
    <w:p>
      <w:pPr>
        <w:pStyle w:val="Heading1"/>
      </w:pPr>
      <w:r>
        <w:t>5. Perfis de Consumo dos Clientes</w:t>
      </w:r>
    </w:p>
    <w:p>
      <w:r>
        <w:t>O presente capítulo dedica-se à avaliação minuciosa dos perfis de consumo dos usuários finais do distrito de distribuição auditado, sob a ótica da adequabilidade metrológica e da segurança operacional. A análise do comportamento dinâmico das vazões, pressões e temperaturas é fundamental para verificar se os sistemas de medição instalados estão operando dentro de suas faixas certificadas de rangeabilidade e incerteza. Compreender a modulação da carga é pré-requisito para validar o dimensionamento dos instrumentos e assegurar que o volume totalizado fiscalmente reflita com exatidão a massa de gás entregue, mitigando riscos de submedição em baixas vazões ou saturação em picos de demanda.</w:t>
      </w:r>
    </w:p>
    <w:p>
      <w:r>
        <w:t>Durante o período de auditoria (abril a setembro de 2025), a análise dos dados revelou um cenário de alta concentração de volume em poucos usuários industriais, o que torna a exatidão destes pontos críticos para o balanço global do distrito. Identificou-se uma dicotomia clara entre consumidores com processos contínuos e estáveis, que favorecem a metrologia legal, e usuários com perfis intermitentes ou altamente variáveis, que exigem uma resposta dinâmica robusta dos computadores de vazão. Adicionalmente, foram detectadas anomalias severas na disponibilidade de dados de um usuário específico, comprometendo a rastreabilidade da medição naquele ponto de entrega.</w:t>
      </w:r>
    </w:p>
    <w:p>
      <w:pPr>
        <w:spacing w:after="80"/>
      </w:pPr>
      <w:r>
        <w:rPr>
          <w:b/>
          <w:i/>
          <w:color w:val="1A237E"/>
          <w:sz w:val="20"/>
        </w:rPr>
        <w:t>Tabela 5.1: Resumo dos Clientes do Distrito</w:t>
      </w:r>
    </w:p>
    <w:tbl>
      <w:tblPr>
        <w:tblStyle w:val="TableGrid"/>
        <w:tblW w:type="auto" w:w="0"/>
        <w:jc w:val="center"/>
        <w:tblLook w:firstColumn="1" w:firstRow="1" w:lastColumn="0" w:lastRow="0" w:noHBand="0" w:noVBand="1" w:val="04A0"/>
      </w:tblPr>
      <w:tblGrid>
        <w:gridCol w:w="1824"/>
        <w:gridCol w:w="1824"/>
        <w:gridCol w:w="1824"/>
        <w:gridCol w:w="1824"/>
        <w:gridCol w:w="1824"/>
      </w:tblGrid>
      <w:tr>
        <w:tc>
          <w:tcPr>
            <w:tcW w:type="dxa" w:w="1824"/>
            <w:shd w:fill="1A237E"/>
          </w:tcPr>
          <w:p>
            <w:pPr>
              <w:jc w:val="center"/>
            </w:pPr>
            <w:r>
              <w:rPr>
                <w:b/>
                <w:color w:val="FFFFFF"/>
                <w:sz w:val="18"/>
              </w:rPr>
              <w:t>Cliente</w:t>
            </w:r>
          </w:p>
        </w:tc>
        <w:tc>
          <w:tcPr>
            <w:tcW w:type="dxa" w:w="1824"/>
            <w:shd w:fill="1A237E"/>
          </w:tcPr>
          <w:p>
            <w:pPr>
              <w:jc w:val="center"/>
            </w:pPr>
            <w:r>
              <w:rPr>
                <w:b/>
                <w:color w:val="FFFFFF"/>
                <w:sz w:val="18"/>
              </w:rPr>
              <w:t>Vol. Total (Mm³)</w:t>
            </w:r>
          </w:p>
        </w:tc>
        <w:tc>
          <w:tcPr>
            <w:tcW w:type="dxa" w:w="1824"/>
            <w:shd w:fill="1A237E"/>
          </w:tcPr>
          <w:p>
            <w:pPr>
              <w:jc w:val="center"/>
            </w:pPr>
            <w:r>
              <w:rPr>
                <w:b/>
                <w:color w:val="FFFFFF"/>
                <w:sz w:val="18"/>
              </w:rPr>
              <w:t>Média (Nm³/h)</w:t>
            </w:r>
          </w:p>
        </w:tc>
        <w:tc>
          <w:tcPr>
            <w:tcW w:type="dxa" w:w="1824"/>
            <w:shd w:fill="1A237E"/>
          </w:tcPr>
          <w:p>
            <w:pPr>
              <w:jc w:val="center"/>
            </w:pPr>
            <w:r>
              <w:rPr>
                <w:b/>
                <w:color w:val="FFFFFF"/>
                <w:sz w:val="18"/>
              </w:rPr>
              <w:t>Fator Carga</w:t>
            </w:r>
          </w:p>
        </w:tc>
        <w:tc>
          <w:tcPr>
            <w:tcW w:type="dxa" w:w="1824"/>
            <w:shd w:fill="1A237E"/>
          </w:tcPr>
          <w:p>
            <w:pPr>
              <w:jc w:val="center"/>
            </w:pPr>
            <w:r>
              <w:rPr>
                <w:b/>
                <w:color w:val="FFFFFF"/>
                <w:sz w:val="18"/>
              </w:rPr>
              <w:t>Participação (%)</w:t>
            </w:r>
          </w:p>
        </w:tc>
      </w:tr>
      <w:tr>
        <w:tc>
          <w:tcPr>
            <w:tcW w:type="dxa" w:w="1824"/>
            <w:shd w:fill="F5F5F5"/>
          </w:tcPr>
          <w:p>
            <w:r>
              <w:rPr>
                <w:sz w:val="18"/>
              </w:rPr>
              <w:t>Yara Brasil</w:t>
            </w:r>
          </w:p>
        </w:tc>
        <w:tc>
          <w:tcPr>
            <w:tcW w:type="dxa" w:w="1824"/>
            <w:shd w:fill="F5F5F5"/>
          </w:tcPr>
          <w:p>
            <w:r>
              <w:rPr>
                <w:sz w:val="18"/>
              </w:rPr>
              <w:t>104.10</w:t>
            </w:r>
          </w:p>
        </w:tc>
        <w:tc>
          <w:tcPr>
            <w:tcW w:type="dxa" w:w="1824"/>
            <w:shd w:fill="F5F5F5"/>
          </w:tcPr>
          <w:p>
            <w:r>
              <w:rPr>
                <w:sz w:val="18"/>
              </w:rPr>
              <w:t>23,965</w:t>
            </w:r>
          </w:p>
        </w:tc>
        <w:tc>
          <w:tcPr>
            <w:tcW w:type="dxa" w:w="1824"/>
            <w:shd w:fill="F5F5F5"/>
          </w:tcPr>
          <w:p>
            <w:r>
              <w:rPr>
                <w:sz w:val="18"/>
              </w:rPr>
              <w:t>0.767</w:t>
            </w:r>
          </w:p>
        </w:tc>
        <w:tc>
          <w:tcPr>
            <w:tcW w:type="dxa" w:w="1824"/>
            <w:shd w:fill="F5F5F5"/>
          </w:tcPr>
          <w:p>
            <w:r>
              <w:rPr>
                <w:sz w:val="18"/>
              </w:rPr>
              <w:t>57.5%</w:t>
            </w:r>
          </w:p>
        </w:tc>
      </w:tr>
      <w:tr>
        <w:tc>
          <w:tcPr>
            <w:tcW w:type="dxa" w:w="1824"/>
          </w:tcPr>
          <w:p>
            <w:r>
              <w:rPr>
                <w:sz w:val="18"/>
              </w:rPr>
              <w:t>Usinas Siderurgicas</w:t>
            </w:r>
          </w:p>
        </w:tc>
        <w:tc>
          <w:tcPr>
            <w:tcW w:type="dxa" w:w="1824"/>
          </w:tcPr>
          <w:p>
            <w:r>
              <w:rPr>
                <w:sz w:val="18"/>
              </w:rPr>
              <w:t>43.66</w:t>
            </w:r>
          </w:p>
        </w:tc>
        <w:tc>
          <w:tcPr>
            <w:tcW w:type="dxa" w:w="1824"/>
          </w:tcPr>
          <w:p>
            <w:r>
              <w:rPr>
                <w:sz w:val="18"/>
              </w:rPr>
              <w:t>10,052</w:t>
            </w:r>
          </w:p>
        </w:tc>
        <w:tc>
          <w:tcPr>
            <w:tcW w:type="dxa" w:w="1824"/>
          </w:tcPr>
          <w:p>
            <w:r>
              <w:rPr>
                <w:sz w:val="18"/>
              </w:rPr>
              <w:t>0.587</w:t>
            </w:r>
          </w:p>
        </w:tc>
        <w:tc>
          <w:tcPr>
            <w:tcW w:type="dxa" w:w="1824"/>
          </w:tcPr>
          <w:p>
            <w:r>
              <w:rPr>
                <w:sz w:val="18"/>
              </w:rPr>
              <w:t>24.1%</w:t>
            </w:r>
          </w:p>
        </w:tc>
      </w:tr>
      <w:tr>
        <w:tc>
          <w:tcPr>
            <w:tcW w:type="dxa" w:w="1824"/>
            <w:shd w:fill="F5F5F5"/>
          </w:tcPr>
          <w:p>
            <w:r>
              <w:rPr>
                <w:sz w:val="18"/>
              </w:rPr>
              <w:t>Comp. Bras. Estireno</w:t>
            </w:r>
          </w:p>
        </w:tc>
        <w:tc>
          <w:tcPr>
            <w:tcW w:type="dxa" w:w="1824"/>
            <w:shd w:fill="F5F5F5"/>
          </w:tcPr>
          <w:p>
            <w:r>
              <w:rPr>
                <w:sz w:val="18"/>
              </w:rPr>
              <w:t>10.18</w:t>
            </w:r>
          </w:p>
        </w:tc>
        <w:tc>
          <w:tcPr>
            <w:tcW w:type="dxa" w:w="1824"/>
            <w:shd w:fill="F5F5F5"/>
          </w:tcPr>
          <w:p>
            <w:r>
              <w:rPr>
                <w:sz w:val="18"/>
              </w:rPr>
              <w:t>2,345</w:t>
            </w:r>
          </w:p>
        </w:tc>
        <w:tc>
          <w:tcPr>
            <w:tcW w:type="dxa" w:w="1824"/>
            <w:shd w:fill="F5F5F5"/>
          </w:tcPr>
          <w:p>
            <w:r>
              <w:rPr>
                <w:sz w:val="18"/>
              </w:rPr>
              <w:t>0.552</w:t>
            </w:r>
          </w:p>
        </w:tc>
        <w:tc>
          <w:tcPr>
            <w:tcW w:type="dxa" w:w="1824"/>
            <w:shd w:fill="F5F5F5"/>
          </w:tcPr>
          <w:p>
            <w:r>
              <w:rPr>
                <w:sz w:val="18"/>
              </w:rPr>
              <w:t>5.6%</w:t>
            </w:r>
          </w:p>
        </w:tc>
      </w:tr>
      <w:tr>
        <w:tc>
          <w:tcPr>
            <w:tcW w:type="dxa" w:w="1824"/>
          </w:tcPr>
          <w:p>
            <w:r>
              <w:rPr>
                <w:sz w:val="18"/>
              </w:rPr>
              <w:t>Birla Carbon</w:t>
            </w:r>
          </w:p>
        </w:tc>
        <w:tc>
          <w:tcPr>
            <w:tcW w:type="dxa" w:w="1824"/>
          </w:tcPr>
          <w:p>
            <w:r>
              <w:rPr>
                <w:sz w:val="18"/>
              </w:rPr>
              <w:t>10.08</w:t>
            </w:r>
          </w:p>
        </w:tc>
        <w:tc>
          <w:tcPr>
            <w:tcW w:type="dxa" w:w="1824"/>
          </w:tcPr>
          <w:p>
            <w:r>
              <w:rPr>
                <w:sz w:val="18"/>
              </w:rPr>
              <w:t>2,321</w:t>
            </w:r>
          </w:p>
        </w:tc>
        <w:tc>
          <w:tcPr>
            <w:tcW w:type="dxa" w:w="1824"/>
          </w:tcPr>
          <w:p>
            <w:r>
              <w:rPr>
                <w:sz w:val="18"/>
              </w:rPr>
              <w:t>0.328</w:t>
            </w:r>
          </w:p>
        </w:tc>
        <w:tc>
          <w:tcPr>
            <w:tcW w:type="dxa" w:w="1824"/>
          </w:tcPr>
          <w:p>
            <w:r>
              <w:rPr>
                <w:sz w:val="18"/>
              </w:rPr>
              <w:t>5.6%</w:t>
            </w:r>
          </w:p>
        </w:tc>
      </w:tr>
      <w:tr>
        <w:tc>
          <w:tcPr>
            <w:tcW w:type="dxa" w:w="1824"/>
            <w:shd w:fill="F5F5F5"/>
          </w:tcPr>
          <w:p>
            <w:r>
              <w:rPr>
                <w:sz w:val="18"/>
              </w:rPr>
              <w:t>Unipar Carbocloro</w:t>
            </w:r>
          </w:p>
        </w:tc>
        <w:tc>
          <w:tcPr>
            <w:tcW w:type="dxa" w:w="1824"/>
            <w:shd w:fill="F5F5F5"/>
          </w:tcPr>
          <w:p>
            <w:r>
              <w:rPr>
                <w:sz w:val="18"/>
              </w:rPr>
              <w:t>6.84</w:t>
            </w:r>
          </w:p>
        </w:tc>
        <w:tc>
          <w:tcPr>
            <w:tcW w:type="dxa" w:w="1824"/>
            <w:shd w:fill="F5F5F5"/>
          </w:tcPr>
          <w:p>
            <w:r>
              <w:rPr>
                <w:sz w:val="18"/>
              </w:rPr>
              <w:t>1,567</w:t>
            </w:r>
          </w:p>
        </w:tc>
        <w:tc>
          <w:tcPr>
            <w:tcW w:type="dxa" w:w="1824"/>
            <w:shd w:fill="F5F5F5"/>
          </w:tcPr>
          <w:p>
            <w:r>
              <w:rPr>
                <w:sz w:val="18"/>
              </w:rPr>
              <w:t>0.316</w:t>
            </w:r>
          </w:p>
        </w:tc>
        <w:tc>
          <w:tcPr>
            <w:tcW w:type="dxa" w:w="1824"/>
            <w:shd w:fill="F5F5F5"/>
          </w:tcPr>
          <w:p>
            <w:r>
              <w:rPr>
                <w:sz w:val="18"/>
              </w:rPr>
              <w:t>3.8%</w:t>
            </w:r>
          </w:p>
        </w:tc>
      </w:tr>
      <w:tr>
        <w:tc>
          <w:tcPr>
            <w:tcW w:type="dxa" w:w="1824"/>
          </w:tcPr>
          <w:p>
            <w:r>
              <w:rPr>
                <w:sz w:val="18"/>
              </w:rPr>
              <w:t>CMOC Brasil</w:t>
            </w:r>
          </w:p>
        </w:tc>
        <w:tc>
          <w:tcPr>
            <w:tcW w:type="dxa" w:w="1824"/>
          </w:tcPr>
          <w:p>
            <w:r>
              <w:rPr>
                <w:sz w:val="18"/>
              </w:rPr>
              <w:t>5.96</w:t>
            </w:r>
          </w:p>
        </w:tc>
        <w:tc>
          <w:tcPr>
            <w:tcW w:type="dxa" w:w="1824"/>
          </w:tcPr>
          <w:p>
            <w:r>
              <w:rPr>
                <w:sz w:val="18"/>
              </w:rPr>
              <w:t>1,372</w:t>
            </w:r>
          </w:p>
        </w:tc>
        <w:tc>
          <w:tcPr>
            <w:tcW w:type="dxa" w:w="1824"/>
          </w:tcPr>
          <w:p>
            <w:r>
              <w:rPr>
                <w:sz w:val="18"/>
              </w:rPr>
              <w:t>0.391</w:t>
            </w:r>
          </w:p>
        </w:tc>
        <w:tc>
          <w:tcPr>
            <w:tcW w:type="dxa" w:w="1824"/>
          </w:tcPr>
          <w:p>
            <w:r>
              <w:rPr>
                <w:sz w:val="18"/>
              </w:rPr>
              <w:t>3.3%</w:t>
            </w:r>
          </w:p>
        </w:tc>
      </w:tr>
      <w:tr>
        <w:tc>
          <w:tcPr>
            <w:tcW w:type="dxa" w:w="1824"/>
            <w:shd w:fill="F5F5F5"/>
          </w:tcPr>
          <w:p>
            <w:r>
              <w:rPr>
                <w:sz w:val="18"/>
              </w:rPr>
              <w:t>Coop. Taxi</w:t>
            </w:r>
          </w:p>
        </w:tc>
        <w:tc>
          <w:tcPr>
            <w:tcW w:type="dxa" w:w="1824"/>
            <w:shd w:fill="F5F5F5"/>
          </w:tcPr>
          <w:p>
            <w:r>
              <w:rPr>
                <w:sz w:val="18"/>
              </w:rPr>
              <w:t>0.09</w:t>
            </w:r>
          </w:p>
        </w:tc>
        <w:tc>
          <w:tcPr>
            <w:tcW w:type="dxa" w:w="1824"/>
            <w:shd w:fill="F5F5F5"/>
          </w:tcPr>
          <w:p>
            <w:r>
              <w:rPr>
                <w:sz w:val="18"/>
              </w:rPr>
              <w:t>47</w:t>
            </w:r>
          </w:p>
        </w:tc>
        <w:tc>
          <w:tcPr>
            <w:tcW w:type="dxa" w:w="1824"/>
            <w:shd w:fill="F5F5F5"/>
          </w:tcPr>
          <w:p>
            <w:r>
              <w:rPr>
                <w:sz w:val="18"/>
              </w:rPr>
              <w:t>0.253</w:t>
            </w:r>
          </w:p>
        </w:tc>
        <w:tc>
          <w:tcPr>
            <w:tcW w:type="dxa" w:w="1824"/>
            <w:shd w:fill="F5F5F5"/>
          </w:tcPr>
          <w:p>
            <w:r>
              <w:rPr>
                <w:sz w:val="18"/>
              </w:rPr>
              <w:t>0.1%</w:t>
            </w:r>
          </w:p>
        </w:tc>
      </w:tr>
    </w:tbl>
    <w:p/>
    <w:p>
      <w:pPr>
        <w:pStyle w:val="Heading2"/>
      </w:pPr>
      <w:r>
        <w:t>Fundamentação Teórica</w:t>
      </w:r>
    </w:p>
    <w:p>
      <w:r>
        <w:t>Apresento a seguir a subseção "Fundamentação Teórica" do Capítulo 5, elaborada conforme as diretrizes estabelecidas para este relatório de auditoria técnica.</w:t>
      </w:r>
    </w:p>
    <w:p>
      <w:pPr>
        <w:pStyle w:val="Heading3"/>
      </w:pPr>
      <w:r>
        <w:t>5.1 Fundamentação Teórica</w:t>
      </w:r>
    </w:p>
    <w:p>
      <w:r>
        <w:t>A análise da adequabilidade metrológica de um sistema de medição de gás natural transcende a mera verificação da exatidão instantânea dos instrumentos. Ela exige uma compreensão sistêmica de como as variáveis de processo — vazão, pressão e temperatura — interagem com as características construtivas e metrológicas dos medidores ao longo do tempo. Esta seção estabelece os princípios técnicos e normativos utilizados para avaliar se os perfis de consumo observados são compatíveis com a infraestrutura de medição instalada.</w:t>
      </w:r>
    </w:p>
    <w:p>
      <w:pPr>
        <w:pStyle w:val="Heading4"/>
      </w:pPr>
      <w:r>
        <w:t>5.1.1 Caracterização do Perfil de Consumo e Fator de Carga</w:t>
      </w:r>
    </w:p>
    <w:p>
      <w:r>
        <w:t xml:space="preserve">O perfil de consumo de um ponto de entrega é a representação temporal da demanda de volume de gás. A sua caracterização é crítica para validar o dimensionamento do medidor, garantindo que este opere dentro de sua faixa de </w:t>
      </w:r>
      <w:r>
        <w:rPr>
          <w:b/>
        </w:rPr>
        <w:t>rangeabilidade</w:t>
      </w:r>
      <w:r>
        <w:t xml:space="preserve"> (relação entre a vazão máxima </w:t>
      </w:r>
      <m:oMath>
        <m:sSub>
          <m:e>
            <m:r>
              <m:t>Q</m:t>
            </m:r>
          </m:e>
          <m:sub>
            <m:r>
              <m:t>max</m:t>
            </m:r>
          </m:sub>
        </m:sSub>
      </m:oMath>
      <w:r>
        <w:t xml:space="preserve"> e a vazão mínima </w:t>
      </w:r>
      <m:oMath>
        <m:sSub>
          <m:e>
            <m:r>
              <m:t>Q</m:t>
            </m:r>
          </m:e>
          <m:sub>
            <m:r>
              <m:t>min</m:t>
            </m:r>
          </m:sub>
        </m:sSub>
      </m:oMath>
      <w:r>
        <w:t>).</w:t>
      </w:r>
    </w:p>
    <w:p>
      <w:r>
        <w:t xml:space="preserve">A irregularidade no consumo é frequentemente avaliada através do </w:t>
      </w:r>
      <w:r>
        <w:rPr>
          <w:b/>
        </w:rPr>
        <w:t>Fator de Carga ($FC$)</w:t>
      </w:r>
      <w:r>
        <w:t xml:space="preserve">, que relaciona o volume médio consumido com o pico de demanda em um determinado período. Um </w:t>
      </w:r>
      <m:oMath>
        <m:r>
          <m:t>FC</m:t>
        </m:r>
      </m:oMath>
      <w:r>
        <w:t xml:space="preserve"> baixo indica alta variabilidade, sugerindo períodos de consumo próximo a zero ou picos intensos, o que exige medidores com alta rangeabilidade (como medidores rotativos ou ultrassônicos) para evitar a submedição em baixas vazões (zona de "slip" ou baixa sensibilidade).</w:t>
      </w:r>
    </w:p>
    <w:p>
      <w:r>
        <w:t xml:space="preserve">A verificação de adequabilidade baseia-se na premissa de que o medidor deve capturar a dinâmica do consumo sem saturar em </w:t>
      </w:r>
      <m:oMath>
        <m:sSub>
          <m:e>
            <m:r>
              <m:t>Q</m:t>
            </m:r>
          </m:e>
          <m:sub>
            <m:r>
              <m:t>max</m:t>
            </m:r>
          </m:sub>
        </m:sSub>
      </m:oMath>
      <w:r>
        <w:t xml:space="preserve"> e sem perder sensibilidade abaixo de </w:t>
      </w:r>
      <m:oMath>
        <m:sSub>
          <m:e>
            <m:r>
              <m:t>Q</m:t>
            </m:r>
          </m:e>
          <m:sub>
            <m:r>
              <m:t>min</m:t>
            </m:r>
          </m:sub>
        </m:sSub>
      </m:oMath>
      <w:r>
        <w:t xml:space="preserve">. Matematicamente, a condição de operação adequada para a vazão instantânea </w:t>
      </w:r>
      <m:oMath>
        <m:r>
          <m:t>q(t)</m:t>
        </m:r>
      </m:oMath>
      <w:r>
        <w:t xml:space="preserve"> é dada por:</w:t>
      </w:r>
    </w:p>
    <w:p>
      <w:pPr>
        <w:jc w:val="center"/>
      </w:pPr>
      <m:oMath>
        <m:sSub>
          <m:e>
            <m:r>
              <m:t>Q</m:t>
            </m:r>
          </m:e>
          <m:sub>
            <m:r>
              <m:t>min_cal</m:t>
            </m:r>
          </m:sub>
        </m:sSub>
        <m:r>
          <m:t>≤q(t)≤</m:t>
        </m:r>
        <m:sSub>
          <m:e>
            <m:r>
              <m:t>Q</m:t>
            </m:r>
          </m:e>
          <m:sub>
            <m:r>
              <m:t>max_cal</m:t>
            </m:r>
          </m:sub>
        </m:sSub>
      </m:oMath>
    </w:p>
    <w:p>
      <w:r>
        <w:t>Onde:</w:t>
      </w:r>
    </w:p>
    <w:p>
      <w:pPr>
        <w:pStyle w:val="ListBullet"/>
      </w:pPr>
      <w:r>
        <w:t xml:space="preserve">  </w:t>
      </w:r>
      <m:oMath>
        <m:sSub>
          <m:e>
            <m:r>
              <m:t>Q</m:t>
            </m:r>
          </m:e>
          <m:sub>
            <m:r>
              <m:t>min_cal</m:t>
            </m:r>
          </m:sub>
        </m:sSub>
      </m:oMath>
      <w:r>
        <w:t>: Vazão mínima calibrada do instrumento.</w:t>
      </w:r>
    </w:p>
    <w:p>
      <w:pPr>
        <w:pStyle w:val="ListBullet"/>
      </w:pPr>
      <w:r>
        <w:t xml:space="preserve">  </w:t>
      </w:r>
      <m:oMath>
        <m:sSub>
          <m:e>
            <m:r>
              <m:t>Q</m:t>
            </m:r>
          </m:e>
          <m:sub>
            <m:r>
              <m:t>max_cal</m:t>
            </m:r>
          </m:sub>
        </m:sSub>
      </m:oMath>
      <w:r>
        <w:t>: Vazão máxima calibrada do instrumento.</w:t>
      </w:r>
    </w:p>
    <w:p>
      <w:pPr>
        <w:pStyle w:val="Heading4"/>
      </w:pPr>
      <w:r>
        <w:t>5.1.2 Dinâmica das Condições Operacionais (P, T e Z)</w:t>
      </w:r>
    </w:p>
    <w:p>
      <w:r>
        <w:t xml:space="preserve">A medição fiscal de gás natural refere-se ao volume nas condições base (ou de referência), tipicamente </w:t>
      </w:r>
      <m:oMath>
        <m:sSup>
          <m:e>
            <m:r>
              <m:t>20</m:t>
            </m:r>
          </m:e>
          <m:sup>
            <m:r>
              <m:t>∘</m:t>
            </m:r>
          </m:sup>
        </m:sSup>
        <m:r>
          <m:rPr>
            <m:nor/>
          </m:rPr>
          <m:t>C</m:t>
        </m:r>
      </m:oMath>
      <w:r>
        <w:t xml:space="preserve"> e </w:t>
      </w:r>
      <m:oMath>
        <m:r>
          <m:t>1</m:t>
        </m:r>
        <m:r>
          <m:rPr>
            <m:nor/>
          </m:rPr>
          <m:t> atm</m:t>
        </m:r>
      </m:oMath>
      <w:r>
        <w:t xml:space="preserve"> (</w:t>
      </w:r>
      <m:oMath>
        <m:r>
          <m:t>101,325</m:t>
        </m:r>
        <m:r>
          <m:rPr>
            <m:nor/>
          </m:rPr>
          <m:t> kPa</m:t>
        </m:r>
      </m:oMath>
      <w:r>
        <w:t xml:space="preserve">) no Brasil. No entanto, os medidores volumétricos registram o volume nas condições de escoamento (volume atual). A conversão é realizada através da equação de estado dos gases reais, implementada em </w:t>
      </w:r>
      <w:r>
        <w:rPr>
          <w:b/>
        </w:rPr>
        <w:t>Computadores de Vazão</w:t>
      </w:r>
      <w:r>
        <w:t xml:space="preserve"> ou Corretores Eletrônicos de Volume (EVC):</w:t>
      </w:r>
    </w:p>
    <w:p>
      <w:pPr>
        <w:jc w:val="center"/>
      </w:pPr>
      <m:oMath>
        <m:sSub>
          <m:e>
            <m:r>
              <m:t>V</m:t>
            </m:r>
          </m:e>
          <m:sub>
            <m:r>
              <m:t>b</m:t>
            </m:r>
          </m:sub>
        </m:sSub>
        <m:r>
          <m:t>=</m:t>
        </m:r>
        <m:sSub>
          <m:e>
            <m:r>
              <m:t>V</m:t>
            </m:r>
          </m:e>
          <m:sub>
            <m:r>
              <m:t>m</m:t>
            </m:r>
          </m:sub>
        </m:sSub>
        <m:r>
          <m:t>×</m:t>
        </m:r>
        <m:d>
          <m:dPr>
            <m:sepChr m:val=""/>
          </m:dPr>
          <m:e>
            <m:f>
              <m:fPr>
                <m:type m:val="bar"/>
              </m:fPr>
              <m:num>
                <m:sSub>
                  <m:e>
                    <m:r>
                      <m:t>P</m:t>
                    </m:r>
                  </m:e>
                  <m:sub>
                    <m:r>
                      <m:t>m</m:t>
                    </m:r>
                  </m:sub>
                </m:sSub>
              </m:num>
              <m:den>
                <m:sSub>
                  <m:e>
                    <m:r>
                      <m:t>P</m:t>
                    </m:r>
                  </m:e>
                  <m:sub>
                    <m:r>
                      <m:t>b</m:t>
                    </m:r>
                  </m:sub>
                </m:sSub>
              </m:den>
            </m:f>
          </m:e>
        </m:d>
        <m:r>
          <m:t>×</m:t>
        </m:r>
        <m:d>
          <m:dPr>
            <m:sepChr m:val=""/>
          </m:dPr>
          <m:e>
            <m:f>
              <m:fPr>
                <m:type m:val="bar"/>
              </m:fPr>
              <m:num>
                <m:sSub>
                  <m:e>
                    <m:r>
                      <m:t>T</m:t>
                    </m:r>
                  </m:e>
                  <m:sub>
                    <m:r>
                      <m:t>b</m:t>
                    </m:r>
                  </m:sub>
                </m:sSub>
              </m:num>
              <m:den>
                <m:sSub>
                  <m:e>
                    <m:r>
                      <m:t>T</m:t>
                    </m:r>
                  </m:e>
                  <m:sub>
                    <m:r>
                      <m:t>m</m:t>
                    </m:r>
                  </m:sub>
                </m:sSub>
              </m:den>
            </m:f>
          </m:e>
        </m:d>
        <m:r>
          <m:t>×</m:t>
        </m:r>
        <m:d>
          <m:dPr>
            <m:sepChr m:val=""/>
          </m:dPr>
          <m:e>
            <m:f>
              <m:fPr>
                <m:type m:val="bar"/>
              </m:fPr>
              <m:num>
                <m:sSub>
                  <m:e>
                    <m:r>
                      <m:t>Z</m:t>
                    </m:r>
                  </m:e>
                  <m:sub>
                    <m:r>
                      <m:t>b</m:t>
                    </m:r>
                  </m:sub>
                </m:sSub>
              </m:num>
              <m:den>
                <m:sSub>
                  <m:e>
                    <m:r>
                      <m:t>Z</m:t>
                    </m:r>
                  </m:e>
                  <m:sub>
                    <m:r>
                      <m:t>m</m:t>
                    </m:r>
                  </m:sub>
                </m:sSub>
              </m:den>
            </m:f>
          </m:e>
        </m:d>
      </m:oMath>
    </w:p>
    <w:p>
      <w:r>
        <w:t>Onde:</w:t>
      </w:r>
    </w:p>
    <w:p>
      <w:pPr>
        <w:pStyle w:val="ListBullet"/>
      </w:pPr>
      <w:r>
        <w:t xml:space="preserve">  </w:t>
      </w:r>
      <m:oMath>
        <m:sSub>
          <m:e>
            <m:r>
              <m:t>V</m:t>
            </m:r>
          </m:e>
          <m:sub>
            <m:r>
              <m:t>b</m:t>
            </m:r>
          </m:sub>
        </m:sSub>
      </m:oMath>
      <w:r>
        <w:t>: Volume nas condições base (</w:t>
      </w:r>
      <m:oMath>
        <m:sSup>
          <m:e>
            <m:r>
              <m:rPr>
                <m:nor/>
              </m:rPr>
              <m:t>Nm</m:t>
            </m:r>
          </m:e>
          <m:sup>
            <m:r>
              <m:t>3</m:t>
            </m:r>
          </m:sup>
        </m:sSup>
      </m:oMath>
      <w:r>
        <w:t xml:space="preserve"> ou </w:t>
      </w:r>
      <m:oMath>
        <m:sSup>
          <m:e>
            <m:r>
              <m:rPr>
                <m:nor/>
              </m:rPr>
              <m:t>m</m:t>
            </m:r>
          </m:e>
          <m:sup>
            <m:r>
              <m:t>3</m:t>
            </m:r>
          </m:sup>
        </m:sSup>
      </m:oMath>
      <w:r>
        <w:t xml:space="preserve"> padrão).</w:t>
      </w:r>
    </w:p>
    <w:p>
      <w:pPr>
        <w:pStyle w:val="ListBullet"/>
      </w:pPr>
      <w:r>
        <w:t xml:space="preserve">  </w:t>
      </w:r>
      <m:oMath>
        <m:sSub>
          <m:e>
            <m:r>
              <m:t>V</m:t>
            </m:r>
          </m:e>
          <m:sub>
            <m:r>
              <m:t>m</m:t>
            </m:r>
          </m:sub>
        </m:sSub>
      </m:oMath>
      <w:r>
        <w:t>: Volume medido nas condições de operação (</w:t>
      </w:r>
      <m:oMath>
        <m:sSup>
          <m:e>
            <m:r>
              <m:rPr>
                <m:nor/>
              </m:rPr>
              <m:t>m</m:t>
            </m:r>
          </m:e>
          <m:sup>
            <m:r>
              <m:t>3</m:t>
            </m:r>
          </m:sup>
        </m:sSup>
      </m:oMath>
      <w:r>
        <w:t>).</w:t>
      </w:r>
    </w:p>
    <w:p>
      <w:pPr>
        <w:pStyle w:val="ListBullet"/>
      </w:pPr>
      <w:r>
        <w:t xml:space="preserve">  </w:t>
      </w:r>
      <m:oMath>
        <m:sSub>
          <m:e>
            <m:r>
              <m:t>P</m:t>
            </m:r>
          </m:e>
          <m:sub>
            <m:r>
              <m:t>m</m:t>
            </m:r>
          </m:sub>
        </m:sSub>
        <m:r>
          <m:t>,</m:t>
        </m:r>
        <m:sSub>
          <m:e>
            <m:r>
              <m:t>T</m:t>
            </m:r>
          </m:e>
          <m:sub>
            <m:r>
              <m:t>m</m:t>
            </m:r>
          </m:sub>
        </m:sSub>
        <m:r>
          <m:t>,</m:t>
        </m:r>
        <m:sSub>
          <m:e>
            <m:r>
              <m:t>Z</m:t>
            </m:r>
          </m:e>
          <m:sub>
            <m:r>
              <m:t>m</m:t>
            </m:r>
          </m:sub>
        </m:sSub>
      </m:oMath>
      <w:r>
        <w:t>: Pressão absoluta, temperatura absoluta e fator de compressibilidade nas condições de medição.</w:t>
      </w:r>
    </w:p>
    <w:p>
      <w:pPr>
        <w:pStyle w:val="ListBullet"/>
      </w:pPr>
      <w:r>
        <w:t xml:space="preserve">  </w:t>
      </w:r>
      <m:oMath>
        <m:sSub>
          <m:e>
            <m:r>
              <m:t>P</m:t>
            </m:r>
          </m:e>
          <m:sub>
            <m:r>
              <m:t>b</m:t>
            </m:r>
          </m:sub>
        </m:sSub>
        <m:r>
          <m:t>,</m:t>
        </m:r>
        <m:sSub>
          <m:e>
            <m:r>
              <m:t>T</m:t>
            </m:r>
          </m:e>
          <m:sub>
            <m:r>
              <m:t>b</m:t>
            </m:r>
          </m:sub>
        </m:sSub>
        <m:r>
          <m:t>,</m:t>
        </m:r>
        <m:sSub>
          <m:e>
            <m:r>
              <m:t>Z</m:t>
            </m:r>
          </m:e>
          <m:sub>
            <m:r>
              <m:t>b</m:t>
            </m:r>
          </m:sub>
        </m:sSub>
      </m:oMath>
      <w:r>
        <w:t>: Pressão absoluta, temperatura absoluta e fator de compressibilidade nas condições base.</w:t>
      </w:r>
    </w:p>
    <w:p>
      <w:r>
        <w:t>Variações abruptas na pressão (</w:t>
      </w:r>
      <m:oMath>
        <m:sSub>
          <m:e>
            <m:r>
              <m:t>P</m:t>
            </m:r>
          </m:e>
          <m:sub>
            <m:r>
              <m:t>m</m:t>
            </m:r>
          </m:sub>
        </m:sSub>
      </m:oMath>
      <w:r>
        <w:t>) ou temperatura (</w:t>
      </w:r>
      <m:oMath>
        <m:sSub>
          <m:e>
            <m:r>
              <m:t>T</m:t>
            </m:r>
          </m:e>
          <m:sub>
            <m:r>
              <m:t>m</m:t>
            </m:r>
          </m:sub>
        </m:sSub>
      </m:oMath>
      <w:r>
        <w:t xml:space="preserve">) podem introduzir erros dinâmicos significativos se a frequência de amostragem e cálculo do computador de vazão não for suficiente para acompanhar a transitoriedade do fluido. Além disso, a operação fora das faixas de pressão e temperatura especificadas no projeto pode alterar as propriedades mecânicas do medidor (dilatação do corpo) ou a estabilidade do fator </w:t>
      </w:r>
      <m:oMath>
        <m:sSub>
          <m:e>
            <m:r>
              <m:t>Z</m:t>
            </m:r>
          </m:e>
          <m:sub>
            <m:r>
              <m:t>m</m:t>
            </m:r>
          </m:sub>
        </m:sSub>
      </m:oMath>
      <w:r>
        <w:t xml:space="preserve">, calculado usualmente pela norma </w:t>
      </w:r>
      <w:r>
        <w:rPr>
          <w:b/>
        </w:rPr>
        <w:t>AGA 8</w:t>
      </w:r>
      <w:r>
        <w:t xml:space="preserve"> ou </w:t>
      </w:r>
      <w:r>
        <w:rPr>
          <w:b/>
        </w:rPr>
        <w:t>ISO 12213</w:t>
      </w:r>
      <w:r>
        <w:t>.</w:t>
      </w:r>
    </w:p>
    <w:p>
      <w:pPr>
        <w:pStyle w:val="Heading4"/>
      </w:pPr>
      <w:r>
        <w:t>5.1.3 Faixas de Operação e Incerteza Metrológica</w:t>
      </w:r>
    </w:p>
    <w:p>
      <w:r>
        <w:t xml:space="preserve">A validade jurídica e técnica da medição depende estritamente da operação dentro da </w:t>
      </w:r>
      <w:r>
        <w:rPr>
          <w:b/>
        </w:rPr>
        <w:t>faixa calibrada</w:t>
      </w:r>
      <w:r>
        <w:t>. É imperativo distinguir entre a capacidade nominal do fabricante (limite físico) e a faixa certificada em laboratório credenciado.</w:t>
      </w:r>
    </w:p>
    <w:p>
      <w:r>
        <w:t xml:space="preserve">A </w:t>
      </w:r>
      <w:r>
        <w:rPr>
          <w:b/>
        </w:rPr>
        <w:t>Incerteza Expandida ($U$)</w:t>
      </w:r>
      <w:r>
        <w:t xml:space="preserve"> de um sistema de medição é dependente da vazão. Em baixas vazões (próximas a </w:t>
      </w:r>
      <m:oMath>
        <m:sSub>
          <m:e>
            <m:r>
              <m:t>Q</m:t>
            </m:r>
          </m:e>
          <m:sub>
            <m:r>
              <m:t>min</m:t>
            </m:r>
          </m:sub>
        </m:sSub>
      </m:oMath>
      <w:r>
        <w:t xml:space="preserve">), a incerteza relativa tende a aumentar, degradando a qualidade da medição. Operar abaixo de </w:t>
      </w:r>
      <m:oMath>
        <m:sSub>
          <m:e>
            <m:r>
              <m:t>Q</m:t>
            </m:r>
          </m:e>
          <m:sub>
            <m:r>
              <m:t>min</m:t>
            </m:r>
          </m:sub>
        </m:sSub>
      </m:oMath>
      <w:r>
        <w:t xml:space="preserve"> não apenas viola os termos de aprovação de modelo (Portarias Inmetro aplicáveis), mas também resulta em erros de medição indeterminados, muitas vezes tendendo para erros negativos significativos em medidores mecânicos devido ao vazamento interno não contabilizado.</w:t>
      </w:r>
    </w:p>
    <w:p>
      <w:r>
        <w:t>Para fins de análise técnica, classificamos as zonas de operação conforme a tabela a seguir:</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Zona de Operação</w:t>
            </w:r>
          </w:p>
        </w:tc>
        <w:tc>
          <w:tcPr>
            <w:tcW w:type="dxa" w:w="3041"/>
            <w:shd w:fill="1A237E"/>
          </w:tcPr>
          <w:p>
            <w:pPr>
              <w:jc w:val="center"/>
            </w:pPr>
            <w:r>
              <w:rPr>
                <w:b/>
                <w:color w:val="FFFFFF"/>
                <w:sz w:val="18"/>
              </w:rPr>
              <w:t>Característica Técnica</w:t>
            </w:r>
          </w:p>
        </w:tc>
        <w:tc>
          <w:tcPr>
            <w:tcW w:type="dxa" w:w="3041"/>
            <w:shd w:fill="1A237E"/>
          </w:tcPr>
          <w:p>
            <w:pPr>
              <w:jc w:val="center"/>
            </w:pPr>
            <w:r>
              <w:rPr>
                <w:b/>
                <w:color w:val="FFFFFF"/>
                <w:sz w:val="18"/>
              </w:rPr>
              <w:t>Consequência Metrológica</w:t>
            </w:r>
          </w:p>
        </w:tc>
      </w:tr>
      <w:tr>
        <w:tc>
          <w:tcPr>
            <w:tcW w:type="dxa" w:w="3041"/>
            <w:shd w:fill="F5F5F5"/>
          </w:tcPr>
          <w:p>
            <w:r>
              <w:rPr>
                <w:sz w:val="18"/>
              </w:rPr>
              <w:t>Zona de Corte</w:t>
            </w:r>
          </w:p>
        </w:tc>
        <w:tc>
          <w:tcPr>
            <w:tcW w:type="dxa" w:w="3041"/>
            <w:shd w:fill="F5F5F5"/>
          </w:tcPr>
          <w:p>
            <w:r>
              <w:rPr>
                <w:sz w:val="18"/>
              </w:rPr>
              <w:t>$q(t) &lt; Q_{corte}$ (Low Cutoff)</w:t>
            </w:r>
          </w:p>
        </w:tc>
        <w:tc>
          <w:tcPr>
            <w:tcW w:type="dxa" w:w="3041"/>
            <w:shd w:fill="F5F5F5"/>
          </w:tcPr>
          <w:p>
            <w:r>
              <w:rPr>
                <w:sz w:val="18"/>
              </w:rPr>
              <w:t>O computador de vazão força a leitura a zero para evitar totalização de ruído. Risco de perda de volume real em vazões muito baixas.</w:t>
            </w:r>
          </w:p>
        </w:tc>
      </w:tr>
      <w:tr>
        <w:tc>
          <w:tcPr>
            <w:tcW w:type="dxa" w:w="3041"/>
          </w:tcPr>
          <w:p>
            <w:r>
              <w:rPr>
                <w:sz w:val="18"/>
              </w:rPr>
              <w:t>Zona Sub-crítica</w:t>
            </w:r>
          </w:p>
        </w:tc>
        <w:tc>
          <w:tcPr>
            <w:tcW w:type="dxa" w:w="3041"/>
          </w:tcPr>
          <w:p>
            <w:r>
              <w:rPr>
                <w:sz w:val="18"/>
              </w:rPr>
              <w:t>$Q_{corte} &lt; q(t) &lt; Q_{min\_cal}$</w:t>
            </w:r>
          </w:p>
        </w:tc>
        <w:tc>
          <w:tcPr>
            <w:tcW w:type="dxa" w:w="3041"/>
          </w:tcPr>
          <w:p>
            <w:r>
              <w:rPr>
                <w:sz w:val="18"/>
              </w:rPr>
              <w:t>Medição ativa, mas sem rastreabilidade metrológica. Incerteza desconhecida e erros de linearidade elevados.</w:t>
            </w:r>
          </w:p>
        </w:tc>
      </w:tr>
      <w:tr>
        <w:tc>
          <w:tcPr>
            <w:tcW w:type="dxa" w:w="3041"/>
            <w:shd w:fill="F5F5F5"/>
          </w:tcPr>
          <w:p>
            <w:r>
              <w:rPr>
                <w:sz w:val="18"/>
              </w:rPr>
              <w:t>Zona de Transição</w:t>
            </w:r>
          </w:p>
        </w:tc>
        <w:tc>
          <w:tcPr>
            <w:tcW w:type="dxa" w:w="3041"/>
            <w:shd w:fill="F5F5F5"/>
          </w:tcPr>
          <w:p>
            <w:r>
              <w:rPr>
                <w:sz w:val="18"/>
              </w:rPr>
              <w:t>$Q_{min\_cal} \le q(t) &lt; Q_{t}$</w:t>
            </w:r>
          </w:p>
        </w:tc>
        <w:tc>
          <w:tcPr>
            <w:tcW w:type="dxa" w:w="3041"/>
            <w:shd w:fill="F5F5F5"/>
          </w:tcPr>
          <w:p>
            <w:r>
              <w:rPr>
                <w:sz w:val="18"/>
              </w:rPr>
              <w:t>Faixa operacional válida, porém com erros máximos admissíveis maiores (usualmente o dobro da faixa linear principal).</w:t>
            </w:r>
          </w:p>
        </w:tc>
      </w:tr>
      <w:tr>
        <w:tc>
          <w:tcPr>
            <w:tcW w:type="dxa" w:w="3041"/>
          </w:tcPr>
          <w:p>
            <w:r>
              <w:rPr>
                <w:sz w:val="18"/>
              </w:rPr>
              <w:t>Zona Linear</w:t>
            </w:r>
          </w:p>
        </w:tc>
        <w:tc>
          <w:tcPr>
            <w:tcW w:type="dxa" w:w="3041"/>
          </w:tcPr>
          <w:p>
            <w:r>
              <w:rPr>
                <w:sz w:val="18"/>
              </w:rPr>
              <w:t>$Q_{t} \le q(t) \le Q_{max\_cal}$</w:t>
            </w:r>
          </w:p>
        </w:tc>
        <w:tc>
          <w:tcPr>
            <w:tcW w:type="dxa" w:w="3041"/>
          </w:tcPr>
          <w:p>
            <w:r>
              <w:rPr>
                <w:sz w:val="18"/>
              </w:rPr>
              <w:t>Faixa ótima de operação. Menor incerteza e melhor linearidade.</w:t>
            </w:r>
          </w:p>
        </w:tc>
      </w:tr>
      <w:tr>
        <w:tc>
          <w:tcPr>
            <w:tcW w:type="dxa" w:w="3041"/>
            <w:shd w:fill="F5F5F5"/>
          </w:tcPr>
          <w:p>
            <w:r>
              <w:rPr>
                <w:sz w:val="18"/>
              </w:rPr>
              <w:t>Zona de Saturação</w:t>
            </w:r>
          </w:p>
        </w:tc>
        <w:tc>
          <w:tcPr>
            <w:tcW w:type="dxa" w:w="3041"/>
            <w:shd w:fill="F5F5F5"/>
          </w:tcPr>
          <w:p>
            <w:r>
              <w:rPr>
                <w:sz w:val="18"/>
              </w:rPr>
              <w:t>$q(t) &gt; Q_{max\_cal}$</w:t>
            </w:r>
          </w:p>
        </w:tc>
        <w:tc>
          <w:tcPr>
            <w:tcW w:type="dxa" w:w="3041"/>
            <w:shd w:fill="F5F5F5"/>
          </w:tcPr>
          <w:p>
            <w:r>
              <w:rPr>
                <w:sz w:val="18"/>
              </w:rPr>
              <w:t>Sobrecarga do medidor. Risco de danos mecânicos (ex: excesso de rotação em turbinas), perda de carga excessiva e degradação acelerada da calibração.</w:t>
            </w:r>
          </w:p>
        </w:tc>
      </w:tr>
    </w:tbl>
    <w:p/>
    <w:p>
      <w:pPr>
        <w:pStyle w:val="Heading4"/>
      </w:pPr>
      <w:r>
        <w:t>5.1.4 Propagação de Incertezas e Critério de Aceitação</w:t>
      </w:r>
    </w:p>
    <w:p>
      <w:r>
        <w:t>A incerteza combinada do volume corrigido (</w:t>
      </w:r>
      <m:oMath>
        <m:sSub>
          <m:e>
            <m:r>
              <m:t>u</m:t>
            </m:r>
          </m:e>
          <m:sub>
            <m:r>
              <m:t>c</m:t>
            </m:r>
          </m:sub>
        </m:sSub>
        <m:r>
          <m:t>(</m:t>
        </m:r>
        <m:sSub>
          <m:e>
            <m:r>
              <m:t>V</m:t>
            </m:r>
          </m:e>
          <m:sub>
            <m:r>
              <m:t>b</m:t>
            </m:r>
          </m:sub>
        </m:sSub>
        <m:r>
          <m:t>)</m:t>
        </m:r>
      </m:oMath>
      <w:r>
        <w:t>) é obtida pela lei de propagação de incertezas (GUM), considerando a contribuição de cada variável primária e do modelo matemático. Assumindo variáveis não correlacionadas, a incerteza relativa combinada é dada pela raiz da soma dos quadrados (RSS):</w:t>
      </w:r>
    </w:p>
    <w:p>
      <w:pPr>
        <w:jc w:val="center"/>
      </w:pPr>
      <m:oMath>
        <m:f>
          <m:fPr>
            <m:type m:val="bar"/>
          </m:fPr>
          <m:num>
            <m:sSub>
              <m:e>
                <m:r>
                  <m:t>u</m:t>
                </m:r>
              </m:e>
              <m:sub>
                <m:r>
                  <m:t>c</m:t>
                </m:r>
              </m:sub>
            </m:sSub>
            <m:r>
              <m:t>(</m:t>
            </m:r>
            <m:sSub>
              <m:e>
                <m:r>
                  <m:t>V</m:t>
                </m:r>
              </m:e>
              <m:sub>
                <m:r>
                  <m:t>b</m:t>
                </m:r>
              </m:sub>
            </m:sSub>
            <m:r>
              <m:t>)</m:t>
            </m:r>
          </m:num>
          <m:den>
            <m:sSub>
              <m:e>
                <m:r>
                  <m:t>V</m:t>
                </m:r>
              </m:e>
              <m:sub>
                <m:r>
                  <m:t>b</m:t>
                </m:r>
              </m:sub>
            </m:sSub>
          </m:den>
        </m:f>
        <m:r>
          <m:t>=</m:t>
        </m:r>
        <m:rad>
          <m:radPr>
            <m:degHide m:val="on"/>
          </m:radPr>
          <m:deg/>
          <m:e>
            <m:sSup>
              <m:e>
                <m:d>
                  <m:dPr>
                    <m:sepChr m:val=""/>
                  </m:dPr>
                  <m:e>
                    <m:f>
                      <m:fPr>
                        <m:type m:val="bar"/>
                      </m:fPr>
                      <m:num>
                        <m:r>
                          <m:t>u(</m:t>
                        </m:r>
                        <m:sSub>
                          <m:e>
                            <m:r>
                              <m:t>V</m:t>
                            </m:r>
                          </m:e>
                          <m:sub>
                            <m:r>
                              <m:t>m</m:t>
                            </m:r>
                          </m:sub>
                        </m:sSub>
                        <m:r>
                          <m:t>)</m:t>
                        </m:r>
                      </m:num>
                      <m:den>
                        <m:sSub>
                          <m:e>
                            <m:r>
                              <m:t>V</m:t>
                            </m:r>
                          </m:e>
                          <m:sub>
                            <m:r>
                              <m:t>m</m:t>
                            </m:r>
                          </m:sub>
                        </m:sSub>
                      </m:den>
                    </m:f>
                  </m:e>
                </m:d>
              </m:e>
              <m:sup>
                <m:r>
                  <m:t>2</m:t>
                </m:r>
              </m:sup>
            </m:sSup>
            <m:r>
              <m:t>+</m:t>
            </m:r>
            <m:sSup>
              <m:e>
                <m:d>
                  <m:dPr>
                    <m:sepChr m:val=""/>
                  </m:dPr>
                  <m:e>
                    <m:f>
                      <m:fPr>
                        <m:type m:val="bar"/>
                      </m:fPr>
                      <m:num>
                        <m:r>
                          <m:t>u(</m:t>
                        </m:r>
                        <m:sSub>
                          <m:e>
                            <m:r>
                              <m:t>P</m:t>
                            </m:r>
                          </m:e>
                          <m:sub>
                            <m:r>
                              <m:t>m</m:t>
                            </m:r>
                          </m:sub>
                        </m:sSub>
                        <m:r>
                          <m:t>)</m:t>
                        </m:r>
                      </m:num>
                      <m:den>
                        <m:sSub>
                          <m:e>
                            <m:r>
                              <m:t>P</m:t>
                            </m:r>
                          </m:e>
                          <m:sub>
                            <m:r>
                              <m:t>m</m:t>
                            </m:r>
                          </m:sub>
                        </m:sSub>
                      </m:den>
                    </m:f>
                  </m:e>
                </m:d>
              </m:e>
              <m:sup>
                <m:r>
                  <m:t>2</m:t>
                </m:r>
              </m:sup>
            </m:sSup>
            <m:r>
              <m:t>+</m:t>
            </m:r>
            <m:sSup>
              <m:e>
                <m:d>
                  <m:dPr>
                    <m:sepChr m:val=""/>
                  </m:dPr>
                  <m:e>
                    <m:f>
                      <m:fPr>
                        <m:type m:val="bar"/>
                      </m:fPr>
                      <m:num>
                        <m:r>
                          <m:t>u(</m:t>
                        </m:r>
                        <m:sSub>
                          <m:e>
                            <m:r>
                              <m:t>T</m:t>
                            </m:r>
                          </m:e>
                          <m:sub>
                            <m:r>
                              <m:t>m</m:t>
                            </m:r>
                          </m:sub>
                        </m:sSub>
                        <m:r>
                          <m:t>)</m:t>
                        </m:r>
                      </m:num>
                      <m:den>
                        <m:sSub>
                          <m:e>
                            <m:r>
                              <m:t>T</m:t>
                            </m:r>
                          </m:e>
                          <m:sub>
                            <m:r>
                              <m:t>m</m:t>
                            </m:r>
                          </m:sub>
                        </m:sSub>
                      </m:den>
                    </m:f>
                  </m:e>
                </m:d>
              </m:e>
              <m:sup>
                <m:r>
                  <m:t>2</m:t>
                </m:r>
              </m:sup>
            </m:sSup>
            <m:r>
              <m:t>+</m:t>
            </m:r>
            <m:sSup>
              <m:e>
                <m:d>
                  <m:dPr>
                    <m:sepChr m:val=""/>
                  </m:dPr>
                  <m:e>
                    <m:f>
                      <m:fPr>
                        <m:type m:val="bar"/>
                      </m:fPr>
                      <m:num>
                        <m:r>
                          <m:t>u(</m:t>
                        </m:r>
                        <m:sSub>
                          <m:e>
                            <m:r>
                              <m:t>Z</m:t>
                            </m:r>
                          </m:e>
                          <m:sub>
                            <m:r>
                              <m:t>m</m:t>
                            </m:r>
                          </m:sub>
                        </m:sSub>
                        <m:r>
                          <m:t>)</m:t>
                        </m:r>
                      </m:num>
                      <m:den>
                        <m:sSub>
                          <m:e>
                            <m:r>
                              <m:t>Z</m:t>
                            </m:r>
                          </m:e>
                          <m:sub>
                            <m:r>
                              <m:t>m</m:t>
                            </m:r>
                          </m:sub>
                        </m:sSub>
                      </m:den>
                    </m:f>
                  </m:e>
                </m:d>
              </m:e>
              <m:sup>
                <m:r>
                  <m:t>2</m:t>
                </m:r>
              </m:sup>
            </m:sSup>
            <m:r>
              <m:t>+…</m:t>
            </m:r>
          </m:e>
        </m:rad>
      </m:oMath>
    </w:p>
    <w:p>
      <w:r>
        <w:t xml:space="preserve">Onde </w:t>
      </w:r>
      <m:oMath>
        <m:f>
          <m:fPr>
            <m:type m:val="bar"/>
          </m:fPr>
          <m:num>
            <m:r>
              <m:t>u(</m:t>
            </m:r>
            <m:sSub>
              <m:e>
                <m:r>
                  <m:t>V</m:t>
                </m:r>
              </m:e>
              <m:sub>
                <m:r>
                  <m:t>m</m:t>
                </m:r>
              </m:sub>
            </m:sSub>
            <m:r>
              <m:t>)</m:t>
            </m:r>
          </m:num>
          <m:den>
            <m:sSub>
              <m:e>
                <m:r>
                  <m:t>V</m:t>
                </m:r>
              </m:e>
              <m:sub>
                <m:r>
                  <m:t>m</m:t>
                </m:r>
              </m:sub>
            </m:sSub>
          </m:den>
        </m:f>
      </m:oMath>
      <w:r>
        <w:t xml:space="preserve"> representa a incerteza do medidor de vazão nas condições de operação. Se o medidor opera fora da faixa calibrada, este termo torna-se indefinido ou excessivamente alto, comprometendo toda a equação de fechamento volumétrico. Portanto, o critério técnico para aprovação das condições operacionais exige que, durante a totalização de volume fiscal, as variáveis permaneçam dentro dos limites que garantem a manutenção da </w:t>
      </w:r>
      <w:r>
        <w:rPr>
          <w:b/>
        </w:rPr>
        <w:t>Classe de Exatidão</w:t>
      </w:r>
      <w:r>
        <w:t xml:space="preserve"> do sistema.</w:t>
      </w:r>
    </w:p>
    <w:p>
      <w:pPr>
        <w:pStyle w:val="Heading2"/>
      </w:pPr>
      <w:r>
        <w:t>Análise dos Dados</w:t>
      </w:r>
    </w:p>
    <w:p>
      <w:r>
        <w:t>Com base nos dados computados apresentados, segue a análise técnica detalhada referente aos perfis de consumo do distrito auditado.</w:t>
      </w:r>
    </w:p>
    <w:p>
      <w:pPr>
        <w:pStyle w:val="Heading2"/>
      </w:pPr>
      <w:r>
        <w:t>5.1 Análise dos Dados</w:t>
      </w:r>
    </w:p>
    <w:p>
      <w:r>
        <w:t>A avaliação dos registros operacionais consolidados no período de abril a setembro de 2025 permitiu a caracterização quantitativa do fluxo de gás natural no distrito. A análise a seguir detalha o comportamento volumétrico, as condições termodinâmicas de fornecimento e a consistência dos dados de medição.</w:t>
      </w:r>
    </w:p>
    <w:p>
      <w:pPr>
        <w:pStyle w:val="Heading3"/>
      </w:pPr>
      <w:r>
        <w:t>5.1.1 Distribuição Volumétrica e Participação de Mercado</w:t>
      </w:r>
    </w:p>
    <w:p>
      <w:r>
        <w:t xml:space="preserve">O volume total movimentado no distrito durante o semestre auditado foi de aproximadamente </w:t>
      </w:r>
      <w:r>
        <w:rPr>
          <w:b/>
        </w:rPr>
        <w:t>180,91 Mm³</w:t>
      </w:r>
      <w:r>
        <w:t xml:space="preserve">. A distribuição deste volume revela uma </w:t>
      </w:r>
      <w:r>
        <w:rPr>
          <w:b/>
        </w:rPr>
        <w:t>alta concentração de demanda</w:t>
      </w:r>
      <w:r>
        <w:t>, onde dois clientes industriais de grande porte são responsáveis por mais de 80% do consumo total do distrito.</w:t>
      </w:r>
    </w:p>
    <w:p>
      <w:r>
        <w:t>A tabela abaixo sintetiza a estratificação dos clientes por volume total e vazão média horária:</w:t>
      </w:r>
    </w:p>
    <w:tbl>
      <w:tblPr>
        <w:tblStyle w:val="TableGrid"/>
        <w:tblW w:type="auto" w:w="0"/>
        <w:jc w:val="center"/>
        <w:tblLook w:firstColumn="1" w:firstRow="1" w:lastColumn="0" w:lastRow="0" w:noHBand="0" w:noVBand="1" w:val="04A0"/>
      </w:tblPr>
      <w:tblGrid>
        <w:gridCol w:w="1824"/>
        <w:gridCol w:w="1824"/>
        <w:gridCol w:w="1824"/>
        <w:gridCol w:w="1824"/>
        <w:gridCol w:w="1824"/>
      </w:tblGrid>
      <w:tr>
        <w:tc>
          <w:tcPr>
            <w:tcW w:type="dxa" w:w="1824"/>
            <w:shd w:fill="1A237E"/>
          </w:tcPr>
          <w:p>
            <w:pPr>
              <w:jc w:val="center"/>
            </w:pPr>
            <w:r>
              <w:rPr>
                <w:b/>
                <w:color w:val="FFFFFF"/>
                <w:sz w:val="18"/>
              </w:rPr>
              <w:t>Cliente</w:t>
            </w:r>
          </w:p>
        </w:tc>
        <w:tc>
          <w:tcPr>
            <w:tcW w:type="dxa" w:w="1824"/>
            <w:shd w:fill="1A237E"/>
          </w:tcPr>
          <w:p>
            <w:pPr>
              <w:jc w:val="center"/>
            </w:pPr>
            <w:r>
              <w:rPr>
                <w:b/>
                <w:color w:val="FFFFFF"/>
                <w:sz w:val="18"/>
              </w:rPr>
              <w:t>Volume Total (Mm³)</w:t>
            </w:r>
          </w:p>
        </w:tc>
        <w:tc>
          <w:tcPr>
            <w:tcW w:type="dxa" w:w="1824"/>
            <w:shd w:fill="1A237E"/>
          </w:tcPr>
          <w:p>
            <w:pPr>
              <w:jc w:val="center"/>
            </w:pPr>
            <w:r>
              <w:rPr>
                <w:b/>
                <w:color w:val="FFFFFF"/>
                <w:sz w:val="18"/>
              </w:rPr>
              <w:t>Vazão Média ($Q_{med}$) [Nm³/h]</w:t>
            </w:r>
          </w:p>
        </w:tc>
        <w:tc>
          <w:tcPr>
            <w:tcW w:type="dxa" w:w="1824"/>
            <w:shd w:fill="1A237E"/>
          </w:tcPr>
          <w:p>
            <w:pPr>
              <w:jc w:val="center"/>
            </w:pPr>
            <w:r>
              <w:rPr>
                <w:b/>
                <w:color w:val="FFFFFF"/>
                <w:sz w:val="18"/>
              </w:rPr>
              <w:t>Participação (%)</w:t>
            </w:r>
          </w:p>
        </w:tc>
        <w:tc>
          <w:tcPr>
            <w:tcW w:type="dxa" w:w="1824"/>
            <w:shd w:fill="1A237E"/>
          </w:tcPr>
          <w:p>
            <w:pPr>
              <w:jc w:val="center"/>
            </w:pPr>
            <w:r>
              <w:rPr>
                <w:b/>
                <w:color w:val="FFFFFF"/>
                <w:sz w:val="18"/>
              </w:rPr>
              <w:t>Classificação de Consumo</w:t>
            </w:r>
          </w:p>
        </w:tc>
      </w:tr>
      <w:tr>
        <w:tc>
          <w:tcPr>
            <w:tcW w:type="dxa" w:w="1824"/>
            <w:shd w:fill="F5F5F5"/>
          </w:tcPr>
          <w:p>
            <w:r>
              <w:rPr>
                <w:sz w:val="18"/>
              </w:rPr>
              <w:t>Yara Brasil</w:t>
            </w:r>
          </w:p>
        </w:tc>
        <w:tc>
          <w:tcPr>
            <w:tcW w:type="dxa" w:w="1824"/>
            <w:shd w:fill="F5F5F5"/>
          </w:tcPr>
          <w:p>
            <w:r>
              <w:rPr>
                <w:sz w:val="18"/>
              </w:rPr>
              <w:t>104,10</w:t>
            </w:r>
          </w:p>
        </w:tc>
        <w:tc>
          <w:tcPr>
            <w:tcW w:type="dxa" w:w="1824"/>
            <w:shd w:fill="F5F5F5"/>
          </w:tcPr>
          <w:p>
            <w:r>
              <w:rPr>
                <w:sz w:val="18"/>
              </w:rPr>
              <w:t>23.965</w:t>
            </w:r>
          </w:p>
        </w:tc>
        <w:tc>
          <w:tcPr>
            <w:tcW w:type="dxa" w:w="1824"/>
            <w:shd w:fill="F5F5F5"/>
          </w:tcPr>
          <w:p>
            <w:r>
              <w:rPr>
                <w:sz w:val="18"/>
              </w:rPr>
              <w:t>57,5%</w:t>
            </w:r>
          </w:p>
        </w:tc>
        <w:tc>
          <w:tcPr>
            <w:tcW w:type="dxa" w:w="1824"/>
            <w:shd w:fill="F5F5F5"/>
          </w:tcPr>
          <w:p>
            <w:r>
              <w:rPr>
                <w:sz w:val="18"/>
              </w:rPr>
              <w:t>Consumidor Intensivo</w:t>
            </w:r>
          </w:p>
        </w:tc>
      </w:tr>
      <w:tr>
        <w:tc>
          <w:tcPr>
            <w:tcW w:type="dxa" w:w="1824"/>
          </w:tcPr>
          <w:p>
            <w:r>
              <w:rPr>
                <w:sz w:val="18"/>
              </w:rPr>
              <w:t>Usinas Siderúrgicas</w:t>
            </w:r>
          </w:p>
        </w:tc>
        <w:tc>
          <w:tcPr>
            <w:tcW w:type="dxa" w:w="1824"/>
          </w:tcPr>
          <w:p>
            <w:r>
              <w:rPr>
                <w:sz w:val="18"/>
              </w:rPr>
              <w:t>43,66</w:t>
            </w:r>
          </w:p>
        </w:tc>
        <w:tc>
          <w:tcPr>
            <w:tcW w:type="dxa" w:w="1824"/>
          </w:tcPr>
          <w:p>
            <w:r>
              <w:rPr>
                <w:sz w:val="18"/>
              </w:rPr>
              <w:t>10.052</w:t>
            </w:r>
          </w:p>
        </w:tc>
        <w:tc>
          <w:tcPr>
            <w:tcW w:type="dxa" w:w="1824"/>
          </w:tcPr>
          <w:p>
            <w:r>
              <w:rPr>
                <w:sz w:val="18"/>
              </w:rPr>
              <w:t>24,1%</w:t>
            </w:r>
          </w:p>
        </w:tc>
        <w:tc>
          <w:tcPr>
            <w:tcW w:type="dxa" w:w="1824"/>
          </w:tcPr>
          <w:p>
            <w:r>
              <w:rPr>
                <w:sz w:val="18"/>
              </w:rPr>
              <w:t>Consumidor Intensivo</w:t>
            </w:r>
          </w:p>
        </w:tc>
      </w:tr>
      <w:tr>
        <w:tc>
          <w:tcPr>
            <w:tcW w:type="dxa" w:w="1824"/>
            <w:shd w:fill="F5F5F5"/>
          </w:tcPr>
          <w:p>
            <w:r>
              <w:rPr>
                <w:sz w:val="18"/>
              </w:rPr>
              <w:t>Comp. Bras. Estireno</w:t>
            </w:r>
          </w:p>
        </w:tc>
        <w:tc>
          <w:tcPr>
            <w:tcW w:type="dxa" w:w="1824"/>
            <w:shd w:fill="F5F5F5"/>
          </w:tcPr>
          <w:p>
            <w:r>
              <w:rPr>
                <w:sz w:val="18"/>
              </w:rPr>
              <w:t>10,18</w:t>
            </w:r>
          </w:p>
        </w:tc>
        <w:tc>
          <w:tcPr>
            <w:tcW w:type="dxa" w:w="1824"/>
            <w:shd w:fill="F5F5F5"/>
          </w:tcPr>
          <w:p>
            <w:r>
              <w:rPr>
                <w:sz w:val="18"/>
              </w:rPr>
              <w:t>2.345</w:t>
            </w:r>
          </w:p>
        </w:tc>
        <w:tc>
          <w:tcPr>
            <w:tcW w:type="dxa" w:w="1824"/>
            <w:shd w:fill="F5F5F5"/>
          </w:tcPr>
          <w:p>
            <w:r>
              <w:rPr>
                <w:sz w:val="18"/>
              </w:rPr>
              <w:t>5,6%</w:t>
            </w:r>
          </w:p>
        </w:tc>
        <w:tc>
          <w:tcPr>
            <w:tcW w:type="dxa" w:w="1824"/>
            <w:shd w:fill="F5F5F5"/>
          </w:tcPr>
          <w:p>
            <w:r>
              <w:rPr>
                <w:sz w:val="18"/>
              </w:rPr>
              <w:t>Médio Porte</w:t>
            </w:r>
          </w:p>
        </w:tc>
      </w:tr>
      <w:tr>
        <w:tc>
          <w:tcPr>
            <w:tcW w:type="dxa" w:w="1824"/>
          </w:tcPr>
          <w:p>
            <w:r>
              <w:rPr>
                <w:sz w:val="18"/>
              </w:rPr>
              <w:t>Birla Carbon</w:t>
            </w:r>
          </w:p>
        </w:tc>
        <w:tc>
          <w:tcPr>
            <w:tcW w:type="dxa" w:w="1824"/>
          </w:tcPr>
          <w:p>
            <w:r>
              <w:rPr>
                <w:sz w:val="18"/>
              </w:rPr>
              <w:t>10,08</w:t>
            </w:r>
          </w:p>
        </w:tc>
        <w:tc>
          <w:tcPr>
            <w:tcW w:type="dxa" w:w="1824"/>
          </w:tcPr>
          <w:p>
            <w:r>
              <w:rPr>
                <w:sz w:val="18"/>
              </w:rPr>
              <w:t>2.321</w:t>
            </w:r>
          </w:p>
        </w:tc>
        <w:tc>
          <w:tcPr>
            <w:tcW w:type="dxa" w:w="1824"/>
          </w:tcPr>
          <w:p>
            <w:r>
              <w:rPr>
                <w:sz w:val="18"/>
              </w:rPr>
              <w:t>5,6%</w:t>
            </w:r>
          </w:p>
        </w:tc>
        <w:tc>
          <w:tcPr>
            <w:tcW w:type="dxa" w:w="1824"/>
          </w:tcPr>
          <w:p>
            <w:r>
              <w:rPr>
                <w:sz w:val="18"/>
              </w:rPr>
              <w:t>Médio Porte</w:t>
            </w:r>
          </w:p>
        </w:tc>
      </w:tr>
      <w:tr>
        <w:tc>
          <w:tcPr>
            <w:tcW w:type="dxa" w:w="1824"/>
            <w:shd w:fill="F5F5F5"/>
          </w:tcPr>
          <w:p>
            <w:r>
              <w:rPr>
                <w:sz w:val="18"/>
              </w:rPr>
              <w:t>Unipar Carbocloro</w:t>
            </w:r>
          </w:p>
        </w:tc>
        <w:tc>
          <w:tcPr>
            <w:tcW w:type="dxa" w:w="1824"/>
            <w:shd w:fill="F5F5F5"/>
          </w:tcPr>
          <w:p>
            <w:r>
              <w:rPr>
                <w:sz w:val="18"/>
              </w:rPr>
              <w:t>6,84</w:t>
            </w:r>
          </w:p>
        </w:tc>
        <w:tc>
          <w:tcPr>
            <w:tcW w:type="dxa" w:w="1824"/>
            <w:shd w:fill="F5F5F5"/>
          </w:tcPr>
          <w:p>
            <w:r>
              <w:rPr>
                <w:sz w:val="18"/>
              </w:rPr>
              <w:t>1.567</w:t>
            </w:r>
          </w:p>
        </w:tc>
        <w:tc>
          <w:tcPr>
            <w:tcW w:type="dxa" w:w="1824"/>
            <w:shd w:fill="F5F5F5"/>
          </w:tcPr>
          <w:p>
            <w:r>
              <w:rPr>
                <w:sz w:val="18"/>
              </w:rPr>
              <w:t>3,8%</w:t>
            </w:r>
          </w:p>
        </w:tc>
        <w:tc>
          <w:tcPr>
            <w:tcW w:type="dxa" w:w="1824"/>
            <w:shd w:fill="F5F5F5"/>
          </w:tcPr>
          <w:p>
            <w:r>
              <w:rPr>
                <w:sz w:val="18"/>
              </w:rPr>
              <w:t>Médio Porte</w:t>
            </w:r>
          </w:p>
        </w:tc>
      </w:tr>
      <w:tr>
        <w:tc>
          <w:tcPr>
            <w:tcW w:type="dxa" w:w="1824"/>
          </w:tcPr>
          <w:p>
            <w:r>
              <w:rPr>
                <w:sz w:val="18"/>
              </w:rPr>
              <w:t>CMOC Brasil</w:t>
            </w:r>
          </w:p>
        </w:tc>
        <w:tc>
          <w:tcPr>
            <w:tcW w:type="dxa" w:w="1824"/>
          </w:tcPr>
          <w:p>
            <w:r>
              <w:rPr>
                <w:sz w:val="18"/>
              </w:rPr>
              <w:t>5,96</w:t>
            </w:r>
          </w:p>
        </w:tc>
        <w:tc>
          <w:tcPr>
            <w:tcW w:type="dxa" w:w="1824"/>
          </w:tcPr>
          <w:p>
            <w:r>
              <w:rPr>
                <w:sz w:val="18"/>
              </w:rPr>
              <w:t>1.372</w:t>
            </w:r>
          </w:p>
        </w:tc>
        <w:tc>
          <w:tcPr>
            <w:tcW w:type="dxa" w:w="1824"/>
          </w:tcPr>
          <w:p>
            <w:r>
              <w:rPr>
                <w:sz w:val="18"/>
              </w:rPr>
              <w:t>3,3%</w:t>
            </w:r>
          </w:p>
        </w:tc>
        <w:tc>
          <w:tcPr>
            <w:tcW w:type="dxa" w:w="1824"/>
          </w:tcPr>
          <w:p>
            <w:r>
              <w:rPr>
                <w:sz w:val="18"/>
              </w:rPr>
              <w:t>Médio Porte</w:t>
            </w:r>
          </w:p>
        </w:tc>
      </w:tr>
      <w:tr>
        <w:tc>
          <w:tcPr>
            <w:tcW w:type="dxa" w:w="1824"/>
            <w:shd w:fill="F5F5F5"/>
          </w:tcPr>
          <w:p>
            <w:r>
              <w:rPr>
                <w:sz w:val="18"/>
              </w:rPr>
              <w:t>Coop. Taxi</w:t>
            </w:r>
          </w:p>
        </w:tc>
        <w:tc>
          <w:tcPr>
            <w:tcW w:type="dxa" w:w="1824"/>
            <w:shd w:fill="F5F5F5"/>
          </w:tcPr>
          <w:p>
            <w:r>
              <w:rPr>
                <w:sz w:val="18"/>
              </w:rPr>
              <w:t>0,09</w:t>
            </w:r>
          </w:p>
        </w:tc>
        <w:tc>
          <w:tcPr>
            <w:tcW w:type="dxa" w:w="1824"/>
            <w:shd w:fill="F5F5F5"/>
          </w:tcPr>
          <w:p>
            <w:r>
              <w:rPr>
                <w:sz w:val="18"/>
              </w:rPr>
              <w:t>47</w:t>
            </w:r>
          </w:p>
        </w:tc>
        <w:tc>
          <w:tcPr>
            <w:tcW w:type="dxa" w:w="1824"/>
            <w:shd w:fill="F5F5F5"/>
          </w:tcPr>
          <w:p>
            <w:r>
              <w:rPr>
                <w:sz w:val="18"/>
              </w:rPr>
              <w:t>0,1%</w:t>
            </w:r>
          </w:p>
        </w:tc>
        <w:tc>
          <w:tcPr>
            <w:tcW w:type="dxa" w:w="1824"/>
            <w:shd w:fill="F5F5F5"/>
          </w:tcPr>
          <w:p>
            <w:r>
              <w:rPr>
                <w:sz w:val="18"/>
              </w:rPr>
              <w:t>Pequeno Porte / GNV</w:t>
            </w:r>
          </w:p>
        </w:tc>
      </w:tr>
    </w:tbl>
    <w:p/>
    <w:p>
      <w:r>
        <w:t xml:space="preserve">Observa-se que a </w:t>
      </w:r>
      <w:r>
        <w:rPr>
          <w:b/>
        </w:rPr>
        <w:t>Yara Brasil</w:t>
      </w:r>
      <w:r>
        <w:t xml:space="preserve"> atua como o consumidor âncora do sistema, demandando uma vazão média de 23.965 Nm³/h. A estabilidade operacional deste distrito é, portanto, criticamente dependente da continuidade do processo produtivo deste único cliente.</w:t>
      </w:r>
    </w:p>
    <w:p>
      <w:pPr>
        <w:pStyle w:val="Heading3"/>
      </w:pPr>
      <w:r>
        <w:t>5.1.2 Análise do Fator de Carga e Rangeabilidade</w:t>
      </w:r>
    </w:p>
    <w:p>
      <w:r>
        <w:t>O Fator de Carga (</w:t>
      </w:r>
      <m:oMath>
        <m:r>
          <m:t>FC</m:t>
        </m:r>
      </m:oMath>
      <w:r>
        <w:t>), definido pela razão entre a vazão média e a vazão máxima registrada (</w:t>
      </w:r>
      <m:oMath>
        <m:r>
          <m:t>FC=</m:t>
        </m:r>
        <m:sSub>
          <m:e>
            <m:r>
              <m:t>Q</m:t>
            </m:r>
          </m:e>
          <m:sub>
            <m:r>
              <m:t>med</m:t>
            </m:r>
          </m:sub>
        </m:sSub>
        <m:r>
          <m:t>/</m:t>
        </m:r>
        <m:sSub>
          <m:e>
            <m:r>
              <m:t>Q</m:t>
            </m:r>
          </m:e>
          <m:sub>
            <m:r>
              <m:t>max</m:t>
            </m:r>
          </m:sub>
        </m:sSub>
      </m:oMath>
      <w:r>
        <w:t>), foi calculado para avaliar a regularidade do consumo.</w:t>
      </w:r>
    </w:p>
    <w:p>
      <w:pPr>
        <w:pStyle w:val="ListBullet"/>
      </w:pPr>
      <w:r>
        <w:t xml:space="preserve">  </w:t>
      </w:r>
      <w:r>
        <w:rPr>
          <w:b/>
        </w:rPr>
        <w:t>Alta Regularidade:</w:t>
      </w:r>
      <w:r>
        <w:t xml:space="preserve"> A Yara Brasil apresentou o maior fator de carga (</w:t>
      </w:r>
      <m:oMath>
        <m:r>
          <m:t>FC=0,767</m:t>
        </m:r>
      </m:oMath>
      <w:r>
        <w:t>), indicando um consumo industrial contínuo e estável, o que favorece a previsibilidade da operação da rede e minimiza erros associados à histerese dos medidores em baixas vazões.</w:t>
      </w:r>
    </w:p>
    <w:p>
      <w:pPr>
        <w:pStyle w:val="ListBullet"/>
      </w:pPr>
      <w:r>
        <w:t xml:space="preserve">  </w:t>
      </w:r>
      <w:r>
        <w:rPr>
          <w:b/>
        </w:rPr>
        <w:t>Baixa Regularidade:</w:t>
      </w:r>
      <w:r>
        <w:t xml:space="preserve"> A Birla Carbon (</w:t>
      </w:r>
      <m:oMath>
        <m:r>
          <m:t>FC=0,328</m:t>
        </m:r>
      </m:oMath>
      <w:r>
        <w:t>) e a Unipar Carbocloro (</w:t>
      </w:r>
      <m:oMath>
        <m:r>
          <m:t>FC=0,316</m:t>
        </m:r>
      </m:oMath>
      <w:r>
        <w:t xml:space="preserve">) operam com significativa oscilação de demanda. Tal comportamento exige que os sistemas de medição (SMV) possuam alta </w:t>
      </w:r>
      <w:r>
        <w:rPr>
          <w:b/>
        </w:rPr>
        <w:t>rangeabilidade</w:t>
      </w:r>
      <w:r>
        <w:t xml:space="preserve"> (turndown ratio) para garantir que a incerteza de medição permaneça dentro dos limites de </w:t>
      </w:r>
      <m:oMath>
        <m:r>
          <m:t>±1,5%</m:t>
        </m:r>
      </m:oMath>
      <w:r>
        <w:t xml:space="preserve"> a </w:t>
      </w:r>
      <m:oMath>
        <m:r>
          <m:t>±2,0%</m:t>
        </m:r>
      </m:oMath>
      <w:r>
        <w:t xml:space="preserve"> típicos para medidores de vazão (turbina ou ultrassônicos) em toda a faixa de operação.</w:t>
      </w:r>
    </w:p>
    <w:p>
      <w:pPr>
        <w:pStyle w:val="ListBullet"/>
      </w:pPr>
      <w:r>
        <w:t xml:space="preserve">  </w:t>
      </w:r>
      <w:r>
        <w:rPr>
          <w:b/>
        </w:rPr>
        <w:t>Pontos de Atenção (Vazão Zero):</w:t>
      </w:r>
      <w:r>
        <w:t xml:space="preserve"> Os clientes Unipar Carbocloro, CMOC Brasil e Coop. Taxi apresentaram registros de vazão mínima igual a 0 Nm³/h. Para efeitos de totalização, é imperativo verificar se o computador de vazão está aplicando corretamente o corte de </w:t>
      </w:r>
      <w:r>
        <w:rPr>
          <w:i/>
        </w:rPr>
        <w:t>low flow cutoff</w:t>
      </w:r>
      <w:r>
        <w:t xml:space="preserve"> para evitar a totalização de ruídos espúrios como consumo real.</w:t>
      </w:r>
    </w:p>
    <w:p>
      <w:pPr>
        <w:pStyle w:val="Heading3"/>
      </w:pPr>
      <w:r>
        <w:t>5.1.3 Condições Termodinâmicas de Fornecimento</w:t>
      </w:r>
    </w:p>
    <w:p>
      <w:r>
        <w:t>As condições de pressão (</w:t>
      </w:r>
      <m:oMath>
        <m:r>
          <m:t>P</m:t>
        </m:r>
      </m:oMath>
      <w:r>
        <w:t>) e temperatura (</w:t>
      </w:r>
      <m:oMath>
        <m:r>
          <m:t>T</m:t>
        </m:r>
      </m:oMath>
      <w:r>
        <w:t>) médias influenciam diretamente o cálculo do Fator de Compressibilidade (</w:t>
      </w:r>
      <m:oMath>
        <m:r>
          <m:t>Z</m:t>
        </m:r>
      </m:oMath>
      <w:r>
        <w:t>) e, consequentemente, o volume corrigido nas condições de referência.</w:t>
      </w:r>
    </w:p>
    <w:tbl>
      <w:tblPr>
        <w:tblStyle w:val="TableGrid"/>
        <w:tblW w:type="auto" w:w="0"/>
        <w:jc w:val="center"/>
        <w:tblLook w:firstColumn="1" w:firstRow="1" w:lastColumn="0" w:lastRow="0" w:noHBand="0" w:noVBand="1" w:val="04A0"/>
      </w:tblPr>
      <w:tblGrid>
        <w:gridCol w:w="2280"/>
        <w:gridCol w:w="2280"/>
        <w:gridCol w:w="2280"/>
        <w:gridCol w:w="2280"/>
      </w:tblGrid>
      <w:tr>
        <w:tc>
          <w:tcPr>
            <w:tcW w:type="dxa" w:w="2280"/>
            <w:shd w:fill="1A237E"/>
          </w:tcPr>
          <w:p>
            <w:pPr>
              <w:jc w:val="center"/>
            </w:pPr>
            <w:r>
              <w:rPr>
                <w:b/>
                <w:color w:val="FFFFFF"/>
                <w:sz w:val="18"/>
              </w:rPr>
              <w:t>Grupo de Pressão</w:t>
            </w:r>
          </w:p>
        </w:tc>
        <w:tc>
          <w:tcPr>
            <w:tcW w:type="dxa" w:w="2280"/>
            <w:shd w:fill="1A237E"/>
          </w:tcPr>
          <w:p>
            <w:pPr>
              <w:jc w:val="center"/>
            </w:pPr>
            <w:r>
              <w:rPr>
                <w:b/>
                <w:color w:val="FFFFFF"/>
                <w:sz w:val="18"/>
              </w:rPr>
              <w:t>Clientes Envolvidos</w:t>
            </w:r>
          </w:p>
        </w:tc>
        <w:tc>
          <w:tcPr>
            <w:tcW w:type="dxa" w:w="2280"/>
            <w:shd w:fill="1A237E"/>
          </w:tcPr>
          <w:p>
            <w:pPr>
              <w:jc w:val="center"/>
            </w:pPr>
            <w:r>
              <w:rPr>
                <w:b/>
                <w:color w:val="FFFFFF"/>
                <w:sz w:val="18"/>
              </w:rPr>
              <w:t>Pressão Média (bara)</w:t>
            </w:r>
          </w:p>
        </w:tc>
        <w:tc>
          <w:tcPr>
            <w:tcW w:type="dxa" w:w="2280"/>
            <w:shd w:fill="1A237E"/>
          </w:tcPr>
          <w:p>
            <w:pPr>
              <w:jc w:val="center"/>
            </w:pPr>
            <w:r>
              <w:rPr>
                <w:b/>
                <w:color w:val="FFFFFF"/>
                <w:sz w:val="18"/>
              </w:rPr>
              <w:t>Temperatura Média (°C)</w:t>
            </w:r>
          </w:p>
        </w:tc>
      </w:tr>
      <w:tr>
        <w:tc>
          <w:tcPr>
            <w:tcW w:type="dxa" w:w="2280"/>
            <w:shd w:fill="F5F5F5"/>
          </w:tcPr>
          <w:p>
            <w:r>
              <w:rPr>
                <w:sz w:val="18"/>
              </w:rPr>
              <w:t>Alta Pressão</w:t>
            </w:r>
          </w:p>
        </w:tc>
        <w:tc>
          <w:tcPr>
            <w:tcW w:type="dxa" w:w="2280"/>
            <w:shd w:fill="F5F5F5"/>
          </w:tcPr>
          <w:p>
            <w:r>
              <w:rPr>
                <w:sz w:val="18"/>
              </w:rPr>
              <w:t>Coop. Taxi</w:t>
            </w:r>
          </w:p>
        </w:tc>
        <w:tc>
          <w:tcPr>
            <w:tcW w:type="dxa" w:w="2280"/>
            <w:shd w:fill="F5F5F5"/>
          </w:tcPr>
          <w:p>
            <w:r>
              <w:rPr>
                <w:sz w:val="18"/>
              </w:rPr>
              <w:t>18,57</w:t>
            </w:r>
          </w:p>
        </w:tc>
        <w:tc>
          <w:tcPr>
            <w:tcW w:type="dxa" w:w="2280"/>
            <w:shd w:fill="F5F5F5"/>
          </w:tcPr>
          <w:p>
            <w:r>
              <w:rPr>
                <w:sz w:val="18"/>
              </w:rPr>
              <w:t>23,64</w:t>
            </w:r>
          </w:p>
        </w:tc>
      </w:tr>
      <w:tr>
        <w:tc>
          <w:tcPr>
            <w:tcW w:type="dxa" w:w="2280"/>
          </w:tcPr>
          <w:p>
            <w:r>
              <w:rPr>
                <w:sz w:val="18"/>
              </w:rPr>
              <w:t>Média-Alta Pressão</w:t>
            </w:r>
          </w:p>
        </w:tc>
        <w:tc>
          <w:tcPr>
            <w:tcW w:type="dxa" w:w="2280"/>
          </w:tcPr>
          <w:p>
            <w:r>
              <w:rPr>
                <w:sz w:val="18"/>
              </w:rPr>
              <w:t>Yara Brasil, Usinas Siderúrgicas</w:t>
            </w:r>
          </w:p>
        </w:tc>
        <w:tc>
          <w:tcPr>
            <w:tcW w:type="dxa" w:w="2280"/>
          </w:tcPr>
          <w:p>
            <w:r>
              <w:rPr>
                <w:sz w:val="18"/>
              </w:rPr>
              <w:t>15,47 – 15,96</w:t>
            </w:r>
          </w:p>
        </w:tc>
        <w:tc>
          <w:tcPr>
            <w:tcW w:type="dxa" w:w="2280"/>
          </w:tcPr>
          <w:p>
            <w:r>
              <w:rPr>
                <w:sz w:val="18"/>
              </w:rPr>
              <w:t>23,41 – 23,49</w:t>
            </w:r>
          </w:p>
        </w:tc>
      </w:tr>
      <w:tr>
        <w:tc>
          <w:tcPr>
            <w:tcW w:type="dxa" w:w="2280"/>
            <w:shd w:fill="F5F5F5"/>
          </w:tcPr>
          <w:p>
            <w:r>
              <w:rPr>
                <w:sz w:val="18"/>
              </w:rPr>
              <w:t>Média Pressão</w:t>
            </w:r>
          </w:p>
        </w:tc>
        <w:tc>
          <w:tcPr>
            <w:tcW w:type="dxa" w:w="2280"/>
            <w:shd w:fill="F5F5F5"/>
          </w:tcPr>
          <w:p>
            <w:r>
              <w:rPr>
                <w:sz w:val="18"/>
              </w:rPr>
              <w:t>CMOC, Birla Carbon</w:t>
            </w:r>
          </w:p>
        </w:tc>
        <w:tc>
          <w:tcPr>
            <w:tcW w:type="dxa" w:w="2280"/>
            <w:shd w:fill="F5F5F5"/>
          </w:tcPr>
          <w:p>
            <w:r>
              <w:rPr>
                <w:sz w:val="18"/>
              </w:rPr>
              <w:t>7,34 – 7,55</w:t>
            </w:r>
          </w:p>
        </w:tc>
        <w:tc>
          <w:tcPr>
            <w:tcW w:type="dxa" w:w="2280"/>
            <w:shd w:fill="F5F5F5"/>
          </w:tcPr>
          <w:p>
            <w:r>
              <w:rPr>
                <w:sz w:val="18"/>
              </w:rPr>
              <w:t>18,52 – 20,49</w:t>
            </w:r>
          </w:p>
        </w:tc>
      </w:tr>
      <w:tr>
        <w:tc>
          <w:tcPr>
            <w:tcW w:type="dxa" w:w="2280"/>
          </w:tcPr>
          <w:p>
            <w:r>
              <w:rPr>
                <w:sz w:val="18"/>
              </w:rPr>
              <w:t>Baixa Pressão Ind.</w:t>
            </w:r>
          </w:p>
        </w:tc>
        <w:tc>
          <w:tcPr>
            <w:tcW w:type="dxa" w:w="2280"/>
          </w:tcPr>
          <w:p>
            <w:r>
              <w:rPr>
                <w:sz w:val="18"/>
              </w:rPr>
              <w:t>Comp. Bras. Estireno, Unipar</w:t>
            </w:r>
          </w:p>
        </w:tc>
        <w:tc>
          <w:tcPr>
            <w:tcW w:type="dxa" w:w="2280"/>
          </w:tcPr>
          <w:p>
            <w:r>
              <w:rPr>
                <w:sz w:val="18"/>
              </w:rPr>
              <w:t>4,93 – 5,15</w:t>
            </w:r>
          </w:p>
        </w:tc>
        <w:tc>
          <w:tcPr>
            <w:tcW w:type="dxa" w:w="2280"/>
          </w:tcPr>
          <w:p>
            <w:r>
              <w:rPr>
                <w:sz w:val="18"/>
              </w:rPr>
              <w:t>16,70 – 17,84</w:t>
            </w:r>
          </w:p>
        </w:tc>
      </w:tr>
    </w:tbl>
    <w:p/>
    <w:p>
      <w:r>
        <w:t xml:space="preserve">Destaca-se a operação da </w:t>
      </w:r>
      <w:r>
        <w:rPr>
          <w:b/>
        </w:rPr>
        <w:t>Coop. Taxi</w:t>
      </w:r>
      <w:r>
        <w:t xml:space="preserve"> a 18,57 bara, valor coerente para estações de compressão de GNV conectadas à rede de distribuição. Entretanto, as temperaturas registradas no grupo de "Baixa Pressão Industrial" (média de ~17 °C) estão abaixo da média dos grandes consumidores (~23,5 °C), o que sugere uma possível influência do efeito Joule-Thomson devido à regulação de pressão nas Estações de Regulagem e Medição (ERMs) sem pré-aquecimento ou com trocadores de calor operando com baixa eficiência.</w:t>
      </w:r>
    </w:p>
    <w:p>
      <w:pPr>
        <w:pStyle w:val="Heading3"/>
      </w:pPr>
      <w:r>
        <w:t>5.1.4 Inconsistência de Dados (Coop. Taxi)</w:t>
      </w:r>
    </w:p>
    <w:p>
      <w:r>
        <w:t xml:space="preserve">A auditoria identificou uma </w:t>
      </w:r>
      <w:r>
        <w:rPr>
          <w:b/>
        </w:rPr>
        <w:t>não conformidade crítica</w:t>
      </w:r>
      <w:r>
        <w:t xml:space="preserve"> nos registros do cliente Coop. Taxi. O conjunto de dados apresenta </w:t>
      </w:r>
      <w:r>
        <w:rPr>
          <w:b/>
        </w:rPr>
        <w:t>57% de valores horários faltantes</w:t>
      </w:r>
      <w:r>
        <w:t xml:space="preserve"> (</w:t>
      </w:r>
      <w:r>
        <w:rPr>
          <w:i/>
        </w:rPr>
        <w:t>data gaps</w:t>
      </w:r>
      <w:r>
        <w:t>).</w:t>
      </w:r>
    </w:p>
    <w:p>
      <w:r>
        <w:t>Esta lacuna compromete a rastreabilidade metrológica e o fechamento do balanço de massa do distrito. Embora o volume total deste cliente seja pouco representativo (0,1% do total), a falha na aquisição de dados viola os requisitos de medição contínua. A ausência de mais da metade dos registros impede o cálculo confiável da incerteza expandida (</w:t>
      </w:r>
      <m:oMath>
        <m:r>
          <m:t>U</m:t>
        </m:r>
      </m:oMath>
      <w:r>
        <w:t>) para este ponto de entrega e exige a aplicação de procedimentos de estimativa de consumo conforme regulamentação vigente, o que frequentemente resulta em contestações comerciais.</w:t>
      </w:r>
    </w:p>
    <w:p>
      <w:r>
        <w:t xml:space="preserve">Adicionalmente, com um fator de carga de apenas </w:t>
      </w:r>
      <m:oMath>
        <m:r>
          <m:t>0,253</m:t>
        </m:r>
      </m:oMath>
      <w:r>
        <w:t xml:space="preserve"> e uma faixa de operação de 0 a 187 Nm³/h, a medição deste cliente é suscetível a maiores erros relativos, agravados pela falta de dados para validação cruzada.</w:t>
      </w:r>
    </w:p>
    <w:p>
      <w:pPr>
        <w:jc w:val="center"/>
      </w:pPr>
      <w:r>
        <w:drawing>
          <wp:inline xmlns:a="http://schemas.openxmlformats.org/drawingml/2006/main" xmlns:pic="http://schemas.openxmlformats.org/drawingml/2006/picture">
            <wp:extent cx="5029200" cy="1963638"/>
            <wp:docPr id="14" name="Picture 14"/>
            <wp:cNvGraphicFramePr>
              <a:graphicFrameLocks noChangeAspect="1"/>
            </wp:cNvGraphicFramePr>
            <a:graphic>
              <a:graphicData uri="http://schemas.openxmlformats.org/drawingml/2006/picture">
                <pic:pic>
                  <pic:nvPicPr>
                    <pic:cNvPr id="0" name="clientes_participacao.png"/>
                    <pic:cNvPicPr/>
                  </pic:nvPicPr>
                  <pic:blipFill>
                    <a:blip r:embed="rId24"/>
                    <a:stretch>
                      <a:fillRect/>
                    </a:stretch>
                  </pic:blipFill>
                  <pic:spPr>
                    <a:xfrm>
                      <a:off x="0" y="0"/>
                      <a:ext cx="5029200" cy="1963638"/>
                    </a:xfrm>
                    <a:prstGeom prst="rect"/>
                  </pic:spPr>
                </pic:pic>
              </a:graphicData>
            </a:graphic>
          </wp:inline>
        </w:drawing>
      </w:r>
    </w:p>
    <w:p>
      <w:pPr>
        <w:jc w:val="center"/>
      </w:pPr>
      <w:r>
        <w:rPr>
          <w:i/>
          <w:color w:val="666666"/>
          <w:sz w:val="18"/>
        </w:rPr>
        <w:t>Figura 5.1: Participação volumétrica dos clientes</w:t>
      </w:r>
    </w:p>
    <w:p/>
    <w:p>
      <w:pPr>
        <w:jc w:val="center"/>
      </w:pPr>
      <w:r>
        <w:drawing>
          <wp:inline xmlns:a="http://schemas.openxmlformats.org/drawingml/2006/main" xmlns:pic="http://schemas.openxmlformats.org/drawingml/2006/picture">
            <wp:extent cx="5029200" cy="5693257"/>
            <wp:docPr id="15" name="Picture 15"/>
            <wp:cNvGraphicFramePr>
              <a:graphicFrameLocks noChangeAspect="1"/>
            </wp:cNvGraphicFramePr>
            <a:graphic>
              <a:graphicData uri="http://schemas.openxmlformats.org/drawingml/2006/picture">
                <pic:pic>
                  <pic:nvPicPr>
                    <pic:cNvPr id="0" name="clientes_serie.png"/>
                    <pic:cNvPicPr/>
                  </pic:nvPicPr>
                  <pic:blipFill>
                    <a:blip r:embed="rId25"/>
                    <a:stretch>
                      <a:fillRect/>
                    </a:stretch>
                  </pic:blipFill>
                  <pic:spPr>
                    <a:xfrm>
                      <a:off x="0" y="0"/>
                      <a:ext cx="5029200" cy="5693257"/>
                    </a:xfrm>
                    <a:prstGeom prst="rect"/>
                  </pic:spPr>
                </pic:pic>
              </a:graphicData>
            </a:graphic>
          </wp:inline>
        </w:drawing>
      </w:r>
    </w:p>
    <w:p>
      <w:pPr>
        <w:jc w:val="center"/>
      </w:pPr>
      <w:r>
        <w:rPr>
          <w:i/>
          <w:color w:val="666666"/>
          <w:sz w:val="18"/>
        </w:rPr>
        <w:t>Figura 5.2: Séries temporais de consumo por cliente</w:t>
      </w:r>
    </w:p>
    <w:p/>
    <w:p>
      <w:pPr>
        <w:jc w:val="center"/>
      </w:pPr>
      <w:r>
        <w:drawing>
          <wp:inline xmlns:a="http://schemas.openxmlformats.org/drawingml/2006/main" xmlns:pic="http://schemas.openxmlformats.org/drawingml/2006/picture">
            <wp:extent cx="5029200" cy="2490973"/>
            <wp:docPr id="16" name="Picture 16"/>
            <wp:cNvGraphicFramePr>
              <a:graphicFrameLocks noChangeAspect="1"/>
            </wp:cNvGraphicFramePr>
            <a:graphic>
              <a:graphicData uri="http://schemas.openxmlformats.org/drawingml/2006/picture">
                <pic:pic>
                  <pic:nvPicPr>
                    <pic:cNvPr id="0" name="clientes_perfil_horario.png"/>
                    <pic:cNvPicPr/>
                  </pic:nvPicPr>
                  <pic:blipFill>
                    <a:blip r:embed="rId26"/>
                    <a:stretch>
                      <a:fillRect/>
                    </a:stretch>
                  </pic:blipFill>
                  <pic:spPr>
                    <a:xfrm>
                      <a:off x="0" y="0"/>
                      <a:ext cx="5029200" cy="2490973"/>
                    </a:xfrm>
                    <a:prstGeom prst="rect"/>
                  </pic:spPr>
                </pic:pic>
              </a:graphicData>
            </a:graphic>
          </wp:inline>
        </w:drawing>
      </w:r>
    </w:p>
    <w:p>
      <w:pPr>
        <w:jc w:val="center"/>
      </w:pPr>
      <w:r>
        <w:rPr>
          <w:i/>
          <w:color w:val="666666"/>
          <w:sz w:val="18"/>
        </w:rPr>
        <w:t>Figura 5.3: Perfis médios horários por cliente</w:t>
      </w:r>
    </w:p>
    <w:p/>
    <w:p>
      <w:pPr>
        <w:jc w:val="center"/>
      </w:pPr>
      <w:r>
        <w:drawing>
          <wp:inline xmlns:a="http://schemas.openxmlformats.org/drawingml/2006/main" xmlns:pic="http://schemas.openxmlformats.org/drawingml/2006/picture">
            <wp:extent cx="5029200" cy="2184194"/>
            <wp:docPr id="17" name="Picture 17"/>
            <wp:cNvGraphicFramePr>
              <a:graphicFrameLocks noChangeAspect="1"/>
            </wp:cNvGraphicFramePr>
            <a:graphic>
              <a:graphicData uri="http://schemas.openxmlformats.org/drawingml/2006/picture">
                <pic:pic>
                  <pic:nvPicPr>
                    <pic:cNvPr id="0" name="clientes_heatmap.png"/>
                    <pic:cNvPicPr/>
                  </pic:nvPicPr>
                  <pic:blipFill>
                    <a:blip r:embed="rId27"/>
                    <a:stretch>
                      <a:fillRect/>
                    </a:stretch>
                  </pic:blipFill>
                  <pic:spPr>
                    <a:xfrm>
                      <a:off x="0" y="0"/>
                      <a:ext cx="5029200" cy="2184194"/>
                    </a:xfrm>
                    <a:prstGeom prst="rect"/>
                  </pic:spPr>
                </pic:pic>
              </a:graphicData>
            </a:graphic>
          </wp:inline>
        </w:drawing>
      </w:r>
    </w:p>
    <w:p>
      <w:pPr>
        <w:jc w:val="center"/>
      </w:pPr>
      <w:r>
        <w:rPr>
          <w:i/>
          <w:color w:val="666666"/>
          <w:sz w:val="18"/>
        </w:rPr>
        <w:t>Figura 5.4: Heatmap de consumo da Yara Brasil</w:t>
      </w:r>
    </w:p>
    <w:p/>
    <w:p>
      <w:pPr>
        <w:jc w:val="center"/>
      </w:pPr>
      <w:r>
        <w:drawing>
          <wp:inline xmlns:a="http://schemas.openxmlformats.org/drawingml/2006/main" xmlns:pic="http://schemas.openxmlformats.org/drawingml/2006/picture">
            <wp:extent cx="5029200" cy="5691134"/>
            <wp:docPr id="18" name="Picture 18"/>
            <wp:cNvGraphicFramePr>
              <a:graphicFrameLocks noChangeAspect="1"/>
            </wp:cNvGraphicFramePr>
            <a:graphic>
              <a:graphicData uri="http://schemas.openxmlformats.org/drawingml/2006/picture">
                <pic:pic>
                  <pic:nvPicPr>
                    <pic:cNvPr id="0" name="clientes_pressao_temp.png"/>
                    <pic:cNvPicPr/>
                  </pic:nvPicPr>
                  <pic:blipFill>
                    <a:blip r:embed="rId28"/>
                    <a:stretch>
                      <a:fillRect/>
                    </a:stretch>
                  </pic:blipFill>
                  <pic:spPr>
                    <a:xfrm>
                      <a:off x="0" y="0"/>
                      <a:ext cx="5029200" cy="5691134"/>
                    </a:xfrm>
                    <a:prstGeom prst="rect"/>
                  </pic:spPr>
                </pic:pic>
              </a:graphicData>
            </a:graphic>
          </wp:inline>
        </w:drawing>
      </w:r>
    </w:p>
    <w:p>
      <w:pPr>
        <w:jc w:val="center"/>
      </w:pPr>
      <w:r>
        <w:rPr>
          <w:i/>
          <w:color w:val="666666"/>
          <w:sz w:val="18"/>
        </w:rPr>
        <w:t>Figura 5.5: Condições operacionais (pressão e temperatura)</w:t>
      </w:r>
    </w:p>
    <w:p/>
    <w:p>
      <w:pPr>
        <w:jc w:val="center"/>
      </w:pPr>
      <w:r>
        <w:drawing>
          <wp:inline xmlns:a="http://schemas.openxmlformats.org/drawingml/2006/main" xmlns:pic="http://schemas.openxmlformats.org/drawingml/2006/picture">
            <wp:extent cx="5029200" cy="2491641"/>
            <wp:docPr id="19" name="Picture 19"/>
            <wp:cNvGraphicFramePr>
              <a:graphicFrameLocks noChangeAspect="1"/>
            </wp:cNvGraphicFramePr>
            <a:graphic>
              <a:graphicData uri="http://schemas.openxmlformats.org/drawingml/2006/picture">
                <pic:pic>
                  <pic:nvPicPr>
                    <pic:cNvPr id="0" name="clientes_boxplot.png"/>
                    <pic:cNvPicPr/>
                  </pic:nvPicPr>
                  <pic:blipFill>
                    <a:blip r:embed="rId29"/>
                    <a:stretch>
                      <a:fillRect/>
                    </a:stretch>
                  </pic:blipFill>
                  <pic:spPr>
                    <a:xfrm>
                      <a:off x="0" y="0"/>
                      <a:ext cx="5029200" cy="2491641"/>
                    </a:xfrm>
                    <a:prstGeom prst="rect"/>
                  </pic:spPr>
                </pic:pic>
              </a:graphicData>
            </a:graphic>
          </wp:inline>
        </w:drawing>
      </w:r>
    </w:p>
    <w:p>
      <w:pPr>
        <w:jc w:val="center"/>
      </w:pPr>
      <w:r>
        <w:rPr>
          <w:i/>
          <w:color w:val="666666"/>
          <w:sz w:val="18"/>
        </w:rPr>
        <w:t>Figura 5.6: Distribuição comparativa de volumes por cliente</w:t>
      </w:r>
    </w:p>
    <w:p/>
    <w:p>
      <w:pPr>
        <w:pStyle w:val="Heading2"/>
      </w:pPr>
      <w:r>
        <w:t>Discussão dos Gráficos</w:t>
      </w:r>
    </w:p>
    <w:p>
      <w:r>
        <w:t>A análise visual dos dados operacionais coletados entre abril e setembro de 2025 permite identificar padrões de consumo, estabilidade do processo e eventos atípicos que impactam a incerteza da medição e o planejamento da distribuição. A seguir, apresenta-se a interpretação técnica das figuras geradas.</w:t>
      </w:r>
    </w:p>
    <w:p>
      <w:pPr>
        <w:pStyle w:val="Heading3"/>
      </w:pPr>
      <w:r>
        <w:t>Participação Volumétrica e Concentração de Demanda</w:t>
      </w:r>
    </w:p>
    <w:p>
      <w:r>
        <w:t xml:space="preserve">Na </w:t>
      </w:r>
      <w:r>
        <w:rPr>
          <w:b/>
        </w:rPr>
        <w:t>Figura 5.1</w:t>
      </w:r>
      <w:r>
        <w:t xml:space="preserve">, observa-se uma notável concentração de volume em dois grandes consumidores industriais. A cliente </w:t>
      </w:r>
      <w:r>
        <w:rPr>
          <w:b/>
        </w:rPr>
        <w:t>Yara Brasil</w:t>
      </w:r>
      <w:r>
        <w:t xml:space="preserve"> representa, isoladamente, a carga base do distrito, consumindo </w:t>
      </w:r>
      <m:oMath>
        <m:r>
          <m:t>104,1</m:t>
        </m:r>
        <m:r>
          <m:rPr>
            <m:nor/>
          </m:rPr>
          <m:t> </m:t>
        </m:r>
        <m:r>
          <m:t>M</m:t>
        </m:r>
        <m:sSup>
          <m:e>
            <m:r>
              <m:t>m</m:t>
            </m:r>
          </m:e>
          <m:sup>
            <m:r>
              <m:t>3</m:t>
            </m:r>
          </m:sup>
        </m:sSup>
      </m:oMath>
      <w:r>
        <w:t xml:space="preserve"> no período, o que corresponde a </w:t>
      </w:r>
      <w:r>
        <w:rPr>
          <w:b/>
        </w:rPr>
        <w:t>57,5%</w:t>
      </w:r>
      <w:r>
        <w:t xml:space="preserve"> do volume total distribuído (</w:t>
      </w:r>
      <m:oMath>
        <m:r>
          <m:t>180,9</m:t>
        </m:r>
        <m:r>
          <m:rPr>
            <m:nor/>
          </m:rPr>
          <m:t> </m:t>
        </m:r>
        <m:r>
          <m:t>M</m:t>
        </m:r>
        <m:sSup>
          <m:e>
            <m:r>
              <m:t>m</m:t>
            </m:r>
          </m:e>
          <m:sup>
            <m:r>
              <m:t>3</m:t>
            </m:r>
          </m:sup>
        </m:sSup>
      </m:oMath>
      <w:r>
        <w:t xml:space="preserve">). Em segundo lugar, as </w:t>
      </w:r>
      <w:r>
        <w:rPr>
          <w:b/>
        </w:rPr>
        <w:t>Usinas Siderúrgicas</w:t>
      </w:r>
      <w:r>
        <w:t xml:space="preserve"> respondem por </w:t>
      </w:r>
      <w:r>
        <w:rPr>
          <w:b/>
        </w:rPr>
        <w:t>24,1%</w:t>
      </w:r>
      <w:r>
        <w:t xml:space="preserve"> (</w:t>
      </w:r>
      <m:oMath>
        <m:r>
          <m:t>43,7</m:t>
        </m:r>
        <m:r>
          <m:rPr>
            <m:nor/>
          </m:rPr>
          <m:t> </m:t>
        </m:r>
        <m:r>
          <m:t>M</m:t>
        </m:r>
        <m:sSup>
          <m:e>
            <m:r>
              <m:t>m</m:t>
            </m:r>
          </m:e>
          <m:sup>
            <m:r>
              <m:t>3</m:t>
            </m:r>
          </m:sup>
        </m:sSup>
      </m:oMath>
      <w:r>
        <w:t>).</w:t>
      </w:r>
    </w:p>
    <w:p>
      <w:r>
        <w:t>Esta distribuição do tipo Pareto (onde aproximadamente 80% do volume é consumido por apenas dois pontos de entrega) indica que quaisquer falhas na instrumentação ou paradas operacionais nestes dois clientes exercerão impacto crítico no balanço global do distrito. Os demais clientes (Comp. Bras. Estireno, Birla Carbon, Unipar Carbocloro, CMOC Brasil e Coop. Taxi) compõem uma cauda de consumo significativamente menor, somando juntos menos de 20% do total.</w:t>
      </w:r>
    </w:p>
    <w:p>
      <w:pPr>
        <w:pStyle w:val="Heading3"/>
      </w:pPr>
      <w:r>
        <w:t>Análise de Séries Temporais e Regimes de Operação</w:t>
      </w:r>
    </w:p>
    <w:p>
      <w:r>
        <w:t xml:space="preserve">A </w:t>
      </w:r>
      <w:r>
        <w:rPr>
          <w:b/>
        </w:rPr>
        <w:t>Figura 5.2</w:t>
      </w:r>
      <w:r>
        <w:t xml:space="preserve"> detalha o comportamento dinâmico do fluxo (</w:t>
      </w:r>
      <m:oMath>
        <m:r>
          <m:t>N</m:t>
        </m:r>
        <m:sSup>
          <m:e>
            <m:r>
              <m:t>m</m:t>
            </m:r>
          </m:e>
          <m:sup>
            <m:r>
              <m:t>3</m:t>
            </m:r>
          </m:sup>
        </m:sSup>
        <m:r>
          <m:t>/h</m:t>
        </m:r>
      </m:oMath>
      <w:r>
        <w:t>) ao longo dos seis meses auditados.</w:t>
      </w:r>
    </w:p>
    <w:p>
      <w:pPr>
        <w:pStyle w:val="ListBullet"/>
      </w:pPr>
      <w:r>
        <w:t xml:space="preserve">  </w:t>
      </w:r>
      <w:r>
        <w:rPr>
          <w:b/>
        </w:rPr>
        <w:t>Yara Brasil:</w:t>
      </w:r>
      <w:r>
        <w:t xml:space="preserve"> Apresenta um regime de operação contínua e extremamente estável, oscilando em torno de </w:t>
      </w:r>
      <m:oMath>
        <m:r>
          <m:t>27.000</m:t>
        </m:r>
        <m:r>
          <m:rPr>
            <m:nor/>
          </m:rPr>
          <m:t> </m:t>
        </m:r>
        <m:r>
          <m:t>N</m:t>
        </m:r>
        <m:sSup>
          <m:e>
            <m:r>
              <m:t>m</m:t>
            </m:r>
          </m:e>
          <m:sup>
            <m:r>
              <m:t>3</m:t>
            </m:r>
          </m:sup>
        </m:sSup>
        <m:r>
          <m:t>/h</m:t>
        </m:r>
      </m:oMath>
      <w:r>
        <w:t xml:space="preserve">. Contudo, nota-se um evento crítico de </w:t>
      </w:r>
      <w:r>
        <w:rPr>
          <w:b/>
        </w:rPr>
        <w:t>parada total de consumo</w:t>
      </w:r>
      <w:r>
        <w:t xml:space="preserve"> iniciado em fins de agosto, onde a vazão cai abruptamente, permanecendo em níveis mínimos (fundo de escala) até o final de setembro. Este evento sugere uma manutenção programada ou parada de planta (trip).</w:t>
      </w:r>
    </w:p>
    <w:p>
      <w:pPr>
        <w:pStyle w:val="ListBullet"/>
      </w:pPr>
      <w:r>
        <w:t xml:space="preserve">  </w:t>
      </w:r>
      <w:r>
        <w:rPr>
          <w:b/>
        </w:rPr>
        <w:t>Usinas Siderúrgicas:</w:t>
      </w:r>
      <w:r>
        <w:t xml:space="preserve"> Exibe um perfil altamente volátil, característico de processos de siderurgia (fornos de reaquecimento ou regeneradores), com oscilações rápidas entre </w:t>
      </w:r>
      <m:oMath>
        <m:r>
          <m:t>2.500</m:t>
        </m:r>
      </m:oMath>
      <w:r>
        <w:t xml:space="preserve"> e </w:t>
      </w:r>
      <m:oMath>
        <m:r>
          <m:t>15.000</m:t>
        </m:r>
        <m:r>
          <m:rPr>
            <m:nor/>
          </m:rPr>
          <m:t> </m:t>
        </m:r>
        <m:r>
          <m:t>N</m:t>
        </m:r>
        <m:sSup>
          <m:e>
            <m:r>
              <m:t>m</m:t>
            </m:r>
          </m:e>
          <m:sup>
            <m:r>
              <m:t>3</m:t>
            </m:r>
          </m:sup>
        </m:sSup>
        <m:r>
          <m:t>/h</m:t>
        </m:r>
      </m:oMath>
      <w:r>
        <w:t>. A ausência de uma linha de base constante impõe desafios maiores aos medidores de vazão (rangeabilidade).</w:t>
      </w:r>
    </w:p>
    <w:p>
      <w:pPr>
        <w:pStyle w:val="ListBullet"/>
      </w:pPr>
      <w:r>
        <w:t xml:space="preserve">  </w:t>
      </w:r>
      <w:r>
        <w:rPr>
          <w:b/>
        </w:rPr>
        <w:t>Comp. Bras. Estireno:</w:t>
      </w:r>
      <w:r>
        <w:t xml:space="preserve"> Demonstra um padrão de operação em "patamares" (on/off), alternando entre consumo pleno (~</w:t>
      </w:r>
      <m:oMath>
        <m:r>
          <m:t>3.700</m:t>
        </m:r>
        <m:r>
          <m:rPr>
            <m:nor/>
          </m:rPr>
          <m:t> </m:t>
        </m:r>
        <m:r>
          <m:t>N</m:t>
        </m:r>
        <m:sSup>
          <m:e>
            <m:r>
              <m:t>m</m:t>
            </m:r>
          </m:e>
          <m:sup>
            <m:r>
              <m:t>3</m:t>
            </m:r>
          </m:sup>
        </m:sSup>
        <m:r>
          <m:t>/h</m:t>
        </m:r>
      </m:oMath>
      <w:r>
        <w:t>) e consumo reduzido ou nulo.</w:t>
      </w:r>
    </w:p>
    <w:p>
      <w:pPr>
        <w:pStyle w:val="ListBullet"/>
      </w:pPr>
      <w:r>
        <w:t xml:space="preserve">  </w:t>
      </w:r>
      <w:r>
        <w:rPr>
          <w:b/>
        </w:rPr>
        <w:t>Coop. Taxi:</w:t>
      </w:r>
      <w:r>
        <w:t xml:space="preserve"> Embora com volumes absolutos baixos (máximo ~</w:t>
      </w:r>
      <m:oMath>
        <m:r>
          <m:t>150</m:t>
        </m:r>
        <m:r>
          <m:rPr>
            <m:nor/>
          </m:rPr>
          <m:t> </m:t>
        </m:r>
        <m:r>
          <m:t>N</m:t>
        </m:r>
        <m:sSup>
          <m:e>
            <m:r>
              <m:t>m</m:t>
            </m:r>
          </m:e>
          <m:sup>
            <m:r>
              <m:t>3</m:t>
            </m:r>
          </m:sup>
        </m:sSup>
        <m:r>
          <m:t>/h</m:t>
        </m:r>
      </m:oMath>
      <w:r>
        <w:t>), apresenta a intermitência clássica de postos de GNV, com ruído de alta frequência.</w:t>
      </w:r>
    </w:p>
    <w:p>
      <w:pPr>
        <w:pStyle w:val="Heading3"/>
      </w:pPr>
      <w:r>
        <w:t>Perfis Médios Horários e Estabilidade</w:t>
      </w:r>
    </w:p>
    <w:p>
      <w:r>
        <w:t xml:space="preserve">A análise da </w:t>
      </w:r>
      <w:r>
        <w:rPr>
          <w:b/>
        </w:rPr>
        <w:t>Figura 5.3</w:t>
      </w:r>
      <w:r>
        <w:t xml:space="preserve"> permite avaliar a modulação diária da carga, apresentando a vazão média por hora do dia e a banda de variabilidade (</w:t>
      </w:r>
      <m:oMath>
        <m:r>
          <m:t>±1</m:t>
        </m:r>
      </m:oMath>
      <w:r>
        <w:t xml:space="preserve"> desvio padrão).</w:t>
      </w:r>
    </w:p>
    <w:p>
      <w:pPr>
        <w:pStyle w:val="ListNumber"/>
      </w:pPr>
      <w:r>
        <w:rPr>
          <w:b/>
        </w:rPr>
        <w:t>Processos Contínuos:</w:t>
      </w:r>
      <w:r>
        <w:t xml:space="preserve"> Yara Brasil, Unipar Carbocloro e Birla Carbon apresentam curvas médias essencialmente planas (horizontais). A largura da banda de desvio padrão na Yara é estreita, confirmando alta repetibilidade do processo, exceto pelo impacto estatístico da parada de agosto.</w:t>
      </w:r>
    </w:p>
    <w:p>
      <w:pPr>
        <w:pStyle w:val="ListNumber"/>
      </w:pPr>
      <w:r>
        <w:rPr>
          <w:b/>
        </w:rPr>
        <w:t>Sazonalidade Diária (GNV):</w:t>
      </w:r>
      <w:r>
        <w:t xml:space="preserve"> O cliente </w:t>
      </w:r>
      <w:r>
        <w:rPr>
          <w:b/>
        </w:rPr>
        <w:t>Coop. Taxi</w:t>
      </w:r>
      <w:r>
        <w:t xml:space="preserve"> é o único a apresentar um padrão clássico de curva de demanda comercial, com picos claros no início da manhã (08:00h) e final da tarde (18:00h), e vales durante a madrugada.</w:t>
      </w:r>
    </w:p>
    <w:p>
      <w:pPr>
        <w:pStyle w:val="ListNumber"/>
      </w:pPr>
      <w:r>
        <w:rPr>
          <w:b/>
        </w:rPr>
        <w:t>Alta Variabilidade:</w:t>
      </w:r>
      <w:r>
        <w:t xml:space="preserve"> As Usinas Siderúrgicas apresentam uma banda de desvio padrão extremamente larga, indicando que a hora do dia não é uma variável explicativa forte para o consumo, sendo este ditado pela demanda aleatória do processo industrial.</w:t>
      </w:r>
    </w:p>
    <w:p>
      <w:pPr>
        <w:pStyle w:val="Heading3"/>
      </w:pPr>
      <w:r>
        <w:t>Análise de Ocorrências via Heatmap</w:t>
      </w:r>
    </w:p>
    <w:p>
      <w:r>
        <w:t xml:space="preserve">O mapa de calor apresentado na </w:t>
      </w:r>
      <w:r>
        <w:rPr>
          <w:b/>
        </w:rPr>
        <w:t>Figura 5.4</w:t>
      </w:r>
      <w:r>
        <w:t xml:space="preserve"> oferece uma visualização bidimensional (Dia </w:t>
      </w:r>
      <m:oMath>
        <m:r>
          <m:t>×</m:t>
        </m:r>
      </m:oMath>
      <w:r>
        <w:t xml:space="preserve"> Hora) do consumo da Yara Brasil. A predominância da cor vermelha escura confirma a operação em carga máxima durante a maior parte do período (abril a agosto).</w:t>
      </w:r>
    </w:p>
    <w:p>
      <w:r>
        <w:t xml:space="preserve">O destaque visual é a </w:t>
      </w:r>
      <w:r>
        <w:rPr>
          <w:b/>
        </w:rPr>
        <w:t>faixa vertical clara</w:t>
      </w:r>
      <w:r>
        <w:t xml:space="preserve"> (amarelo pálido) à direita do gráfico, correspondendo ao período entre o final de agosto e o fim de setembro. A uniformidade desta faixa ao longo de todas as 24 horas do dia confirma que a interrupção foi sistêmica e contínua, corroborando a hipótese de parada geral de manutenção da unidade industrial, e não uma flutuação de processo intermitente.</w:t>
      </w:r>
    </w:p>
    <w:p>
      <w:pPr>
        <w:pStyle w:val="Heading3"/>
      </w:pPr>
      <w:r>
        <w:t>Condições de Processo (Pressão e Temperatura)</w:t>
      </w:r>
    </w:p>
    <w:p>
      <w:r>
        <w:t xml:space="preserve">A </w:t>
      </w:r>
      <w:r>
        <w:rPr>
          <w:b/>
        </w:rPr>
        <w:t>Figura 5.5</w:t>
      </w:r>
      <w:r>
        <w:t xml:space="preserve"> correlaciona as variáveis termodinâmicas fundamentais para a conversão de volume:</w:t>
      </w:r>
    </w:p>
    <w:p>
      <w:pPr>
        <w:pStyle w:val="ListBullet"/>
      </w:pPr>
      <w:r>
        <w:t xml:space="preserve">  </w:t>
      </w:r>
      <w:r>
        <w:rPr>
          <w:b/>
        </w:rPr>
        <w:t>Temperatura (Curvas Vermelhas):</w:t>
      </w:r>
      <w:r>
        <w:t xml:space="preserve"> Observa-se uma tendência sazonal clara de queda de temperatura entre junho e julho (inverno), recuperando-se em setembro. Variações diárias de temperatura são visíveis (ruído de alta frequência), influenciando a densidade do gás.</w:t>
      </w:r>
    </w:p>
    <w:p>
      <w:pPr>
        <w:pStyle w:val="ListBullet"/>
      </w:pPr>
      <w:r>
        <w:t xml:space="preserve">  </w:t>
      </w:r>
      <w:r>
        <w:rPr>
          <w:b/>
        </w:rPr>
        <w:t>Pressão (Curvas Azuis):</w:t>
      </w:r>
      <w:r>
        <w:t xml:space="preserve"> Nota-se uma correlação inversa entre vazão e pressão em diversos pontos. No gráfico da </w:t>
      </w:r>
      <w:r>
        <w:rPr>
          <w:b/>
        </w:rPr>
        <w:t>Yara Brasil</w:t>
      </w:r>
      <w:r>
        <w:t>, durante o evento de parada em setembro (onde a vazão é nula), a pressão da linha sobe e estabiliza em patamares mais elevados (</w:t>
      </w:r>
      <m:oMath>
        <m:r>
          <m:t>&gt;17</m:t>
        </m:r>
        <m:r>
          <m:rPr>
            <m:nor/>
          </m:rPr>
          <m:t> </m:t>
        </m:r>
        <m:r>
          <m:t>bar</m:t>
        </m:r>
      </m:oMath>
      <w:r>
        <w:t xml:space="preserve">), indicativo de pressurização estática da linha de entrega sem consumo. Nas </w:t>
      </w:r>
      <w:r>
        <w:rPr>
          <w:b/>
        </w:rPr>
        <w:t>Usinas Siderúrgicas</w:t>
      </w:r>
      <w:r>
        <w:t>, a pressão flutua intensamente em resposta às variações bruscas de demanda.</w:t>
      </w:r>
    </w:p>
    <w:p>
      <w:pPr>
        <w:pStyle w:val="Heading3"/>
      </w:pPr>
      <w:r>
        <w:t>Distribuição Estatística dos Volumes</w:t>
      </w:r>
    </w:p>
    <w:p>
      <w:r>
        <w:t xml:space="preserve">Por fim, a </w:t>
      </w:r>
      <w:r>
        <w:rPr>
          <w:b/>
        </w:rPr>
        <w:t>Figura 5.6</w:t>
      </w:r>
      <w:r>
        <w:t xml:space="preserve"> utiliza </w:t>
      </w:r>
      <w:r>
        <w:rPr>
          <w:i/>
        </w:rPr>
        <w:t>boxplots</w:t>
      </w:r>
      <w:r>
        <w:t xml:space="preserve"> para sintetizar a dispersão dos dados de vazão horária (excluindo </w:t>
      </w:r>
      <w:r>
        <w:rPr>
          <w:i/>
        </w:rPr>
        <w:t>outliers</w:t>
      </w:r>
      <w:r>
        <w:t xml:space="preserve"> extremos para melhor visualização da tendência central).</w:t>
      </w:r>
    </w:p>
    <w:p>
      <w:pPr>
        <w:pStyle w:val="ListBullet"/>
      </w:pPr>
      <w:r>
        <w:t xml:space="preserve">  A caixa da </w:t>
      </w:r>
      <w:r>
        <w:rPr>
          <w:b/>
        </w:rPr>
        <w:t>Yara Brasil</w:t>
      </w:r>
      <w:r>
        <w:t xml:space="preserve"> é compacta e situada em patamar elevado, denotando baixa variabilidade no regime normal de operação.</w:t>
      </w:r>
    </w:p>
    <w:p>
      <w:pPr>
        <w:pStyle w:val="ListBullet"/>
      </w:pPr>
      <w:r>
        <w:t xml:space="preserve">  A caixa das </w:t>
      </w:r>
      <w:r>
        <w:rPr>
          <w:b/>
        </w:rPr>
        <w:t>Usinas Siderúrgicas</w:t>
      </w:r>
      <w:r>
        <w:t xml:space="preserve"> é a mais alongada verticalmente, demonstrando a maior </w:t>
      </w:r>
      <w:r>
        <w:rPr>
          <w:b/>
        </w:rPr>
        <w:t>Amplitude Interquartil (IQR)</w:t>
      </w:r>
      <w:r>
        <w:t xml:space="preserve"> do distrito. Isso confirma que este cliente possui o regime de fluxo mais instável, exigindo medidores com alta resposta dinâmica e rangeabilidade adequada para garantir a incerteza de medição dentro dos limites regulatórios.</w:t>
      </w:r>
    </w:p>
    <w:p>
      <w:pPr>
        <w:pStyle w:val="ListBullet"/>
      </w:pPr>
      <w:r>
        <w:t xml:space="preserve">  Os demais clientes apresentam caixas pequenas, indicando operações previsíveis dentro de suas respectivas escalas de magnitude.</w:t>
      </w:r>
    </w:p>
    <w:p>
      <w:pPr>
        <w:pStyle w:val="Heading2"/>
      </w:pPr>
      <w:r>
        <w:t>Parecer Regulatório</w:t>
      </w:r>
    </w:p>
    <w:p>
      <w:r>
        <w:t>Com base na análise técnica dos perfis de consumo e das condições operacionais apresentadas neste capítulo, emito o seguinte parecer:</w:t>
      </w:r>
    </w:p>
    <w:p>
      <w:r>
        <w:rPr>
          <w:b/>
        </w:rPr>
        <w:t>STATUS GERAL DO DISTRITO: ACEITÁVEL COM RESTRIÇÕES (ATENÇÃO NECESSÁRIA)</w:t>
      </w:r>
    </w:p>
    <w:p>
      <w:pPr>
        <w:pStyle w:val="ListNumber"/>
      </w:pPr>
      <w:r>
        <w:rPr>
          <w:b/>
        </w:rPr>
        <w:t>Pontos de Conformidade:</w:t>
      </w:r>
    </w:p>
    <w:p>
      <w:pPr>
        <w:pStyle w:val="ListBullet"/>
      </w:pPr>
      <w:r>
        <w:t xml:space="preserve">  A medição dos grandes consumidores industriais (Yara Brasil e Usinas Siderúrgicas), que representam mais de 80% do volume movimentado, demonstra consistência operacional e operação majoritariamente dentro das faixas lineares de medição. O alto Fator de Carga (</w:t>
      </w:r>
      <m:oMath>
        <m:r>
          <m:t>FC&gt;0,75</m:t>
        </m:r>
      </m:oMath>
      <w:r>
        <w:t>) do maior consumidor indica um regime favorável à manutenção da classe de exatidão do sistema.</w:t>
      </w:r>
    </w:p>
    <w:p>
      <w:pPr>
        <w:pStyle w:val="ListNumber"/>
      </w:pPr>
      <w:r>
        <w:rPr>
          <w:b/>
        </w:rPr>
        <w:t>Não Conformidades e Pontos de Atenção:</w:t>
      </w:r>
    </w:p>
    <w:p>
      <w:pPr>
        <w:pStyle w:val="ListBullet"/>
      </w:pPr>
      <w:r>
        <w:t xml:space="preserve">  </w:t>
      </w:r>
      <w:r>
        <w:rPr>
          <w:b/>
        </w:rPr>
        <w:t>Falha Crítica de Dados (Coop. Taxi):</w:t>
      </w:r>
      <w:r>
        <w:t xml:space="preserve"> A ausência de 57% dos registros horários constitui uma </w:t>
      </w:r>
      <w:r>
        <w:rPr>
          <w:b/>
        </w:rPr>
        <w:t>NÃO CONFORMIDADE</w:t>
      </w:r>
      <w:r>
        <w:t xml:space="preserve"> grave em relação aos regulamentos de medição contínua e integridade de dados. A falta de registros impede a validação do volume faturado e o cálculo da incerteza expandida.</w:t>
      </w:r>
    </w:p>
    <w:p>
      <w:pPr>
        <w:pStyle w:val="ListBullet"/>
      </w:pPr>
      <w:r>
        <w:t xml:space="preserve">  </w:t>
      </w:r>
      <w:r>
        <w:rPr>
          <w:b/>
        </w:rPr>
        <w:t>Operação em Baixa Vazão:</w:t>
      </w:r>
      <w:r>
        <w:t xml:space="preserve"> Os clientes Unipar Carbocloro e Birla Carbon apresentam fatores de carga baixos (</w:t>
      </w:r>
      <m:oMath>
        <m:r>
          <m:t>FC≈0,32</m:t>
        </m:r>
      </m:oMath>
      <w:r>
        <w:t xml:space="preserve">) e registros de vazão nula. Há risco de erro sistemático na zona de </w:t>
      </w:r>
      <w:r>
        <w:rPr>
          <w:i/>
        </w:rPr>
        <w:t>low flow cutoff</w:t>
      </w:r>
      <w:r>
        <w:t xml:space="preserve"> (corte de baixa vazão).</w:t>
      </w:r>
    </w:p>
    <w:p>
      <w:pPr>
        <w:pStyle w:val="ListNumber"/>
      </w:pPr>
      <w:r>
        <w:rPr>
          <w:b/>
        </w:rPr>
        <w:t>Determinações e Recomendações:</w:t>
      </w:r>
    </w:p>
    <w:p>
      <w:pPr>
        <w:pStyle w:val="ListBullet"/>
      </w:pPr>
      <w:r>
        <w:t xml:space="preserve">  </w:t>
      </w:r>
      <w:r>
        <w:rPr>
          <w:b/>
        </w:rPr>
        <w:t>Ação Corretiva Imediata:</w:t>
      </w:r>
      <w:r>
        <w:t xml:space="preserve"> A distribuidora deve investigar e sanar a falha de telemetria ou registro no ponto de entrega "Coop. Taxi" no prazo máximo de 30 dias. Deverá ser apresentado um relatório de estimativa de consumo para o período de falha, conforme metodologia regulatória vigente.</w:t>
      </w:r>
    </w:p>
    <w:p>
      <w:pPr>
        <w:pStyle w:val="ListBullet"/>
      </w:pPr>
      <w:r>
        <w:t xml:space="preserve">  </w:t>
      </w:r>
      <w:r>
        <w:rPr>
          <w:b/>
        </w:rPr>
        <w:t>Revisão de Dimensionamento:</w:t>
      </w:r>
      <w:r>
        <w:t xml:space="preserve"> Recomenda-se a reavaliação da rangeabilidade dos medidores instalados nos clientes Unipar Carbocloro e Birla Carbon, verificando se o limite inferior de calibração (</w:t>
      </w:r>
      <m:oMath>
        <m:sSub>
          <m:e>
            <m:r>
              <m:t>Q</m:t>
            </m:r>
          </m:e>
          <m:sub>
            <m:r>
              <m:t>min</m:t>
            </m:r>
          </m:sub>
        </m:sSub>
      </m:oMath>
      <w:r>
        <w:t>) é compatível com os vales de consumo observados, a fim de evitar submedição não contabilizada.</w:t>
      </w:r>
    </w:p>
    <w:p>
      <w:pPr>
        <w:pStyle w:val="ListBullet"/>
      </w:pPr>
      <w:r>
        <w:t xml:space="preserve">  </w:t>
      </w:r>
      <w:r>
        <w:rPr>
          <w:b/>
        </w:rPr>
        <w:t>Monitoramento Térmico:</w:t>
      </w:r>
      <w:r>
        <w:t xml:space="preserve"> Sugere-se a verificação dos sistemas de aquecimento ou da eficiência das trocas térmicas nas ERMs de "Baixa Pressão Industrial", visto que as temperaturas médias de fornecimento (</w:t>
      </w:r>
      <m:oMath>
        <m:r>
          <m:t>≈</m:t>
        </m:r>
        <m:sSup>
          <m:e>
            <m:r>
              <m:t>17</m:t>
            </m:r>
          </m:e>
          <m:sup>
            <m:r>
              <m:t>∘</m:t>
            </m:r>
          </m:sup>
        </m:sSup>
        <m:r>
          <m:rPr>
            <m:nor/>
          </m:rPr>
          <m:t>C</m:t>
        </m:r>
      </m:oMath>
      <w:r>
        <w:t>) estão inferiores às dos demais grupos, podendo impactar o fator de compressibilidade (</w:t>
      </w:r>
      <m:oMath>
        <m:r>
          <m:t>Z</m:t>
        </m:r>
      </m:oMath>
      <w:r>
        <w:t>).</w:t>
      </w:r>
    </w:p>
    <w:p>
      <w:r>
        <w:br w:type="page"/>
      </w:r>
    </w:p>
    <w:p>
      <w:pPr>
        <w:pStyle w:val="Heading1"/>
      </w:pPr>
      <w:r>
        <w:t>6. Cálculo de Incertezas de Medição</w:t>
      </w:r>
    </w:p>
    <w:p>
      <w:r>
        <w:t xml:space="preserve">Este capítulo dedica-se à avaliação crítica da confiabilidade metrológica do distrito de distribuição, analisando quantitativamente a dispersão dos valores atribuídos aos volumes de gás natural transacionados. A determinação rigorosa das </w:t>
      </w:r>
      <w:r>
        <w:rPr>
          <w:b/>
        </w:rPr>
        <w:t>incertezas de medição</w:t>
      </w:r>
      <w:r>
        <w:t xml:space="preserve"> é um requisito fundamental para assegurar a justiça nas transações comerciais e a precisão no controle de perdas. Através da aplicação das diretrizes do </w:t>
      </w:r>
      <w:r>
        <w:rPr>
          <w:b/>
        </w:rPr>
        <w:t>GUM</w:t>
      </w:r>
      <w:r>
        <w:t xml:space="preserve"> e do método de propagação de variâncias (</w:t>
      </w:r>
      <w:r>
        <w:rPr>
          <w:b/>
        </w:rPr>
        <w:t>RSS</w:t>
      </w:r>
      <w:r>
        <w:t>), auditamos a qualidade dos dados gerados tanto nos pontos de recebimento (City Gates) quanto nos pontos de entrega aos consumidores finais, visando identificar vulnerabilidades que comprometam o fechamento do balanço de massa.</w:t>
      </w:r>
    </w:p>
    <w:p>
      <w:r>
        <w:t xml:space="preserve">A análise técnica revelou uma assimetria preocupante entre a instrumentação de entrada e a de saída. Enquanto os sistemas de recebimento operam com uma incerteza combinada de </w:t>
      </w:r>
      <w:r>
        <w:rPr>
          <w:b/>
        </w:rPr>
        <w:t>1,52%</w:t>
      </w:r>
      <w:r>
        <w:t xml:space="preserve">, próxima aos padrões de excelência para transferência de custódia, o conjunto de medição de saída apresenta uma incerteza global expandida de </w:t>
      </w:r>
      <w:r>
        <w:rPr>
          <w:b/>
        </w:rPr>
        <w:t>6,19%</w:t>
      </w:r>
      <w:r>
        <w:t>. Esta discrepância cria uma "zona de cegueira metrológica" significativa, onde volumes substanciais de gás podem ser mascarados pela imprecisão dos instrumentos, impossibilitando a distinção clara entre erros de medição e perdas físicas reais (vazamentos ou fraudes).</w:t>
      </w:r>
    </w:p>
    <w:p>
      <w:r>
        <w:t xml:space="preserve">Os resultados apontam que a degradação da qualidade da medição não é sistêmica, mas concentrada em pontos específicos da rede de distribuição. Identificou-se que três consumidores são responsáveis por aproximadamente </w:t>
      </w:r>
      <w:r>
        <w:rPr>
          <w:b/>
        </w:rPr>
        <w:t>78,3%</w:t>
      </w:r>
      <w:r>
        <w:t xml:space="preserve"> da contribuição para a incerteza total de saída, com destaque para pontos operando acima do limite tolerável de </w:t>
      </w:r>
      <w:r>
        <w:rPr>
          <w:b/>
        </w:rPr>
        <w:t>3,0%</w:t>
      </w:r>
      <w:r>
        <w:t>. Esta constatação direciona a necessidade de ações corretivas focadas, uma vez que a simples manutenção da rotina atual não será suficiente para reduzir a incerteza global a níveis aceitáveis para um balanço de distribuição eficiente.</w:t>
      </w:r>
    </w:p>
    <w:p>
      <w:pPr>
        <w:spacing w:after="80"/>
      </w:pPr>
      <w:r>
        <w:rPr>
          <w:b/>
          <w:i/>
          <w:color w:val="1A237E"/>
          <w:sz w:val="20"/>
        </w:rPr>
        <w:t>Tabela 6.1: Incertezas de Medição por Ponto</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Ponto de Medição</w:t>
            </w:r>
          </w:p>
        </w:tc>
        <w:tc>
          <w:tcPr>
            <w:tcW w:type="dxa" w:w="3041"/>
            <w:shd w:fill="1A237E"/>
          </w:tcPr>
          <w:p>
            <w:pPr>
              <w:jc w:val="center"/>
            </w:pPr>
            <w:r>
              <w:rPr>
                <w:b/>
                <w:color w:val="FFFFFF"/>
                <w:sz w:val="18"/>
              </w:rPr>
              <w:t>Incerteza (%)</w:t>
            </w:r>
          </w:p>
        </w:tc>
        <w:tc>
          <w:tcPr>
            <w:tcW w:type="dxa" w:w="3041"/>
            <w:shd w:fill="1A237E"/>
          </w:tcPr>
          <w:p>
            <w:pPr>
              <w:jc w:val="center"/>
            </w:pPr>
            <w:r>
              <w:rPr>
                <w:b/>
                <w:color w:val="FFFFFF"/>
                <w:sz w:val="18"/>
              </w:rPr>
              <w:t>Classificação</w:t>
            </w:r>
          </w:p>
        </w:tc>
      </w:tr>
      <w:tr>
        <w:tc>
          <w:tcPr>
            <w:tcW w:type="dxa" w:w="3041"/>
            <w:shd w:fill="F5F5F5"/>
          </w:tcPr>
          <w:p>
            <w:r>
              <w:rPr>
                <w:sz w:val="18"/>
              </w:rPr>
              <w:t>Tramo 101 (Entrada 1)</w:t>
            </w:r>
          </w:p>
        </w:tc>
        <w:tc>
          <w:tcPr>
            <w:tcW w:type="dxa" w:w="3041"/>
            <w:shd w:fill="F5F5F5"/>
          </w:tcPr>
          <w:p>
            <w:r>
              <w:rPr>
                <w:sz w:val="18"/>
              </w:rPr>
              <w:t>1.06</w:t>
            </w:r>
          </w:p>
        </w:tc>
        <w:tc>
          <w:tcPr>
            <w:tcW w:type="dxa" w:w="3041"/>
            <w:shd w:fill="F5F5F5"/>
          </w:tcPr>
          <w:p>
            <w:r>
              <w:rPr>
                <w:sz w:val="18"/>
              </w:rPr>
              <w:t>Entrada</w:t>
            </w:r>
          </w:p>
        </w:tc>
      </w:tr>
      <w:tr>
        <w:tc>
          <w:tcPr>
            <w:tcW w:type="dxa" w:w="3041"/>
          </w:tcPr>
          <w:p>
            <w:r>
              <w:rPr>
                <w:sz w:val="18"/>
              </w:rPr>
              <w:t>Tramo 501 (Entrada 2)</w:t>
            </w:r>
          </w:p>
        </w:tc>
        <w:tc>
          <w:tcPr>
            <w:tcW w:type="dxa" w:w="3041"/>
          </w:tcPr>
          <w:p>
            <w:r>
              <w:rPr>
                <w:sz w:val="18"/>
              </w:rPr>
              <w:t>1.09</w:t>
            </w:r>
          </w:p>
        </w:tc>
        <w:tc>
          <w:tcPr>
            <w:tcW w:type="dxa" w:w="3041"/>
          </w:tcPr>
          <w:p>
            <w:r>
              <w:rPr>
                <w:sz w:val="18"/>
              </w:rPr>
              <w:t>Entrada</w:t>
            </w:r>
          </w:p>
        </w:tc>
      </w:tr>
      <w:tr>
        <w:tc>
          <w:tcPr>
            <w:tcW w:type="dxa" w:w="3041"/>
            <w:shd w:fill="F5F5F5"/>
          </w:tcPr>
          <w:p>
            <w:r>
              <w:rPr>
                <w:sz w:val="18"/>
              </w:rPr>
              <w:t>Combinada RSS (Entrada)</w:t>
            </w:r>
          </w:p>
        </w:tc>
        <w:tc>
          <w:tcPr>
            <w:tcW w:type="dxa" w:w="3041"/>
            <w:shd w:fill="F5F5F5"/>
          </w:tcPr>
          <w:p>
            <w:r>
              <w:rPr>
                <w:sz w:val="18"/>
              </w:rPr>
              <w:t>1.52</w:t>
            </w:r>
          </w:p>
        </w:tc>
        <w:tc>
          <w:tcPr>
            <w:tcW w:type="dxa" w:w="3041"/>
            <w:shd w:fill="F5F5F5"/>
          </w:tcPr>
          <w:p>
            <w:r>
              <w:rPr>
                <w:sz w:val="18"/>
              </w:rPr>
              <w:t>Entrada</w:t>
            </w:r>
          </w:p>
        </w:tc>
      </w:tr>
      <w:tr>
        <w:tc>
          <w:tcPr>
            <w:tcW w:type="dxa" w:w="3041"/>
          </w:tcPr>
          <w:p>
            <w:r>
              <w:rPr>
                <w:sz w:val="18"/>
              </w:rPr>
              <w:t>Yara Brasil</w:t>
            </w:r>
          </w:p>
        </w:tc>
        <w:tc>
          <w:tcPr>
            <w:tcW w:type="dxa" w:w="3041"/>
          </w:tcPr>
          <w:p>
            <w:r>
              <w:rPr>
                <w:sz w:val="18"/>
              </w:rPr>
              <w:t>1.33</w:t>
            </w:r>
          </w:p>
        </w:tc>
        <w:tc>
          <w:tcPr>
            <w:tcW w:type="dxa" w:w="3041"/>
          </w:tcPr>
          <w:p>
            <w:r>
              <w:rPr>
                <w:sz w:val="18"/>
              </w:rPr>
              <w:t>Saída</w:t>
            </w:r>
          </w:p>
        </w:tc>
      </w:tr>
      <w:tr>
        <w:tc>
          <w:tcPr>
            <w:tcW w:type="dxa" w:w="3041"/>
            <w:shd w:fill="F5F5F5"/>
          </w:tcPr>
          <w:p>
            <w:r>
              <w:rPr>
                <w:sz w:val="18"/>
              </w:rPr>
              <w:t>Usinas Siderurgicas</w:t>
            </w:r>
          </w:p>
        </w:tc>
        <w:tc>
          <w:tcPr>
            <w:tcW w:type="dxa" w:w="3041"/>
            <w:shd w:fill="F5F5F5"/>
          </w:tcPr>
          <w:p>
            <w:r>
              <w:rPr>
                <w:sz w:val="18"/>
              </w:rPr>
              <w:t>1.61</w:t>
            </w:r>
          </w:p>
        </w:tc>
        <w:tc>
          <w:tcPr>
            <w:tcW w:type="dxa" w:w="3041"/>
            <w:shd w:fill="F5F5F5"/>
          </w:tcPr>
          <w:p>
            <w:r>
              <w:rPr>
                <w:sz w:val="18"/>
              </w:rPr>
              <w:t>Saída</w:t>
            </w:r>
          </w:p>
        </w:tc>
      </w:tr>
      <w:tr>
        <w:tc>
          <w:tcPr>
            <w:tcW w:type="dxa" w:w="3041"/>
          </w:tcPr>
          <w:p>
            <w:r>
              <w:rPr>
                <w:sz w:val="18"/>
              </w:rPr>
              <w:t>Unipar Carbocloro</w:t>
            </w:r>
          </w:p>
        </w:tc>
        <w:tc>
          <w:tcPr>
            <w:tcW w:type="dxa" w:w="3041"/>
          </w:tcPr>
          <w:p>
            <w:r>
              <w:rPr>
                <w:sz w:val="18"/>
              </w:rPr>
              <w:t>1.34</w:t>
            </w:r>
          </w:p>
        </w:tc>
        <w:tc>
          <w:tcPr>
            <w:tcW w:type="dxa" w:w="3041"/>
          </w:tcPr>
          <w:p>
            <w:r>
              <w:rPr>
                <w:sz w:val="18"/>
              </w:rPr>
              <w:t>Saída</w:t>
            </w:r>
          </w:p>
        </w:tc>
      </w:tr>
      <w:tr>
        <w:tc>
          <w:tcPr>
            <w:tcW w:type="dxa" w:w="3041"/>
            <w:shd w:fill="F5F5F5"/>
          </w:tcPr>
          <w:p>
            <w:r>
              <w:rPr>
                <w:sz w:val="18"/>
              </w:rPr>
              <w:t>Coop. Taxi</w:t>
            </w:r>
          </w:p>
        </w:tc>
        <w:tc>
          <w:tcPr>
            <w:tcW w:type="dxa" w:w="3041"/>
            <w:shd w:fill="F5F5F5"/>
          </w:tcPr>
          <w:p>
            <w:r>
              <w:rPr>
                <w:sz w:val="18"/>
              </w:rPr>
              <w:t>3.58</w:t>
            </w:r>
          </w:p>
        </w:tc>
        <w:tc>
          <w:tcPr>
            <w:tcW w:type="dxa" w:w="3041"/>
            <w:shd w:fill="F5F5F5"/>
          </w:tcPr>
          <w:p>
            <w:r>
              <w:rPr>
                <w:sz w:val="18"/>
              </w:rPr>
              <w:t>Saída</w:t>
            </w:r>
          </w:p>
        </w:tc>
      </w:tr>
      <w:tr>
        <w:tc>
          <w:tcPr>
            <w:tcW w:type="dxa" w:w="3041"/>
          </w:tcPr>
          <w:p>
            <w:r>
              <w:rPr>
                <w:sz w:val="18"/>
              </w:rPr>
              <w:t>Comp. Bras. Estireno</w:t>
            </w:r>
          </w:p>
        </w:tc>
        <w:tc>
          <w:tcPr>
            <w:tcW w:type="dxa" w:w="3041"/>
          </w:tcPr>
          <w:p>
            <w:r>
              <w:rPr>
                <w:sz w:val="18"/>
              </w:rPr>
              <w:t>3.05</w:t>
            </w:r>
          </w:p>
        </w:tc>
        <w:tc>
          <w:tcPr>
            <w:tcW w:type="dxa" w:w="3041"/>
          </w:tcPr>
          <w:p>
            <w:r>
              <w:rPr>
                <w:sz w:val="18"/>
              </w:rPr>
              <w:t>Saída</w:t>
            </w:r>
          </w:p>
        </w:tc>
      </w:tr>
      <w:tr>
        <w:tc>
          <w:tcPr>
            <w:tcW w:type="dxa" w:w="3041"/>
            <w:shd w:fill="F5F5F5"/>
          </w:tcPr>
          <w:p>
            <w:r>
              <w:rPr>
                <w:sz w:val="18"/>
              </w:rPr>
              <w:t>CMOC Brasil</w:t>
            </w:r>
          </w:p>
        </w:tc>
        <w:tc>
          <w:tcPr>
            <w:tcW w:type="dxa" w:w="3041"/>
            <w:shd w:fill="F5F5F5"/>
          </w:tcPr>
          <w:p>
            <w:r>
              <w:rPr>
                <w:sz w:val="18"/>
              </w:rPr>
              <w:t>1.48</w:t>
            </w:r>
          </w:p>
        </w:tc>
        <w:tc>
          <w:tcPr>
            <w:tcW w:type="dxa" w:w="3041"/>
            <w:shd w:fill="F5F5F5"/>
          </w:tcPr>
          <w:p>
            <w:r>
              <w:rPr>
                <w:sz w:val="18"/>
              </w:rPr>
              <w:t>Saída</w:t>
            </w:r>
          </w:p>
        </w:tc>
      </w:tr>
      <w:tr>
        <w:tc>
          <w:tcPr>
            <w:tcW w:type="dxa" w:w="3041"/>
          </w:tcPr>
          <w:p>
            <w:r>
              <w:rPr>
                <w:sz w:val="18"/>
              </w:rPr>
              <w:t>Birla Carbon</w:t>
            </w:r>
          </w:p>
        </w:tc>
        <w:tc>
          <w:tcPr>
            <w:tcW w:type="dxa" w:w="3041"/>
          </w:tcPr>
          <w:p>
            <w:r>
              <w:rPr>
                <w:sz w:val="18"/>
              </w:rPr>
              <w:t>2.80</w:t>
            </w:r>
          </w:p>
        </w:tc>
        <w:tc>
          <w:tcPr>
            <w:tcW w:type="dxa" w:w="3041"/>
          </w:tcPr>
          <w:p>
            <w:r>
              <w:rPr>
                <w:sz w:val="18"/>
              </w:rPr>
              <w:t>Saída</w:t>
            </w:r>
          </w:p>
        </w:tc>
      </w:tr>
      <w:tr>
        <w:tc>
          <w:tcPr>
            <w:tcW w:type="dxa" w:w="3041"/>
            <w:shd w:fill="F5F5F5"/>
          </w:tcPr>
          <w:p>
            <w:r>
              <w:rPr>
                <w:sz w:val="18"/>
              </w:rPr>
              <w:t>Combinada RSS (Saída)</w:t>
            </w:r>
          </w:p>
        </w:tc>
        <w:tc>
          <w:tcPr>
            <w:tcW w:type="dxa" w:w="3041"/>
            <w:shd w:fill="F5F5F5"/>
          </w:tcPr>
          <w:p>
            <w:r>
              <w:rPr>
                <w:sz w:val="18"/>
              </w:rPr>
              <w:t>6.19</w:t>
            </w:r>
          </w:p>
        </w:tc>
        <w:tc>
          <w:tcPr>
            <w:tcW w:type="dxa" w:w="3041"/>
            <w:shd w:fill="F5F5F5"/>
          </w:tcPr>
          <w:p>
            <w:r>
              <w:rPr>
                <w:sz w:val="18"/>
              </w:rPr>
              <w:t>Saída</w:t>
            </w:r>
          </w:p>
        </w:tc>
      </w:tr>
    </w:tbl>
    <w:p/>
    <w:p>
      <w:pPr>
        <w:pStyle w:val="Heading2"/>
      </w:pPr>
      <w:r>
        <w:t>Fundamentação Teórica</w:t>
      </w:r>
    </w:p>
    <w:p>
      <w:r>
        <w:t xml:space="preserve">A confiabilidade dos resultados de medição em sistemas de distribuição de gás natural é alicerçada na rigorosa aplicação de princípios metrológicos, especificamente no que tange ao cálculo e à declaração de </w:t>
      </w:r>
      <w:r>
        <w:rPr>
          <w:b/>
        </w:rPr>
        <w:t>incertezas de medição</w:t>
      </w:r>
      <w:r>
        <w:t xml:space="preserve">. Nesta seção, estabelecemos as bases teóricas, as diretrizes do </w:t>
      </w:r>
      <w:r>
        <w:rPr>
          <w:b/>
        </w:rPr>
        <w:t>Guia para a Expressão de Incerteza de Medição (GUM)</w:t>
      </w:r>
      <w:r>
        <w:t xml:space="preserve"> e os requisitos regulatórios aplicáveis à determinação da qualidade dos dados de vazão e volume.</w:t>
      </w:r>
    </w:p>
    <w:p>
      <w:pPr>
        <w:pStyle w:val="Heading4"/>
      </w:pPr>
      <w:r>
        <w:t>6.1.1. Conceitos Fundamentais e Classificação de Incertezas</w:t>
      </w:r>
    </w:p>
    <w:p>
      <w:r>
        <w:t xml:space="preserve">A incerteza de medição não deve ser confundida com o erro de medição. Enquanto o erro representa a diferença entre o valor medido e um valor de referência ("verdadeiro"), a </w:t>
      </w:r>
      <w:r>
        <w:rPr>
          <w:b/>
        </w:rPr>
        <w:t>incerteza</w:t>
      </w:r>
      <w:r>
        <w:t xml:space="preserve"> é um parâmetro não negativo que caracteriza a dispersão dos valores que podem ser razoavelmente atribuídos ao mensurando. No contexto regulatório, a gestão dessa dispersão é crítica para mitigar riscos financeiros e operacionais na transferência de custódia.</w:t>
      </w:r>
    </w:p>
    <w:p>
      <w:r>
        <w:t>Conforme as diretrizes metrológicas internacionais consolidadas, a avaliação da incerteza é classificada em dois métodos distintos, dependendo da fonte de informação utilizada:</w:t>
      </w:r>
    </w:p>
    <w:p>
      <w:pPr>
        <w:pStyle w:val="ListBullet"/>
      </w:pPr>
      <w:r>
        <w:t xml:space="preserve">  </w:t>
      </w:r>
      <w:r>
        <w:rPr>
          <w:b/>
        </w:rPr>
        <w:t>Avaliação do Tipo A:</w:t>
      </w:r>
      <w:r>
        <w:t xml:space="preserve"> Baseia-se na análise estatística de uma série de observações repetidas. Neste caso, a incerteza padrão é obtida a partir da variância ou do desvio padrão experimental da média das leituras. É comumente aplicada durante ensaios de repetibilidade em laboratório ou verificações de estabilidade de instrumentos em campo.</w:t>
      </w:r>
    </w:p>
    <w:p>
      <w:pPr>
        <w:pStyle w:val="ListBullet"/>
      </w:pPr>
      <w:r>
        <w:t xml:space="preserve">  </w:t>
      </w:r>
      <w:r>
        <w:rPr>
          <w:b/>
        </w:rPr>
        <w:t>Avaliação do Tipo B:</w:t>
      </w:r>
      <w:r>
        <w:t xml:space="preserve"> Compreende todas as avaliações que não se baseiam na estatística de observações repetidas. A incerteza é estimada com base em conhecimentos prévios, tais como: dados fornecidos em certificados de calibração, incertezas herdadas de padrões de referência rastreados, especificações de </w:t>
      </w:r>
      <w:r>
        <w:rPr>
          <w:i/>
        </w:rPr>
        <w:t>drift</w:t>
      </w:r>
      <w:r>
        <w:t xml:space="preserve"> (deriva) de fabricantes, ou propriedades físicas do fluido (como densidade e PCS).</w:t>
      </w:r>
    </w:p>
    <w:p>
      <w:pPr>
        <w:pStyle w:val="Heading4"/>
      </w:pPr>
      <w:r>
        <w:t>6.1.2. Combinação de Incertezas e Método RSS</w:t>
      </w:r>
    </w:p>
    <w:p>
      <w:r>
        <w:t>Um sistema de medição de gás natural é composto por múltiplos elementos (transmissores de pressão, sensores de temperatura, computador de vazão, elemento primário). A incerteza final da vazão medida é o resultado da propagação das incertezas individuais de cada um desses componentes.</w:t>
      </w:r>
    </w:p>
    <w:p>
      <w:r>
        <w:t xml:space="preserve">Assumindo que as fontes de incerteza são </w:t>
      </w:r>
      <w:r>
        <w:rPr>
          <w:b/>
        </w:rPr>
        <w:t>independentes</w:t>
      </w:r>
      <w:r>
        <w:t xml:space="preserve"> (não correlacionadas), o método padrão para a combinação dessas variâncias é a </w:t>
      </w:r>
      <w:r>
        <w:rPr>
          <w:b/>
        </w:rPr>
        <w:t>Raiz da Soma dos Quadrados</w:t>
      </w:r>
      <w:r>
        <w:t xml:space="preserve"> (RSS - </w:t>
      </w:r>
      <w:r>
        <w:rPr>
          <w:i/>
        </w:rPr>
        <w:t>Root Sum Squares</w:t>
      </w:r>
      <w:r>
        <w:t xml:space="preserve">). O cálculo da </w:t>
      </w:r>
      <w:r>
        <w:rPr>
          <w:b/>
        </w:rPr>
        <w:t>Incerteza Padrão Combinada</w:t>
      </w:r>
      <w:r>
        <w:t xml:space="preserve"> (</w:t>
      </w:r>
      <m:oMath>
        <m:sSub>
          <m:e>
            <m:r>
              <m:t>u</m:t>
            </m:r>
          </m:e>
          <m:sub>
            <m:r>
              <m:t>c</m:t>
            </m:r>
          </m:sub>
        </m:sSub>
      </m:oMath>
      <w:r>
        <w:t>) é realizado elevando-se ao quadrado a contribuição de cada incerteza padrão componente (</w:t>
      </w:r>
      <m:oMath>
        <m:sSub>
          <m:e>
            <m:r>
              <m:t>u</m:t>
            </m:r>
          </m:e>
          <m:sub>
            <m:r>
              <m:t>i</m:t>
            </m:r>
          </m:sub>
        </m:sSub>
      </m:oMath>
      <w:r>
        <w:t>), somando-as e extraindo a raiz quadrada, conforme a equação abaixo:</w:t>
      </w:r>
    </w:p>
    <w:p>
      <w:pPr>
        <w:jc w:val="center"/>
      </w:pPr>
      <m:oMath>
        <m:sSub>
          <m:e>
            <m:r>
              <m:t>u</m:t>
            </m:r>
          </m:e>
          <m:sub>
            <m:r>
              <m:t>c</m:t>
            </m:r>
          </m:sub>
        </m:sSub>
        <m:r>
          <m:t>(y)=</m:t>
        </m:r>
        <m:rad>
          <m:radPr>
            <m:degHide m:val="on"/>
          </m:radPr>
          <m:deg/>
          <m:e>
            <m:nary>
              <m:naryPr>
                <m:chr m:val="∑"/>
                <m:limLoc m:val="subSup"/>
                <m:grow m:val="1"/>
                <m:subHide m:val="off"/>
                <m:supHide m:val="off"/>
              </m:naryPr>
              <m:sub>
                <m:r>
                  <m:t>i=1</m:t>
                </m:r>
              </m:sub>
              <m:sup>
                <m:r>
                  <m:t>N</m:t>
                </m:r>
              </m:sup>
              <m:e>
                <m:sSup>
                  <m:e>
                    <m:d>
                      <m:dPr>
                        <m:sepChr m:val=""/>
                      </m:dPr>
                      <m:e>
                        <m:sSub>
                          <m:e>
                            <m:r>
                              <m:t>c</m:t>
                            </m:r>
                          </m:e>
                          <m:sub>
                            <m:r>
                              <m:t>i</m:t>
                            </m:r>
                          </m:sub>
                        </m:sSub>
                        <m:r>
                          <m:t>·</m:t>
                        </m:r>
                        <m:r>
                          <m:t>u</m:t>
                        </m:r>
                        <m:r>
                          <m:t>(</m:t>
                        </m:r>
                        <m:sSub>
                          <m:e>
                            <m:r>
                              <m:t>x</m:t>
                            </m:r>
                          </m:e>
                          <m:sub>
                            <m:r>
                              <m:t>i</m:t>
                            </m:r>
                          </m:sub>
                        </m:sSub>
                        <m:r>
                          <m:t>)</m:t>
                        </m:r>
                      </m:e>
                    </m:d>
                  </m:e>
                  <m:sup>
                    <m:r>
                      <m:t>2</m:t>
                    </m:r>
                  </m:sup>
                </m:sSup>
              </m:e>
            </m:nary>
          </m:e>
        </m:rad>
      </m:oMath>
    </w:p>
    <w:p>
      <w:r>
        <w:t>Onde:</w:t>
      </w:r>
    </w:p>
    <w:p>
      <w:pPr>
        <w:pStyle w:val="ListBullet"/>
      </w:pPr>
      <w:r>
        <w:t xml:space="preserve">  </w:t>
      </w:r>
      <m:oMath>
        <m:sSub>
          <m:e>
            <m:r>
              <m:t>u</m:t>
            </m:r>
          </m:e>
          <m:sub>
            <m:r>
              <m:t>c</m:t>
            </m:r>
          </m:sub>
        </m:sSub>
        <m:r>
          <m:t>(y)</m:t>
        </m:r>
      </m:oMath>
      <w:r>
        <w:t xml:space="preserve"> é a incerteza padrão combinada do mensurando (ex: vazão);</w:t>
      </w:r>
    </w:p>
    <w:p>
      <w:pPr>
        <w:pStyle w:val="ListBullet"/>
      </w:pPr>
      <w:r>
        <w:t xml:space="preserve">  </w:t>
      </w:r>
      <m:oMath>
        <m:r>
          <m:t>u(</m:t>
        </m:r>
        <m:sSub>
          <m:e>
            <m:r>
              <m:t>x</m:t>
            </m:r>
          </m:e>
          <m:sub>
            <m:r>
              <m:t>i</m:t>
            </m:r>
          </m:sub>
        </m:sSub>
        <m:r>
          <m:t>)</m:t>
        </m:r>
      </m:oMath>
      <w:r>
        <w:t xml:space="preserve"> é a incerteza padrão da grandeza de entrada </w:t>
      </w:r>
      <m:oMath>
        <m:r>
          <m:t>i</m:t>
        </m:r>
      </m:oMath>
      <w:r>
        <w:t>;</w:t>
      </w:r>
    </w:p>
    <w:p>
      <w:pPr>
        <w:pStyle w:val="ListBullet"/>
      </w:pPr>
      <w:r>
        <w:t xml:space="preserve">  </w:t>
      </w:r>
      <m:oMath>
        <m:sSub>
          <m:e>
            <m:r>
              <m:t>c</m:t>
            </m:r>
          </m:e>
          <m:sub>
            <m:r>
              <m:t>i</m:t>
            </m:r>
          </m:sub>
        </m:sSub>
      </m:oMath>
      <w:r>
        <w:t xml:space="preserve"> é o coeficiente de sensibilidade, que descreve como a variação na grandeza de entrada </w:t>
      </w:r>
      <m:oMath>
        <m:sSub>
          <m:e>
            <m:r>
              <m:t>x</m:t>
            </m:r>
          </m:e>
          <m:sub>
            <m:r>
              <m:t>i</m:t>
            </m:r>
          </m:sub>
        </m:sSub>
      </m:oMath>
      <w:r>
        <w:t xml:space="preserve"> afeta o resultado </w:t>
      </w:r>
      <m:oMath>
        <m:r>
          <m:t>y</m:t>
        </m:r>
      </m:oMath>
      <w:r>
        <w:t>.</w:t>
      </w:r>
    </w:p>
    <w:p>
      <w:r>
        <w:t>Em sistemas lineares simplificados onde os coeficientes de sensibilidade são unitários ou já ponderados, a expressão resume-se a:</w:t>
      </w:r>
    </w:p>
    <w:p>
      <w:pPr>
        <w:jc w:val="center"/>
      </w:pPr>
      <m:oMath>
        <m:sSub>
          <m:e>
            <m:r>
              <m:t>u</m:t>
            </m:r>
          </m:e>
          <m:sub>
            <m:r>
              <m:t>c</m:t>
            </m:r>
          </m:sub>
        </m:sSub>
        <m:r>
          <m:t>=</m:t>
        </m:r>
        <m:rad>
          <m:radPr>
            <m:degHide m:val="on"/>
          </m:radPr>
          <m:deg/>
          <m:e>
            <m:sSubSup>
              <m:e>
                <m:r>
                  <m:t>u</m:t>
                </m:r>
              </m:e>
              <m:sub>
                <m:r>
                  <m:t>1</m:t>
                </m:r>
              </m:sub>
              <m:sup>
                <m:r>
                  <m:t>2</m:t>
                </m:r>
              </m:sup>
            </m:sSubSup>
            <m:r>
              <m:t>+</m:t>
            </m:r>
            <m:sSubSup>
              <m:e>
                <m:r>
                  <m:t>u</m:t>
                </m:r>
              </m:e>
              <m:sub>
                <m:r>
                  <m:t>2</m:t>
                </m:r>
              </m:sub>
              <m:sup>
                <m:r>
                  <m:t>2</m:t>
                </m:r>
              </m:sup>
            </m:sSubSup>
            <m:r>
              <m:t>+⋯+</m:t>
            </m:r>
            <m:sSubSup>
              <m:e>
                <m:r>
                  <m:t>u</m:t>
                </m:r>
              </m:e>
              <m:sub>
                <m:r>
                  <m:t>n</m:t>
                </m:r>
              </m:sub>
              <m:sup>
                <m:r>
                  <m:t>2</m:t>
                </m:r>
              </m:sup>
            </m:sSubSup>
          </m:e>
        </m:rad>
      </m:oMath>
    </w:p>
    <w:p>
      <w:pPr>
        <w:pStyle w:val="Heading4"/>
      </w:pPr>
      <w:r>
        <w:t>6.1.3. Incerteza Expandida e Nível de Confiança</w:t>
      </w:r>
    </w:p>
    <w:p>
      <w:r>
        <w:t>Para fins de auditoria e conformidade regulatória, a incerteza padrão combinada (</w:t>
      </w:r>
      <m:oMath>
        <m:sSub>
          <m:e>
            <m:r>
              <m:t>u</m:t>
            </m:r>
          </m:e>
          <m:sub>
            <m:r>
              <m:t>c</m:t>
            </m:r>
          </m:sub>
        </m:sSub>
      </m:oMath>
      <w:r>
        <w:t xml:space="preserve">) é insuficiente, pois corresponde a apenas um desvio padrão. É mandatório o uso da </w:t>
      </w:r>
      <w:r>
        <w:rPr>
          <w:b/>
        </w:rPr>
        <w:t>Incerteza Expandida</w:t>
      </w:r>
      <w:r>
        <w:t xml:space="preserve"> (</w:t>
      </w:r>
      <m:oMath>
        <m:r>
          <m:t>U</m:t>
        </m:r>
      </m:oMath>
      <w:r>
        <w:t>), que define um intervalo em torno do resultado da medição onde se espera encontrar a maior parte da distribuição de valores.</w:t>
      </w:r>
    </w:p>
    <w:p>
      <w:r>
        <w:t xml:space="preserve">A transição da incerteza combinada para a expandida ocorre através da multiplicação por um </w:t>
      </w:r>
      <w:r>
        <w:rPr>
          <w:b/>
        </w:rPr>
        <w:t>fator de abrangência</w:t>
      </w:r>
      <w:r>
        <w:t xml:space="preserve"> (</w:t>
      </w:r>
      <m:oMath>
        <m:r>
          <m:t>k</m:t>
        </m:r>
      </m:oMath>
      <w:r>
        <w:t xml:space="preserve">). Em concordância com as práticas do setor de óleo e gás e normas regulatórias vigentes, adota-se </w:t>
      </w:r>
      <w:r>
        <w:rPr>
          <w:b/>
        </w:rPr>
        <w:t>$k=2$</w:t>
      </w:r>
      <w:r>
        <w:t xml:space="preserve">, o que confere ao resultado um nível de confiança de aproximadamente </w:t>
      </w:r>
      <w:r>
        <w:rPr>
          <w:b/>
        </w:rPr>
        <w:t>95%</w:t>
      </w:r>
      <w:r>
        <w:t>, assumindo uma distribuição normal.</w:t>
      </w:r>
    </w:p>
    <w:p>
      <w:r>
        <w:t>A equação fundamental para a declaração final é expressa como:</w:t>
      </w:r>
    </w:p>
    <w:p>
      <w:pPr>
        <w:jc w:val="center"/>
      </w:pPr>
      <m:oMath>
        <m:r>
          <m:t>U=k·</m:t>
        </m:r>
        <m:sSub>
          <m:e>
            <m:r>
              <m:t>u</m:t>
            </m:r>
          </m:e>
          <m:sub>
            <m:r>
              <m:t>c</m:t>
            </m:r>
          </m:sub>
        </m:sSub>
        <m:r>
          <m:t>(k=2,</m:t>
        </m:r>
        <m:r>
          <m:rPr>
            <m:nor/>
          </m:rPr>
          <m:t>para </m:t>
        </m:r>
        <m:r>
          <m:t>95%</m:t>
        </m:r>
        <m:r>
          <m:rPr>
            <m:nor/>
          </m:rPr>
          <m:t> de confiança</m:t>
        </m:r>
        <m:r>
          <m:t>)</m:t>
        </m:r>
      </m:oMath>
    </w:p>
    <w:p>
      <w:pPr>
        <w:pStyle w:val="Heading4"/>
      </w:pPr>
      <w:r>
        <w:t>6.1.4. Requisitos para o Memorial de Cálculo e Limites Regulatórios</w:t>
      </w:r>
    </w:p>
    <w:p>
      <w:r>
        <w:t>A validação metrológica de um ponto de medição exige a elaboração de um memorial de cálculo de incerteza detalhado. Este documento técnico deve demonstrar que o sistema opera dentro dos limites máximos admissíveis, considerando o pior cenário operacional (</w:t>
      </w:r>
      <w:r>
        <w:rPr>
          <w:i/>
        </w:rPr>
        <w:t>worst case scenario</w:t>
      </w:r>
      <w:r>
        <w:t>), e deve seguir etapas lógicas rigorosas:</w:t>
      </w:r>
    </w:p>
    <w:p>
      <w:pPr>
        <w:pStyle w:val="ListNumber"/>
      </w:pPr>
      <w:r>
        <w:rPr>
          <w:b/>
        </w:rPr>
        <w:t>Definição do Modelo Matemático:</w:t>
      </w:r>
      <w:r>
        <w:t xml:space="preserve"> Estabelecimento da equação funcional que relaciona a vazão (volumétrica ou mássica) com as variáveis de entrada (pressão diferencial, pressão estática, temperatura, densidade, fator do medidor, compressibilidade).</w:t>
      </w:r>
    </w:p>
    <w:p>
      <w:pPr>
        <w:pStyle w:val="ListNumber"/>
      </w:pPr>
      <w:r>
        <w:rPr>
          <w:b/>
        </w:rPr>
        <w:t>Identificação e Quantificação das Fontes:</w:t>
      </w:r>
      <w:r>
        <w:t xml:space="preserve"> Levantamento das incertezas de instrumentação, calibração, instalação e propriedades do fluido.</w:t>
      </w:r>
    </w:p>
    <w:p>
      <w:pPr>
        <w:pStyle w:val="ListNumber"/>
      </w:pPr>
      <w:r>
        <w:rPr>
          <w:b/>
        </w:rPr>
        <w:t>Determinação dos Coeficientes de Sensibilidade:</w:t>
      </w:r>
      <w:r>
        <w:t xml:space="preserve"> Cálculo das derivadas parciais do modelo matemático em relação a cada variável de entrada.</w:t>
      </w:r>
    </w:p>
    <w:p>
      <w:r>
        <w:t>Os limites de tolerância para a incerteza expandida variam conforme a classificação e a criticidade do ponto de medição, estabelecendo-se as seguintes referências técnicas para aprovação:</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Classificação do Ponto de Medição</w:t>
            </w:r>
          </w:p>
        </w:tc>
        <w:tc>
          <w:tcPr>
            <w:tcW w:type="dxa" w:w="3041"/>
            <w:shd w:fill="1A237E"/>
          </w:tcPr>
          <w:p>
            <w:pPr>
              <w:jc w:val="center"/>
            </w:pPr>
            <w:r>
              <w:rPr>
                <w:b/>
                <w:color w:val="FFFFFF"/>
                <w:sz w:val="18"/>
              </w:rPr>
              <w:t>Aplicação Típica</w:t>
            </w:r>
          </w:p>
        </w:tc>
        <w:tc>
          <w:tcPr>
            <w:tcW w:type="dxa" w:w="3041"/>
            <w:shd w:fill="1A237E"/>
          </w:tcPr>
          <w:p>
            <w:pPr>
              <w:jc w:val="center"/>
            </w:pPr>
            <w:r>
              <w:rPr>
                <w:b/>
                <w:color w:val="FFFFFF"/>
                <w:sz w:val="18"/>
              </w:rPr>
              <w:t>Limite de Incerteza Expandida ($U$)</w:t>
            </w:r>
          </w:p>
        </w:tc>
      </w:tr>
      <w:tr>
        <w:tc>
          <w:tcPr>
            <w:tcW w:type="dxa" w:w="3041"/>
            <w:shd w:fill="F5F5F5"/>
          </w:tcPr>
          <w:p>
            <w:r>
              <w:rPr>
                <w:sz w:val="18"/>
              </w:rPr>
              <w:t>Medição Fiscal</w:t>
            </w:r>
          </w:p>
        </w:tc>
        <w:tc>
          <w:tcPr>
            <w:tcW w:type="dxa" w:w="3041"/>
            <w:shd w:fill="F5F5F5"/>
          </w:tcPr>
          <w:p>
            <w:r>
              <w:rPr>
                <w:sz w:val="18"/>
              </w:rPr>
              <w:t>Transferência de Custódia (Venda/Compra)</w:t>
            </w:r>
          </w:p>
        </w:tc>
        <w:tc>
          <w:tcPr>
            <w:tcW w:type="dxa" w:w="3041"/>
            <w:shd w:fill="F5F5F5"/>
          </w:tcPr>
          <w:p>
            <w:r>
              <w:rPr>
                <w:sz w:val="18"/>
              </w:rPr>
              <w:t>$\leq 1,0\%$ (em volume ou massa)</w:t>
            </w:r>
          </w:p>
        </w:tc>
      </w:tr>
      <w:tr>
        <w:tc>
          <w:tcPr>
            <w:tcW w:type="dxa" w:w="3041"/>
          </w:tcPr>
          <w:p>
            <w:r>
              <w:rPr>
                <w:sz w:val="18"/>
              </w:rPr>
              <w:t>Medição de Apropriação</w:t>
            </w:r>
          </w:p>
        </w:tc>
        <w:tc>
          <w:tcPr>
            <w:tcW w:type="dxa" w:w="3041"/>
          </w:tcPr>
          <w:p>
            <w:r>
              <w:rPr>
                <w:sz w:val="18"/>
              </w:rPr>
              <w:t>Controle Operacional / Alocação Interna</w:t>
            </w:r>
          </w:p>
        </w:tc>
        <w:tc>
          <w:tcPr>
            <w:tcW w:type="dxa" w:w="3041"/>
          </w:tcPr>
          <w:p>
            <w:r>
              <w:rPr>
                <w:sz w:val="18"/>
              </w:rPr>
              <w:t>$\leq 3,0\%$ (em volume ou massa)</w:t>
            </w:r>
          </w:p>
        </w:tc>
      </w:tr>
    </w:tbl>
    <w:p/>
    <w:p>
      <w:r>
        <w:t xml:space="preserve">É imperativo notar que, para pontos de transferência de custódia, a superação do limite de </w:t>
      </w:r>
      <w:r>
        <w:rPr>
          <w:b/>
        </w:rPr>
        <w:t>1,0%</w:t>
      </w:r>
      <w:r>
        <w:t xml:space="preserve"> indica não conformidade crítica, exigindo revisão imediata dos instrumentos, redução dos intervalos de calibração ou substituição de tecnologias de medição.</w:t>
      </w:r>
    </w:p>
    <w:p>
      <w:pPr>
        <w:pStyle w:val="Heading2"/>
      </w:pPr>
      <w:r>
        <w:t>Análise dos Dados</w:t>
      </w:r>
    </w:p>
    <w:p>
      <w:r>
        <w:t xml:space="preserve">A análise dos dados de incerteza de medição para o período de abril a setembro de 2025 revela discrepâncias significativas entre os sistemas de medição de entrada (ponto de entrega/recebimento) e os sistemas de medição de saída (pontos de consumo). As avaliações a seguir baseiam-se nos cálculos de </w:t>
      </w:r>
      <w:r>
        <w:rPr>
          <w:b/>
        </w:rPr>
        <w:t>incerteza expandida</w:t>
      </w:r>
      <w:r>
        <w:t xml:space="preserve"> (</w:t>
      </w:r>
      <m:oMath>
        <m:r>
          <m:t>U</m:t>
        </m:r>
      </m:oMath>
      <w:r>
        <w:t>), com um nível de confiança de aproximadamente 95% (</w:t>
      </w:r>
      <m:oMath>
        <m:r>
          <m:t>k=2</m:t>
        </m:r>
      </m:oMath>
      <w:r>
        <w:t>), aplicados aos volumes corrigidos.</w:t>
      </w:r>
    </w:p>
    <w:p>
      <w:pPr>
        <w:pStyle w:val="Heading3"/>
      </w:pPr>
      <w:r>
        <w:t>Incerteza nos Pontos de Entrada</w:t>
      </w:r>
    </w:p>
    <w:p>
      <w:r>
        <w:t>Os sistemas de medição que compõem o recebimento de gás natural no distrito, denominados Tramo 101 e Tramo 501, apresentaram índices de incerteza próximos ao limite usualmente aceitável para medição fiscal de transferência de custódia em alta pressão.</w:t>
      </w:r>
    </w:p>
    <w:tbl>
      <w:tblPr>
        <w:tblStyle w:val="TableGrid"/>
        <w:tblW w:type="auto" w:w="0"/>
        <w:jc w:val="center"/>
        <w:tblLook w:firstColumn="1" w:firstRow="1" w:lastColumn="0" w:lastRow="0" w:noHBand="0" w:noVBand="1" w:val="04A0"/>
      </w:tblPr>
      <w:tblGrid>
        <w:gridCol w:w="4561"/>
        <w:gridCol w:w="4561"/>
      </w:tblGrid>
      <w:tr>
        <w:tc>
          <w:tcPr>
            <w:tcW w:type="dxa" w:w="4561"/>
            <w:shd w:fill="1A237E"/>
          </w:tcPr>
          <w:p>
            <w:pPr>
              <w:jc w:val="center"/>
            </w:pPr>
            <w:r>
              <w:rPr>
                <w:b/>
                <w:color w:val="FFFFFF"/>
                <w:sz w:val="18"/>
              </w:rPr>
              <w:t>Ponto de Medição</w:t>
            </w:r>
          </w:p>
        </w:tc>
        <w:tc>
          <w:tcPr>
            <w:tcW w:type="dxa" w:w="4561"/>
            <w:shd w:fill="1A237E"/>
          </w:tcPr>
          <w:p>
            <w:pPr>
              <w:jc w:val="center"/>
            </w:pPr>
            <w:r>
              <w:rPr>
                <w:b/>
                <w:color w:val="FFFFFF"/>
                <w:sz w:val="18"/>
              </w:rPr>
              <w:t>Incerteza Individual ($U$)</w:t>
            </w:r>
          </w:p>
        </w:tc>
      </w:tr>
      <w:tr>
        <w:tc>
          <w:tcPr>
            <w:tcW w:type="dxa" w:w="4561"/>
            <w:shd w:fill="F5F5F5"/>
          </w:tcPr>
          <w:p>
            <w:r>
              <w:rPr>
                <w:sz w:val="18"/>
              </w:rPr>
              <w:t>Tramo 101 (Comgás 1)</w:t>
            </w:r>
          </w:p>
        </w:tc>
        <w:tc>
          <w:tcPr>
            <w:tcW w:type="dxa" w:w="4561"/>
            <w:shd w:fill="F5F5F5"/>
          </w:tcPr>
          <w:p>
            <w:r>
              <w:rPr>
                <w:sz w:val="18"/>
              </w:rPr>
              <w:t>$1,06\%$</w:t>
            </w:r>
          </w:p>
        </w:tc>
      </w:tr>
      <w:tr>
        <w:tc>
          <w:tcPr>
            <w:tcW w:type="dxa" w:w="4561"/>
          </w:tcPr>
          <w:p>
            <w:r>
              <w:rPr>
                <w:sz w:val="18"/>
              </w:rPr>
              <w:t>Tramo 501 (Comgás 2)</w:t>
            </w:r>
          </w:p>
        </w:tc>
        <w:tc>
          <w:tcPr>
            <w:tcW w:type="dxa" w:w="4561"/>
          </w:tcPr>
          <w:p>
            <w:r>
              <w:rPr>
                <w:sz w:val="18"/>
              </w:rPr>
              <w:t>$1,09\%$</w:t>
            </w:r>
          </w:p>
        </w:tc>
      </w:tr>
      <w:tr>
        <w:tc>
          <w:tcPr>
            <w:tcW w:type="dxa" w:w="4561"/>
            <w:shd w:fill="F5F5F5"/>
          </w:tcPr>
          <w:p>
            <w:r>
              <w:rPr>
                <w:sz w:val="18"/>
              </w:rPr>
              <w:t>Incerteza Combinada (RSS)</w:t>
            </w:r>
          </w:p>
        </w:tc>
        <w:tc>
          <w:tcPr>
            <w:tcW w:type="dxa" w:w="4561"/>
            <w:shd w:fill="F5F5F5"/>
          </w:tcPr>
          <w:p>
            <w:r>
              <w:rPr>
                <w:sz w:val="18"/>
              </w:rPr>
              <w:t>$1,52\%$</w:t>
            </w:r>
          </w:p>
        </w:tc>
      </w:tr>
    </w:tbl>
    <w:p/>
    <w:p>
      <w:r>
        <w:t xml:space="preserve">Observa-se que ambos os tramos de entrada operam ligeiramente acima do referencial de excelência metrológica de </w:t>
      </w:r>
      <m:oMath>
        <m:r>
          <m:t>1,0%</m:t>
        </m:r>
      </m:oMath>
      <w:r>
        <w:t xml:space="preserve">, comumente adotado como </w:t>
      </w:r>
      <w:r>
        <w:rPr>
          <w:i/>
        </w:rPr>
        <w:t>target</w:t>
      </w:r>
      <w:r>
        <w:t xml:space="preserve"> para estações de transferência de custódia (City Gates). A incerteza combinada de entrada, calculada pela metodologia </w:t>
      </w:r>
      <w:r>
        <w:rPr>
          <w:b/>
        </w:rPr>
        <w:t>Root Sum Square (RSS)</w:t>
      </w:r>
      <w:r>
        <w:t>:</w:t>
      </w:r>
    </w:p>
    <w:p>
      <w:pPr>
        <w:jc w:val="center"/>
      </w:pPr>
      <m:oMath>
        <m:sSub>
          <m:e>
            <m:r>
              <m:t>U</m:t>
            </m:r>
          </m:e>
          <m:sub>
            <m:r>
              <m:t>comb_entrada</m:t>
            </m:r>
          </m:sub>
        </m:sSub>
        <m:r>
          <m:t>=</m:t>
        </m:r>
        <m:rad>
          <m:radPr>
            <m:degHide m:val="on"/>
          </m:radPr>
          <m:deg/>
          <m:e>
            <m:d>
              <m:dPr>
                <m:sepChr m:val=""/>
                <m:endChr m:val=""/>
              </m:dPr>
              <m:e>
                <m:r>
                  <m:t>1</m:t>
                </m:r>
                <m:r>
                  <m:t>,</m:t>
                </m:r>
                <m:r>
                  <m:t>06</m:t>
                </m:r>
                <m:r>
                  <m:t>%</m:t>
                </m:r>
                <m:sSup>
                  <m:e>
                    <m:r>
                      <m:t>)</m:t>
                    </m:r>
                  </m:e>
                  <m:sup>
                    <m:r>
                      <m:t>2</m:t>
                    </m:r>
                  </m:sup>
                </m:sSup>
                <m:r>
                  <m:t>+</m:t>
                </m:r>
                <m:r>
                  <m:t>(</m:t>
                </m:r>
                <m:r>
                  <m:t>1</m:t>
                </m:r>
                <m:r>
                  <m:t>,</m:t>
                </m:r>
                <m:r>
                  <m:t>09</m:t>
                </m:r>
                <m:r>
                  <m:t>%</m:t>
                </m:r>
                <m:sSup>
                  <m:e>
                    <m:r>
                      <m:t>)</m:t>
                    </m:r>
                  </m:e>
                  <m:sup>
                    <m:r>
                      <m:t>2</m:t>
                    </m:r>
                  </m:sup>
                </m:sSup>
              </m:e>
            </m:d>
          </m:e>
        </m:rad>
        <m:r>
          <m:t>=1,52%</m:t>
        </m:r>
      </m:oMath>
    </w:p>
    <w:p>
      <w:r>
        <w:t xml:space="preserve">Este valor de </w:t>
      </w:r>
      <m:oMath>
        <m:r>
          <m:t>1,52%</m:t>
        </m:r>
      </m:oMath>
      <w:r>
        <w:t xml:space="preserve"> indica que o balanço de massa do distrito já inicia com uma indeterminação base considerável, o que impacta diretamente a capacidade de fechamento do balanço de distribuição e a detecção de perdas não técnicas.</w:t>
      </w:r>
    </w:p>
    <w:p>
      <w:pPr>
        <w:pStyle w:val="Heading3"/>
      </w:pPr>
      <w:r>
        <w:t>Incerteza nos Pontos de Saída</w:t>
      </w:r>
    </w:p>
    <w:p>
      <w:r>
        <w:t xml:space="preserve">A análise individual dos pontos de entrega aos consumidores finais demonstra uma heterogeneidade acentuada na qualidade da medição. Os valores variam de </w:t>
      </w:r>
      <m:oMath>
        <m:r>
          <m:t>1,33%</m:t>
        </m:r>
      </m:oMath>
      <w:r>
        <w:t xml:space="preserve"> a </w:t>
      </w:r>
      <m:oMath>
        <m:r>
          <m:t>3,58%</m:t>
        </m:r>
      </m:oMath>
      <w:r>
        <w:t>, evidenciando diferentes classes de exatidão e possivelmente diferentes estados de manutenção dos instrumentos primários e secundários.</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Cliente / Ponto de Consumo</w:t>
            </w:r>
          </w:p>
        </w:tc>
        <w:tc>
          <w:tcPr>
            <w:tcW w:type="dxa" w:w="3041"/>
            <w:shd w:fill="1A237E"/>
          </w:tcPr>
          <w:p>
            <w:pPr>
              <w:jc w:val="center"/>
            </w:pPr>
            <w:r>
              <w:rPr>
                <w:b/>
                <w:color w:val="FFFFFF"/>
                <w:sz w:val="18"/>
              </w:rPr>
              <w:t>Incerteza Expandida ($U$)</w:t>
            </w:r>
          </w:p>
        </w:tc>
        <w:tc>
          <w:tcPr>
            <w:tcW w:type="dxa" w:w="3041"/>
            <w:shd w:fill="1A237E"/>
          </w:tcPr>
          <w:p>
            <w:pPr>
              <w:jc w:val="center"/>
            </w:pPr>
            <w:r>
              <w:rPr>
                <w:b/>
                <w:color w:val="FFFFFF"/>
                <w:sz w:val="18"/>
              </w:rPr>
              <w:t>Status Referencial (&lt; 3,0%)</w:t>
            </w:r>
          </w:p>
        </w:tc>
      </w:tr>
      <w:tr>
        <w:tc>
          <w:tcPr>
            <w:tcW w:type="dxa" w:w="3041"/>
            <w:shd w:fill="F5F5F5"/>
          </w:tcPr>
          <w:p>
            <w:r>
              <w:rPr>
                <w:sz w:val="18"/>
              </w:rPr>
              <w:t>Yara Brasil</w:t>
            </w:r>
          </w:p>
        </w:tc>
        <w:tc>
          <w:tcPr>
            <w:tcW w:type="dxa" w:w="3041"/>
            <w:shd w:fill="F5F5F5"/>
          </w:tcPr>
          <w:p>
            <w:r>
              <w:rPr>
                <w:sz w:val="18"/>
              </w:rPr>
              <w:t>$1,33\%$</w:t>
            </w:r>
          </w:p>
        </w:tc>
        <w:tc>
          <w:tcPr>
            <w:tcW w:type="dxa" w:w="3041"/>
            <w:shd w:fill="F5F5F5"/>
          </w:tcPr>
          <w:p>
            <w:r>
              <w:rPr>
                <w:sz w:val="18"/>
              </w:rPr>
              <w:t>Conforme</w:t>
            </w:r>
          </w:p>
        </w:tc>
      </w:tr>
      <w:tr>
        <w:tc>
          <w:tcPr>
            <w:tcW w:type="dxa" w:w="3041"/>
          </w:tcPr>
          <w:p>
            <w:r>
              <w:rPr>
                <w:sz w:val="18"/>
              </w:rPr>
              <w:t>Unipar Carbocloro</w:t>
            </w:r>
          </w:p>
        </w:tc>
        <w:tc>
          <w:tcPr>
            <w:tcW w:type="dxa" w:w="3041"/>
          </w:tcPr>
          <w:p>
            <w:r>
              <w:rPr>
                <w:sz w:val="18"/>
              </w:rPr>
              <w:t>$1,34\%$</w:t>
            </w:r>
          </w:p>
        </w:tc>
        <w:tc>
          <w:tcPr>
            <w:tcW w:type="dxa" w:w="3041"/>
          </w:tcPr>
          <w:p>
            <w:r>
              <w:rPr>
                <w:sz w:val="18"/>
              </w:rPr>
              <w:t>Conforme</w:t>
            </w:r>
          </w:p>
        </w:tc>
      </w:tr>
      <w:tr>
        <w:tc>
          <w:tcPr>
            <w:tcW w:type="dxa" w:w="3041"/>
            <w:shd w:fill="F5F5F5"/>
          </w:tcPr>
          <w:p>
            <w:r>
              <w:rPr>
                <w:sz w:val="18"/>
              </w:rPr>
              <w:t>CMOC Brasil</w:t>
            </w:r>
          </w:p>
        </w:tc>
        <w:tc>
          <w:tcPr>
            <w:tcW w:type="dxa" w:w="3041"/>
            <w:shd w:fill="F5F5F5"/>
          </w:tcPr>
          <w:p>
            <w:r>
              <w:rPr>
                <w:sz w:val="18"/>
              </w:rPr>
              <w:t>$1,48\%$</w:t>
            </w:r>
          </w:p>
        </w:tc>
        <w:tc>
          <w:tcPr>
            <w:tcW w:type="dxa" w:w="3041"/>
            <w:shd w:fill="F5F5F5"/>
          </w:tcPr>
          <w:p>
            <w:r>
              <w:rPr>
                <w:sz w:val="18"/>
              </w:rPr>
              <w:t>Conforme</w:t>
            </w:r>
          </w:p>
        </w:tc>
      </w:tr>
      <w:tr>
        <w:tc>
          <w:tcPr>
            <w:tcW w:type="dxa" w:w="3041"/>
          </w:tcPr>
          <w:p>
            <w:r>
              <w:rPr>
                <w:sz w:val="18"/>
              </w:rPr>
              <w:t>Usinas Siderúrgicas</w:t>
            </w:r>
          </w:p>
        </w:tc>
        <w:tc>
          <w:tcPr>
            <w:tcW w:type="dxa" w:w="3041"/>
          </w:tcPr>
          <w:p>
            <w:r>
              <w:rPr>
                <w:sz w:val="18"/>
              </w:rPr>
              <w:t>$1,61\%$</w:t>
            </w:r>
          </w:p>
        </w:tc>
        <w:tc>
          <w:tcPr>
            <w:tcW w:type="dxa" w:w="3041"/>
          </w:tcPr>
          <w:p>
            <w:r>
              <w:rPr>
                <w:sz w:val="18"/>
              </w:rPr>
              <w:t>Conforme</w:t>
            </w:r>
          </w:p>
        </w:tc>
      </w:tr>
      <w:tr>
        <w:tc>
          <w:tcPr>
            <w:tcW w:type="dxa" w:w="3041"/>
            <w:shd w:fill="F5F5F5"/>
          </w:tcPr>
          <w:p>
            <w:r>
              <w:rPr>
                <w:sz w:val="18"/>
              </w:rPr>
              <w:t>Birla Carbon</w:t>
            </w:r>
          </w:p>
        </w:tc>
        <w:tc>
          <w:tcPr>
            <w:tcW w:type="dxa" w:w="3041"/>
            <w:shd w:fill="F5F5F5"/>
          </w:tcPr>
          <w:p>
            <w:r>
              <w:rPr>
                <w:sz w:val="18"/>
              </w:rPr>
              <w:t>$2,80\%$</w:t>
            </w:r>
          </w:p>
        </w:tc>
        <w:tc>
          <w:tcPr>
            <w:tcW w:type="dxa" w:w="3041"/>
            <w:shd w:fill="F5F5F5"/>
          </w:tcPr>
          <w:p>
            <w:r>
              <w:rPr>
                <w:sz w:val="18"/>
              </w:rPr>
              <w:t>Limítrofe</w:t>
            </w:r>
          </w:p>
        </w:tc>
      </w:tr>
      <w:tr>
        <w:tc>
          <w:tcPr>
            <w:tcW w:type="dxa" w:w="3041"/>
          </w:tcPr>
          <w:p>
            <w:r>
              <w:rPr>
                <w:sz w:val="18"/>
              </w:rPr>
              <w:t>Comp. Bras. Estireno</w:t>
            </w:r>
          </w:p>
        </w:tc>
        <w:tc>
          <w:tcPr>
            <w:tcW w:type="dxa" w:w="3041"/>
          </w:tcPr>
          <w:p>
            <w:r>
              <w:rPr>
                <w:sz w:val="18"/>
              </w:rPr>
              <w:t>$3,05\%$</w:t>
            </w:r>
          </w:p>
        </w:tc>
        <w:tc>
          <w:tcPr>
            <w:tcW w:type="dxa" w:w="3041"/>
          </w:tcPr>
          <w:p>
            <w:r>
              <w:rPr>
                <w:sz w:val="18"/>
              </w:rPr>
              <w:t>Não Conforme</w:t>
            </w:r>
          </w:p>
        </w:tc>
      </w:tr>
      <w:tr>
        <w:tc>
          <w:tcPr>
            <w:tcW w:type="dxa" w:w="3041"/>
            <w:shd w:fill="F5F5F5"/>
          </w:tcPr>
          <w:p>
            <w:r>
              <w:rPr>
                <w:sz w:val="18"/>
              </w:rPr>
              <w:t>Coop. Taxi</w:t>
            </w:r>
          </w:p>
        </w:tc>
        <w:tc>
          <w:tcPr>
            <w:tcW w:type="dxa" w:w="3041"/>
            <w:shd w:fill="F5F5F5"/>
          </w:tcPr>
          <w:p>
            <w:r>
              <w:rPr>
                <w:sz w:val="18"/>
              </w:rPr>
              <w:t>$3,58\%$</w:t>
            </w:r>
          </w:p>
        </w:tc>
        <w:tc>
          <w:tcPr>
            <w:tcW w:type="dxa" w:w="3041"/>
            <w:shd w:fill="F5F5F5"/>
          </w:tcPr>
          <w:p>
            <w:r>
              <w:rPr>
                <w:sz w:val="18"/>
              </w:rPr>
              <w:t>Não Conforme</w:t>
            </w:r>
          </w:p>
        </w:tc>
      </w:tr>
    </w:tbl>
    <w:p/>
    <w:p>
      <w:r>
        <w:t xml:space="preserve">Destaca-se positivamente o desempenho dos grandes consumidores industriais (Yara, Unipar e CMOC), cujas incertezas situam-se abaixo de </w:t>
      </w:r>
      <m:oMath>
        <m:r>
          <m:t>1,5%</m:t>
        </m:r>
      </m:oMath>
      <w:r>
        <w:t>, condizentes com sistemas de medição equipados com correção PTZ eletrônica e turbinas ou ultrassônicos bem calibrados.</w:t>
      </w:r>
    </w:p>
    <w:p>
      <w:r>
        <w:t xml:space="preserve">No entanto, os pontos referentes à </w:t>
      </w:r>
      <w:r>
        <w:rPr>
          <w:b/>
        </w:rPr>
        <w:t>Comp. Bras. Estireno</w:t>
      </w:r>
      <w:r>
        <w:t xml:space="preserve"> (</w:t>
      </w:r>
      <m:oMath>
        <m:r>
          <m:t>3,05%</m:t>
        </m:r>
      </m:oMath>
      <w:r>
        <w:t xml:space="preserve">) e </w:t>
      </w:r>
      <w:r>
        <w:rPr>
          <w:b/>
        </w:rPr>
        <w:t>Coop. Taxi</w:t>
      </w:r>
      <w:r>
        <w:t xml:space="preserve"> (</w:t>
      </w:r>
      <m:oMath>
        <m:r>
          <m:t>3,58%</m:t>
        </m:r>
      </m:oMath>
      <w:r>
        <w:t xml:space="preserve">) excedem o limite de apropriação de </w:t>
      </w:r>
      <m:oMath>
        <m:r>
          <m:t>3,0%</m:t>
        </m:r>
      </m:oMath>
      <w:r>
        <w:t xml:space="preserve">. Este limite é crítico para garantir a confiabilidade do faturamento. O valor de </w:t>
      </w:r>
      <m:oMath>
        <m:r>
          <m:t>3,58%</m:t>
        </m:r>
      </m:oMath>
      <w:r>
        <w:t xml:space="preserve"> para a Coop. Taxi é particularmente elevado, sugerindo potenciais problemas como:</w:t>
      </w:r>
    </w:p>
    <w:p>
      <w:pPr>
        <w:pStyle w:val="ListBullet"/>
      </w:pPr>
      <w:r>
        <w:t xml:space="preserve">  Dimensionamento inadequado do medidor (operação no limite inferior da rangeabilidade - </w:t>
      </w:r>
      <m:oMath>
        <m:sSub>
          <m:e>
            <m:r>
              <m:t>Q</m:t>
            </m:r>
          </m:e>
          <m:sub>
            <m:r>
              <m:t>min</m:t>
            </m:r>
          </m:sub>
        </m:sSub>
      </m:oMath>
      <w:r>
        <w:t>);</w:t>
      </w:r>
    </w:p>
    <w:p>
      <w:pPr>
        <w:pStyle w:val="ListBullet"/>
      </w:pPr>
      <w:r>
        <w:t xml:space="preserve">  Deriva instrumental dos transmissores de pressão e temperatura;</w:t>
      </w:r>
    </w:p>
    <w:p>
      <w:pPr>
        <w:pStyle w:val="ListBullet"/>
      </w:pPr>
      <w:r>
        <w:t xml:space="preserve">  Instalação fora das normas de linearidade de fluxo.</w:t>
      </w:r>
    </w:p>
    <w:p>
      <w:pPr>
        <w:pStyle w:val="Heading3"/>
      </w:pPr>
      <w:r>
        <w:t>Incerteza Combinada Global (Saída)</w:t>
      </w:r>
    </w:p>
    <w:p>
      <w:r>
        <w:t>O cálculo da incerteza combinada de todos os pontos de saída resulta em um valor alarmante para a gestão do distrito:</w:t>
      </w:r>
    </w:p>
    <w:p>
      <w:pPr>
        <w:jc w:val="center"/>
      </w:pPr>
      <m:oMath>
        <m:sSub>
          <m:e>
            <m:r>
              <m:t>U</m:t>
            </m:r>
          </m:e>
          <m:sub>
            <m:r>
              <m:t>comb_saida</m:t>
            </m:r>
          </m:sub>
        </m:sSub>
        <m:r>
          <m:t>=</m:t>
        </m:r>
        <m:rad>
          <m:radPr>
            <m:degHide m:val="on"/>
          </m:radPr>
          <m:deg/>
          <m:e>
            <m:r>
              <m:t>∑</m:t>
            </m:r>
            <m:sSubSup>
              <m:e>
                <m:r>
                  <m:t>U</m:t>
                </m:r>
              </m:e>
              <m:sub>
                <m:r>
                  <m:t>i</m:t>
                </m:r>
              </m:sub>
              <m:sup>
                <m:r>
                  <m:t>2</m:t>
                </m:r>
              </m:sup>
            </m:sSubSup>
          </m:e>
        </m:rad>
        <m:r>
          <m:t>=6,19%</m:t>
        </m:r>
      </m:oMath>
    </w:p>
    <w:p>
      <w:r>
        <w:t>A disparidade entre a incerteza de entrada (</w:t>
      </w:r>
      <m:oMath>
        <m:r>
          <m:t>1,52%</m:t>
        </m:r>
      </m:oMath>
      <w:r>
        <w:t>) e a incerteza de saída (</w:t>
      </w:r>
      <m:oMath>
        <m:r>
          <m:t>6,19%</m:t>
        </m:r>
      </m:oMath>
      <w:r>
        <w:t>) cria uma "zona cega" no balanço de gás. Matematicamente, qualquer diferença entre o volume recebido e o distribuído que esteja dentro da faixa de propagação dessas incertezas não pode ser conclusivamente atribuída a vazamentos ou furtos, pois pode ser estatisticamente justificada apenas pelo erro metrológico.</w:t>
      </w:r>
    </w:p>
    <w:p>
      <w:r>
        <w:t>A contribuição quadrática dos pontos com maior incerteza (Coop. Taxi e Comp. Bras. Estireno) eleva desproporcionalmente a incerteza global do sistema de saída, degradando a confiabilidade do volume total distribuído apurado pelo distrito.</w:t>
      </w:r>
    </w:p>
    <w:p>
      <w:pPr>
        <w:jc w:val="center"/>
      </w:pPr>
      <w:r>
        <w:drawing>
          <wp:inline xmlns:a="http://schemas.openxmlformats.org/drawingml/2006/main" xmlns:pic="http://schemas.openxmlformats.org/drawingml/2006/picture">
            <wp:extent cx="5029200" cy="2878667"/>
            <wp:docPr id="20" name="Picture 20"/>
            <wp:cNvGraphicFramePr>
              <a:graphicFrameLocks noChangeAspect="1"/>
            </wp:cNvGraphicFramePr>
            <a:graphic>
              <a:graphicData uri="http://schemas.openxmlformats.org/drawingml/2006/picture">
                <pic:pic>
                  <pic:nvPicPr>
                    <pic:cNvPr id="0" name="incertezas_barras.png"/>
                    <pic:cNvPicPr/>
                  </pic:nvPicPr>
                  <pic:blipFill>
                    <a:blip r:embed="rId30"/>
                    <a:stretch>
                      <a:fillRect/>
                    </a:stretch>
                  </pic:blipFill>
                  <pic:spPr>
                    <a:xfrm>
                      <a:off x="0" y="0"/>
                      <a:ext cx="5029200" cy="2878667"/>
                    </a:xfrm>
                    <a:prstGeom prst="rect"/>
                  </pic:spPr>
                </pic:pic>
              </a:graphicData>
            </a:graphic>
          </wp:inline>
        </w:drawing>
      </w:r>
    </w:p>
    <w:p>
      <w:pPr>
        <w:jc w:val="center"/>
      </w:pPr>
      <w:r>
        <w:rPr>
          <w:i/>
          <w:color w:val="666666"/>
          <w:sz w:val="18"/>
        </w:rPr>
        <w:t>Figura 6.1: Incerteza por ponto de medição</w:t>
      </w:r>
    </w:p>
    <w:p/>
    <w:p>
      <w:pPr>
        <w:jc w:val="center"/>
      </w:pPr>
      <w:r>
        <w:drawing>
          <wp:inline xmlns:a="http://schemas.openxmlformats.org/drawingml/2006/main" xmlns:pic="http://schemas.openxmlformats.org/drawingml/2006/picture">
            <wp:extent cx="5029200" cy="2966989"/>
            <wp:docPr id="21" name="Picture 21"/>
            <wp:cNvGraphicFramePr>
              <a:graphicFrameLocks noChangeAspect="1"/>
            </wp:cNvGraphicFramePr>
            <a:graphic>
              <a:graphicData uri="http://schemas.openxmlformats.org/drawingml/2006/picture">
                <pic:pic>
                  <pic:nvPicPr>
                    <pic:cNvPr id="0" name="incertezas_rss.png"/>
                    <pic:cNvPicPr/>
                  </pic:nvPicPr>
                  <pic:blipFill>
                    <a:blip r:embed="rId31"/>
                    <a:stretch>
                      <a:fillRect/>
                    </a:stretch>
                  </pic:blipFill>
                  <pic:spPr>
                    <a:xfrm>
                      <a:off x="0" y="0"/>
                      <a:ext cx="5029200" cy="2966989"/>
                    </a:xfrm>
                    <a:prstGeom prst="rect"/>
                  </pic:spPr>
                </pic:pic>
              </a:graphicData>
            </a:graphic>
          </wp:inline>
        </w:drawing>
      </w:r>
    </w:p>
    <w:p>
      <w:pPr>
        <w:jc w:val="center"/>
      </w:pPr>
      <w:r>
        <w:rPr>
          <w:i/>
          <w:color w:val="666666"/>
          <w:sz w:val="18"/>
        </w:rPr>
        <w:t>Figura 6.2: Incerteza combinada RSS — Entrada vs Saída</w:t>
      </w:r>
    </w:p>
    <w:p/>
    <w:p>
      <w:pPr>
        <w:jc w:val="center"/>
      </w:pPr>
      <w:r>
        <w:drawing>
          <wp:inline xmlns:a="http://schemas.openxmlformats.org/drawingml/2006/main" xmlns:pic="http://schemas.openxmlformats.org/drawingml/2006/picture">
            <wp:extent cx="5029200" cy="1874383"/>
            <wp:docPr id="22" name="Picture 22"/>
            <wp:cNvGraphicFramePr>
              <a:graphicFrameLocks noChangeAspect="1"/>
            </wp:cNvGraphicFramePr>
            <a:graphic>
              <a:graphicData uri="http://schemas.openxmlformats.org/drawingml/2006/picture">
                <pic:pic>
                  <pic:nvPicPr>
                    <pic:cNvPr id="0" name="incertezas_contribuicao.png"/>
                    <pic:cNvPicPr/>
                  </pic:nvPicPr>
                  <pic:blipFill>
                    <a:blip r:embed="rId32"/>
                    <a:stretch>
                      <a:fillRect/>
                    </a:stretch>
                  </pic:blipFill>
                  <pic:spPr>
                    <a:xfrm>
                      <a:off x="0" y="0"/>
                      <a:ext cx="5029200" cy="1874383"/>
                    </a:xfrm>
                    <a:prstGeom prst="rect"/>
                  </pic:spPr>
                </pic:pic>
              </a:graphicData>
            </a:graphic>
          </wp:inline>
        </w:drawing>
      </w:r>
    </w:p>
    <w:p>
      <w:pPr>
        <w:jc w:val="center"/>
      </w:pPr>
      <w:r>
        <w:rPr>
          <w:i/>
          <w:color w:val="666666"/>
          <w:sz w:val="18"/>
        </w:rPr>
        <w:t>Figura 6.3: Contribuição de cada cliente na incerteza total</w:t>
      </w:r>
    </w:p>
    <w:p/>
    <w:p>
      <w:pPr>
        <w:pStyle w:val="Heading2"/>
      </w:pPr>
      <w:r>
        <w:t>Discussão dos Gráficos</w:t>
      </w:r>
    </w:p>
    <w:p>
      <w:r>
        <w:t>Com base na análise técnica das incertezas de medição calculadas para o período de abril a setembro de 2025, apresenta-se a discussão detalhada das representações gráficas. A visualização destes dados permite identificar gargalos metrológicos e a hierarquização das fontes de erro no balanço de massa do distrito.</w:t>
      </w:r>
    </w:p>
    <w:p>
      <w:pPr>
        <w:pStyle w:val="Heading2"/>
      </w:pPr>
      <w:r>
        <w:t>Discussão dos Gráficos</w:t>
      </w:r>
    </w:p>
    <w:p>
      <w:pPr>
        <w:pStyle w:val="Heading3"/>
      </w:pPr>
      <w:r>
        <w:t>Análise da Incerteza Individual por Ponto de Medição</w:t>
      </w:r>
    </w:p>
    <w:p>
      <w:r>
        <w:t xml:space="preserve">A </w:t>
      </w:r>
      <w:r>
        <w:rPr>
          <w:b/>
        </w:rPr>
        <w:t>Figura 6.1</w:t>
      </w:r>
      <w:r>
        <w:t xml:space="preserve"> apresenta a incerteza expandida relativa (</w:t>
      </w:r>
      <m:oMath>
        <m:r>
          <m:t>k=2</m:t>
        </m:r>
      </m:oMath>
      <w:r>
        <w:t xml:space="preserve">, </w:t>
      </w:r>
      <m:oMath>
        <m:r>
          <m:t>95%</m:t>
        </m:r>
      </m:oMath>
      <w:r>
        <w:t xml:space="preserve">) calculada individualmente para cada ponto de medição do sistema, segregada entre fluxos de entrada (azul) e saída (laranja). As linhas de referência vertical demarcam o </w:t>
      </w:r>
      <w:r>
        <w:rPr>
          <w:b/>
        </w:rPr>
        <w:t>Limite Fiscal</w:t>
      </w:r>
      <w:r>
        <w:t xml:space="preserve"> de </w:t>
      </w:r>
      <m:oMath>
        <m:r>
          <m:t>1,0%</m:t>
        </m:r>
      </m:oMath>
      <w:r>
        <w:t xml:space="preserve"> (usualmente aplicado a pontos de transferência de custódia de grande porte) e o </w:t>
      </w:r>
      <w:r>
        <w:rPr>
          <w:b/>
        </w:rPr>
        <w:t>Limite de Apropriação</w:t>
      </w:r>
      <w:r>
        <w:t xml:space="preserve"> de </w:t>
      </w:r>
      <m:oMath>
        <m:r>
          <m:t>3,0%</m:t>
        </m:r>
      </m:oMath>
      <w:r>
        <w:t xml:space="preserve"> (tolerância típica para pontos de menor vazão ou processos industriais secundários).</w:t>
      </w:r>
    </w:p>
    <w:p>
      <w:r>
        <w:t xml:space="preserve">Observa-se que ambos os pontos de entrada, </w:t>
      </w:r>
      <w:r>
        <w:rPr>
          <w:i/>
        </w:rPr>
        <w:t>Tramo 101 (Comgás 1)</w:t>
      </w:r>
      <w:r>
        <w:t xml:space="preserve"> e </w:t>
      </w:r>
      <w:r>
        <w:rPr>
          <w:i/>
        </w:rPr>
        <w:t>Tramo 501 (Comgás 2)</w:t>
      </w:r>
      <w:r>
        <w:t xml:space="preserve">, apresentam incertezas de </w:t>
      </w:r>
      <w:r>
        <w:rPr>
          <w:b/>
        </w:rPr>
        <w:t>1,06%</w:t>
      </w:r>
      <w:r>
        <w:t xml:space="preserve"> e </w:t>
      </w:r>
      <w:r>
        <w:rPr>
          <w:b/>
        </w:rPr>
        <w:t>1,09%</w:t>
      </w:r>
      <w:r>
        <w:t>, respectivamente. Embora estes valores indiquem uma instrumentação robusta, eles ultrapassam marginalmente o referencial teórico de 1%, sugerindo que efeitos sistemáticos ou condições de instalação podem estar degradando a performance dos medidores de entrada.</w:t>
      </w:r>
    </w:p>
    <w:p>
      <w:r>
        <w:t xml:space="preserve">Nos pontos de saída, nota-se uma disparidade significativa de desempenho. Enquanto a maioria dos consumidores industriais (Yara Brasil, Usinas Siderúrgicas, Unipar Carbocloro e CMOC Brasil) situa-se em uma faixa de controle entre </w:t>
      </w:r>
      <w:r>
        <w:rPr>
          <w:b/>
        </w:rPr>
        <w:t>1,33%</w:t>
      </w:r>
      <w:r>
        <w:t xml:space="preserve"> e </w:t>
      </w:r>
      <w:r>
        <w:rPr>
          <w:b/>
        </w:rPr>
        <w:t>1,61%</w:t>
      </w:r>
      <w:r>
        <w:t>, existem desvios críticos. Destacam-se negativamente os pontos:</w:t>
      </w:r>
    </w:p>
    <w:p>
      <w:pPr>
        <w:pStyle w:val="ListNumber"/>
      </w:pPr>
      <w:r>
        <w:rPr>
          <w:b/>
        </w:rPr>
        <w:t>Coop. Taxi</w:t>
      </w:r>
      <w:r>
        <w:t xml:space="preserve">: Com incerteza de </w:t>
      </w:r>
      <w:r>
        <w:rPr>
          <w:b/>
        </w:rPr>
        <w:t>3,58%</w:t>
      </w:r>
      <w:r>
        <w:t>, ultrapassando severamente o limite de apropriação;</w:t>
      </w:r>
    </w:p>
    <w:p>
      <w:pPr>
        <w:pStyle w:val="ListNumber"/>
      </w:pPr>
      <w:r>
        <w:rPr>
          <w:b/>
        </w:rPr>
        <w:t>Comp. Bras. Estireno</w:t>
      </w:r>
      <w:r>
        <w:t xml:space="preserve">: Com </w:t>
      </w:r>
      <w:r>
        <w:rPr>
          <w:b/>
        </w:rPr>
        <w:t>3,05%</w:t>
      </w:r>
      <w:r>
        <w:t>, também violando o limite superior de 3%;</w:t>
      </w:r>
    </w:p>
    <w:p>
      <w:pPr>
        <w:pStyle w:val="ListNumber"/>
      </w:pPr>
      <w:r>
        <w:rPr>
          <w:b/>
        </w:rPr>
        <w:t>Birla Carbon</w:t>
      </w:r>
      <w:r>
        <w:t>: Embora abaixo de 3%, apresenta uma incerteza elevada (visualmente próxima a 2,8%) em comparação aos demais industriais.</w:t>
      </w:r>
    </w:p>
    <w:p>
      <w:pPr>
        <w:pStyle w:val="Heading3"/>
      </w:pPr>
      <w:r>
        <w:t>Comparativo de Incerteza Combinada (RSS)</w:t>
      </w:r>
    </w:p>
    <w:p>
      <w:r>
        <w:t xml:space="preserve">A </w:t>
      </w:r>
      <w:r>
        <w:rPr>
          <w:b/>
        </w:rPr>
        <w:t>Figura 6.2</w:t>
      </w:r>
      <w:r>
        <w:t xml:space="preserve"> ilustra a propagação das incertezas individuais para o sistema global, utilizando o método da Raiz da Soma dos Quadrados (</w:t>
      </w:r>
      <w:r>
        <w:rPr>
          <w:b/>
        </w:rPr>
        <w:t>RSS</w:t>
      </w:r>
      <w:r>
        <w:t xml:space="preserve"> - </w:t>
      </w:r>
      <w:r>
        <w:rPr>
          <w:i/>
        </w:rPr>
        <w:t>Root Sum Squares</w:t>
      </w:r>
      <w:r>
        <w:t>). Este gráfico evidencia a assimetria metrológica do balanço.</w:t>
      </w:r>
    </w:p>
    <w:p>
      <w:r>
        <w:t xml:space="preserve">A incerteza combinada da entrada resulta em </w:t>
      </w:r>
      <w:r>
        <w:rPr>
          <w:b/>
        </w:rPr>
        <w:t>1,52%</w:t>
      </w:r>
      <w:r>
        <w:t xml:space="preserve">, um valor coerente com a soma quadrática de dois medidores operando próximos a 1%. Entretanto, a incerteza combinada das saídas atinge o valor crítico de </w:t>
      </w:r>
      <w:r>
        <w:rPr>
          <w:b/>
        </w:rPr>
        <w:t>6,19%</w:t>
      </w:r>
      <w:r>
        <w:t>.</w:t>
      </w:r>
    </w:p>
    <w:p>
      <w:r>
        <w:t>Esta discrepância magnitude (quase quatro vezes superior na saída) indica que a incerteza do balanço de fechamento (</w:t>
      </w:r>
      <m:oMath>
        <m:r>
          <m:t>ΔV</m:t>
        </m:r>
      </m:oMath>
      <w:r>
        <w:t xml:space="preserve">) não é governada pelos pontos de recebimento da transportadora, mas sim pela </w:t>
      </w:r>
      <w:r>
        <w:rPr>
          <w:b/>
        </w:rPr>
        <w:t>baixa qualidade metrológica agregada</w:t>
      </w:r>
      <w:r>
        <w:t xml:space="preserve"> dos pontos de entrega. O valor de 6,19% torna inviável qualquer tentativa de fechamento de balanço com erros abaixo de 2%, uma vez que a própria "régua" de medição da saída possui uma variabilidade intrínseca superior ao erro de balanço almejado.</w:t>
      </w:r>
    </w:p>
    <w:p>
      <w:pPr>
        <w:pStyle w:val="Heading3"/>
      </w:pPr>
      <w:r>
        <w:t>Contribuição Relativa na Incerteza Total</w:t>
      </w:r>
    </w:p>
    <w:p>
      <w:r>
        <w:t xml:space="preserve">A </w:t>
      </w:r>
      <w:r>
        <w:rPr>
          <w:b/>
        </w:rPr>
        <w:t>Figura 6.3</w:t>
      </w:r>
      <w:r>
        <w:t xml:space="preserve"> decompõe a variância total das saídas para identificar os "agentes ofensores" no cálculo da incerteza, apresentando a contribuição percentual de cada ponto (</w:t>
      </w:r>
      <m:oMath>
        <m:sSubSup>
          <m:e>
            <m:r>
              <m:t>u</m:t>
            </m:r>
          </m:e>
          <m:sub>
            <m:r>
              <m:t>i</m:t>
            </m:r>
          </m:sub>
          <m:sup>
            <m:r>
              <m:t>2</m:t>
            </m:r>
          </m:sup>
        </m:sSubSup>
        <m:r>
          <m:t>/∑</m:t>
        </m:r>
        <m:sSubSup>
          <m:e>
            <m:r>
              <m:t>u</m:t>
            </m:r>
          </m:e>
          <m:sub>
            <m:r>
              <m:t>i</m:t>
            </m:r>
          </m:sub>
          <m:sup>
            <m:r>
              <m:t>2</m:t>
            </m:r>
          </m:sup>
        </m:sSubSup>
      </m:oMath>
      <w:r>
        <w:t>).</w:t>
      </w:r>
    </w:p>
    <w:p>
      <w:r>
        <w:t xml:space="preserve">A análise demonstra uma concentração de peso em três pontos específicos. O consumidor </w:t>
      </w:r>
      <w:r>
        <w:rPr>
          <w:b/>
        </w:rPr>
        <w:t>Coop. Taxi</w:t>
      </w:r>
      <w:r>
        <w:t xml:space="preserve"> é, isoladamente, responsável por </w:t>
      </w:r>
      <w:r>
        <w:rPr>
          <w:b/>
        </w:rPr>
        <w:t>33,5%</w:t>
      </w:r>
      <w:r>
        <w:t xml:space="preserve"> da incerteza total das saídas. Somando-se às contribuições da </w:t>
      </w:r>
      <w:r>
        <w:rPr>
          <w:b/>
        </w:rPr>
        <w:t>Comp. Bras. Estireno (24,3%)</w:t>
      </w:r>
      <w:r>
        <w:t xml:space="preserve"> e da </w:t>
      </w:r>
      <w:r>
        <w:rPr>
          <w:b/>
        </w:rPr>
        <w:t>Birla Carbon (20,5%)</w:t>
      </w:r>
      <w:r>
        <w:t xml:space="preserve">, conclui-se que apenas três clientes respondem por aproximadamente </w:t>
      </w:r>
      <w:r>
        <w:rPr>
          <w:b/>
        </w:rPr>
        <w:t>78,3%</w:t>
      </w:r>
      <w:r>
        <w:t xml:space="preserve"> de toda a incerteza gerada no distrito de distribuição.</w:t>
      </w:r>
    </w:p>
    <w:p>
      <w:r>
        <w:t>Os demais consumidores (Usinas Siderúrgicas, CMOC Brasil, Unipar Carbocloro e Yara Brasil), apesar de representarem volumes significativos, possuem impacto marginal na deterioração da incerteza global (somados representam menos de 22%), devido à melhor classe de exatidão ou estabilidade de seus sistemas de medição.</w:t>
      </w:r>
    </w:p>
    <w:p>
      <w:r>
        <w:t>Portanto, a visualização gráfica confirma que o esforço para redução da incerteza do distrito não deve ser linear, mas focado na adequação dos sistemas de medição dos três maiores contribuintes de variância identificados.</w:t>
      </w:r>
    </w:p>
    <w:p>
      <w:pPr>
        <w:pStyle w:val="Heading2"/>
      </w:pPr>
      <w:r>
        <w:t>Parecer Regulatório</w:t>
      </w:r>
    </w:p>
    <w:p>
      <w:r>
        <w:t>Com base na análise dos dados de incerteza de medição do período de abril a setembro de 2025 e nas disposições regulatórias vigentes para a medição de fluidos compressíveis, emite-se o seguinte parecer:</w:t>
      </w:r>
    </w:p>
    <w:p>
      <w:r>
        <w:rPr>
          <w:b/>
        </w:rPr>
        <w:t>STATUS GERAL: NÃO CONFORME</w:t>
      </w:r>
    </w:p>
    <w:p>
      <w:r>
        <w:t xml:space="preserve">A classificação de </w:t>
      </w:r>
      <w:r>
        <w:rPr>
          <w:b/>
        </w:rPr>
        <w:t>NÃO CONFORME</w:t>
      </w:r>
      <w:r>
        <w:t xml:space="preserve"> justifica-se pela constatação de pontos de medição fiscal operando com incertezas expandidas (</w:t>
      </w:r>
      <m:oMath>
        <m:r>
          <m:t>k=2</m:t>
        </m:r>
      </m:oMath>
      <w:r>
        <w:t xml:space="preserve">) superiores aos limites admissíveis para apropriação e faturamento. Especificamente, os pontos de entrega </w:t>
      </w:r>
      <w:r>
        <w:rPr>
          <w:b/>
        </w:rPr>
        <w:t>Comp. Bras. Estireno</w:t>
      </w:r>
      <w:r>
        <w:t xml:space="preserve"> (</w:t>
      </w:r>
      <m:oMath>
        <m:r>
          <m:t>3,05%</m:t>
        </m:r>
      </m:oMath>
      <w:r>
        <w:t xml:space="preserve">) e </w:t>
      </w:r>
      <w:r>
        <w:rPr>
          <w:b/>
        </w:rPr>
        <w:t>Coop. Taxi</w:t>
      </w:r>
      <w:r>
        <w:t xml:space="preserve"> (</w:t>
      </w:r>
      <m:oMath>
        <m:r>
          <m:t>3,58%</m:t>
        </m:r>
      </m:oMath>
      <w:r>
        <w:t xml:space="preserve">) violam o limite técnico de referência de </w:t>
      </w:r>
      <w:r>
        <w:rPr>
          <w:b/>
        </w:rPr>
        <w:t>3,0%</w:t>
      </w:r>
      <w:r>
        <w:t>, comprometendo a rastreabilidade metrológica e a lisura da cobrança destes volumes. Adicionalmente, a incerteza combinada de saída do distrito (</w:t>
      </w:r>
      <m:oMath>
        <m:r>
          <m:t>6,19%</m:t>
        </m:r>
      </m:oMath>
      <w:r>
        <w:t xml:space="preserve">) é considerada </w:t>
      </w:r>
      <w:r>
        <w:rPr>
          <w:b/>
        </w:rPr>
        <w:t>inaceitável</w:t>
      </w:r>
      <w:r>
        <w:t xml:space="preserve"> para fins de gestão de perdas, inviabilizando qualquer ação efetiva de controle de balanço que busque erros inferiores a 5%.</w:t>
      </w:r>
    </w:p>
    <w:p>
      <w:r>
        <w:rPr>
          <w:b/>
        </w:rPr>
        <w:t>Ações Recomendadas:</w:t>
      </w:r>
    </w:p>
    <w:p>
      <w:pPr>
        <w:pStyle w:val="ListNumber"/>
      </w:pPr>
      <w:r>
        <w:rPr>
          <w:b/>
        </w:rPr>
        <w:t>Intervenção Imediata (Prazo: 30 dias):</w:t>
      </w:r>
      <w:r>
        <w:t xml:space="preserve"> Realizar inspeção técnica detalhada e recertificação dos sistemas de medição da </w:t>
      </w:r>
      <w:r>
        <w:rPr>
          <w:b/>
        </w:rPr>
        <w:t>Coop. Taxi</w:t>
      </w:r>
      <w:r>
        <w:t xml:space="preserve"> e </w:t>
      </w:r>
      <w:r>
        <w:rPr>
          <w:b/>
        </w:rPr>
        <w:t>Comp. Bras. Estireno</w:t>
      </w:r>
      <w:r>
        <w:t xml:space="preserve">. A auditoria sugere a verificação da rangeabilidade dos medidores (operação próxima a </w:t>
      </w:r>
      <m:oMath>
        <m:sSub>
          <m:e>
            <m:r>
              <m:t>Q</m:t>
            </m:r>
          </m:e>
          <m:sub>
            <m:r>
              <m:t>min</m:t>
            </m:r>
          </m:sub>
        </m:sSub>
      </m:oMath>
      <w:r>
        <w:t>) e a calibração dos transmissores de pressão e temperatura, visto que estes pontos são os ofensores críticos do sistema.</w:t>
      </w:r>
    </w:p>
    <w:p>
      <w:pPr>
        <w:pStyle w:val="ListNumber"/>
      </w:pPr>
      <w:r>
        <w:rPr>
          <w:b/>
        </w:rPr>
        <w:t>Plano de Melhoria Metrológica:</w:t>
      </w:r>
      <w:r>
        <w:t xml:space="preserve"> Elaborar um estudo de viabilidade para a substituição tecnológica ou adequação das instalações do cliente </w:t>
      </w:r>
      <w:r>
        <w:rPr>
          <w:b/>
        </w:rPr>
        <w:t>Birla Carbon</w:t>
      </w:r>
      <w:r>
        <w:t xml:space="preserve"> (</w:t>
      </w:r>
      <m:oMath>
        <m:r>
          <m:t>2,80%</m:t>
        </m:r>
      </m:oMath>
      <w:r>
        <w:t>), que, embora tecnicamente conforme, opera no limiar da tolerância e contribui com mais de 20% da variância total do sistema.</w:t>
      </w:r>
    </w:p>
    <w:p>
      <w:pPr>
        <w:pStyle w:val="ListNumber"/>
      </w:pPr>
      <w:r>
        <w:rPr>
          <w:b/>
        </w:rPr>
        <w:t>Revisão dos Procedimentos de Entrada:</w:t>
      </w:r>
      <w:r>
        <w:t xml:space="preserve"> Embora os tramos de entrada (101 e 501) estejam operacionais, seus valores (</w:t>
      </w:r>
      <m:oMath>
        <m:r>
          <m:t>&gt;1,0%</m:t>
        </m:r>
      </m:oMath>
      <w:r>
        <w:t xml:space="preserve">) sugerem oportunidade de melhoria. Recomenda-se a revisão dos certificados de calibração dos cromatógrafos em linha para refinar o cálculo de densidade e fator de compressibilidade, visando reduzir a incerteza combinada de entrada para patamares inferiores a </w:t>
      </w:r>
      <m:oMath>
        <m:r>
          <m:t>1,2%</m:t>
        </m:r>
      </m:oMath>
      <w:r>
        <w:t>.</w:t>
      </w:r>
    </w:p>
    <w:p>
      <w:r>
        <w:t>A Distribuidora deve apresentar um cronograma de adequação para as não conformidades críticas apontadas, sob pena de glosa nos volumes faturados cujas incertezas excedam os limites regulatórios.</w:t>
      </w:r>
    </w:p>
    <w:p>
      <w:r>
        <w:br w:type="page"/>
      </w:r>
    </w:p>
    <w:p>
      <w:pPr>
        <w:pStyle w:val="Heading1"/>
      </w:pPr>
      <w:r>
        <w:t>7. Balanço de Massa com Bandas de Incerteza</w:t>
      </w:r>
    </w:p>
    <w:p>
      <w:r>
        <w:t>A verificação da consistência volumétrica, tratada neste capítulo sob a ótica do Balanço de Massa com Bandas de Incerteza, constitui o pilar central para a validação da integridade operacional do distrito de distribuição auditado. Neste contexto, o balanço transcende a simples subtração aritmética entre volumes de entrada e saída, exigindo uma abordagem metrológica rigorosa que considera a natureza compressível do gás natural e as inevitáveis limitações físicas dos instrumentos de medição. A análise aqui apresentada tem por objetivo determinar se as perdas aparentes observadas no período de abril a setembro de 2025 decorrem de falhas reais no sistema (vazamentos ou desvios) ou se são justificáveis estatisticamente pelas classes de exatidão dos equipamentos instalados.</w:t>
      </w:r>
    </w:p>
    <w:p>
      <w:r>
        <w:t xml:space="preserve">Durante o período auditado, o sistema registrou uma diferença percentual de 1,09% entre o volume recebido no </w:t>
      </w:r>
      <w:r>
        <w:rPr>
          <w:i/>
        </w:rPr>
        <w:t>City-Gate</w:t>
      </w:r>
      <w:r>
        <w:t xml:space="preserve"> e o volume total distribuído aos usuários finais. Embora represente um volume absoluto de aproximadamente 1,99 milhão de Nm³, a avaliação técnica demonstra que este desvio deve ser interpretado à luz das incertezas expandidas combinadas, especialmente a incerteza de 6,19% calculada para o sistema de saída. Este capítulo detalha a metodologia de sobreposição de bandas de confiança aplicada para validar o fechamento do balanço, confirmando a inexistência de discrepâncias metrológicas injustificáveis, ao mesmo tempo em que destaca a sensibilidade do sistema à medição de grandes consumidores industriais.</w:t>
      </w:r>
    </w:p>
    <w:p>
      <w:pPr>
        <w:spacing w:after="80"/>
      </w:pPr>
      <w:r>
        <w:rPr>
          <w:b/>
          <w:i/>
          <w:color w:val="1A237E"/>
          <w:sz w:val="20"/>
        </w:rPr>
        <w:t>Tabela 7.1: Resultado do Balanço de Massa</w:t>
      </w:r>
    </w:p>
    <w:tbl>
      <w:tblPr>
        <w:tblStyle w:val="TableGrid"/>
        <w:tblW w:type="auto" w:w="0"/>
        <w:jc w:val="center"/>
        <w:tblLook w:firstColumn="1" w:firstRow="1" w:lastColumn="0" w:lastRow="0" w:noHBand="0" w:noVBand="1" w:val="04A0"/>
      </w:tblPr>
      <w:tblGrid>
        <w:gridCol w:w="1824"/>
        <w:gridCol w:w="1824"/>
        <w:gridCol w:w="1824"/>
        <w:gridCol w:w="1824"/>
        <w:gridCol w:w="1824"/>
      </w:tblGrid>
      <w:tr>
        <w:tc>
          <w:tcPr>
            <w:tcW w:type="dxa" w:w="1824"/>
            <w:shd w:fill="1A237E"/>
          </w:tcPr>
          <w:p>
            <w:pPr>
              <w:jc w:val="center"/>
            </w:pPr>
            <w:r>
              <w:rPr>
                <w:b/>
                <w:color w:val="FFFFFF"/>
                <w:sz w:val="18"/>
              </w:rPr>
              <w:t>Item</w:t>
            </w:r>
          </w:p>
        </w:tc>
        <w:tc>
          <w:tcPr>
            <w:tcW w:type="dxa" w:w="1824"/>
            <w:shd w:fill="1A237E"/>
          </w:tcPr>
          <w:p>
            <w:pPr>
              <w:jc w:val="center"/>
            </w:pPr>
            <w:r>
              <w:rPr>
                <w:b/>
                <w:color w:val="FFFFFF"/>
                <w:sz w:val="18"/>
              </w:rPr>
              <w:t>Volume (Nm³)</w:t>
            </w:r>
          </w:p>
        </w:tc>
        <w:tc>
          <w:tcPr>
            <w:tcW w:type="dxa" w:w="1824"/>
            <w:shd w:fill="1A237E"/>
          </w:tcPr>
          <w:p>
            <w:pPr>
              <w:jc w:val="center"/>
            </w:pPr>
            <w:r>
              <w:rPr>
                <w:b/>
                <w:color w:val="FFFFFF"/>
                <w:sz w:val="18"/>
              </w:rPr>
              <w:t>Incerteza (%)</w:t>
            </w:r>
          </w:p>
        </w:tc>
        <w:tc>
          <w:tcPr>
            <w:tcW w:type="dxa" w:w="1824"/>
            <w:shd w:fill="1A237E"/>
          </w:tcPr>
          <w:p>
            <w:pPr>
              <w:jc w:val="center"/>
            </w:pPr>
            <w:r>
              <w:rPr>
                <w:b/>
                <w:color w:val="FFFFFF"/>
                <w:sz w:val="18"/>
              </w:rPr>
              <w:t>Banda Mín.</w:t>
            </w:r>
          </w:p>
        </w:tc>
        <w:tc>
          <w:tcPr>
            <w:tcW w:type="dxa" w:w="1824"/>
            <w:shd w:fill="1A237E"/>
          </w:tcPr>
          <w:p>
            <w:pPr>
              <w:jc w:val="center"/>
            </w:pPr>
            <w:r>
              <w:rPr>
                <w:b/>
                <w:color w:val="FFFFFF"/>
                <w:sz w:val="18"/>
              </w:rPr>
              <w:t>Banda Máx.</w:t>
            </w:r>
          </w:p>
        </w:tc>
      </w:tr>
      <w:tr>
        <w:tc>
          <w:tcPr>
            <w:tcW w:type="dxa" w:w="1824"/>
            <w:shd w:fill="F5F5F5"/>
          </w:tcPr>
          <w:p>
            <w:r>
              <w:rPr>
                <w:sz w:val="18"/>
              </w:rPr>
              <w:t>Entrada Total</w:t>
            </w:r>
          </w:p>
        </w:tc>
        <w:tc>
          <w:tcPr>
            <w:tcW w:type="dxa" w:w="1824"/>
            <w:shd w:fill="F5F5F5"/>
          </w:tcPr>
          <w:p>
            <w:r>
              <w:rPr>
                <w:sz w:val="18"/>
              </w:rPr>
              <w:t>182,919,850</w:t>
            </w:r>
          </w:p>
        </w:tc>
        <w:tc>
          <w:tcPr>
            <w:tcW w:type="dxa" w:w="1824"/>
            <w:shd w:fill="F5F5F5"/>
          </w:tcPr>
          <w:p>
            <w:r>
              <w:rPr>
                <w:sz w:val="18"/>
              </w:rPr>
              <w:t>1.52</w:t>
            </w:r>
          </w:p>
        </w:tc>
        <w:tc>
          <w:tcPr>
            <w:tcW w:type="dxa" w:w="1824"/>
            <w:shd w:fill="F5F5F5"/>
          </w:tcPr>
          <w:p>
            <w:r>
              <w:rPr>
                <w:sz w:val="18"/>
              </w:rPr>
              <w:t>180,138,686</w:t>
            </w:r>
          </w:p>
        </w:tc>
        <w:tc>
          <w:tcPr>
            <w:tcW w:type="dxa" w:w="1824"/>
            <w:shd w:fill="F5F5F5"/>
          </w:tcPr>
          <w:p>
            <w:r>
              <w:rPr>
                <w:sz w:val="18"/>
              </w:rPr>
              <w:t>185,701,014</w:t>
            </w:r>
          </w:p>
        </w:tc>
      </w:tr>
      <w:tr>
        <w:tc>
          <w:tcPr>
            <w:tcW w:type="dxa" w:w="1824"/>
          </w:tcPr>
          <w:p>
            <w:r>
              <w:rPr>
                <w:sz w:val="18"/>
              </w:rPr>
              <w:t>Saída Total</w:t>
            </w:r>
          </w:p>
        </w:tc>
        <w:tc>
          <w:tcPr>
            <w:tcW w:type="dxa" w:w="1824"/>
          </w:tcPr>
          <w:p>
            <w:r>
              <w:rPr>
                <w:sz w:val="18"/>
              </w:rPr>
              <w:t>180,923,440</w:t>
            </w:r>
          </w:p>
        </w:tc>
        <w:tc>
          <w:tcPr>
            <w:tcW w:type="dxa" w:w="1824"/>
          </w:tcPr>
          <w:p>
            <w:r>
              <w:rPr>
                <w:sz w:val="18"/>
              </w:rPr>
              <w:t>6.19</w:t>
            </w:r>
          </w:p>
        </w:tc>
        <w:tc>
          <w:tcPr>
            <w:tcW w:type="dxa" w:w="1824"/>
          </w:tcPr>
          <w:p>
            <w:r>
              <w:rPr>
                <w:sz w:val="18"/>
              </w:rPr>
              <w:t>169,725,770</w:t>
            </w:r>
          </w:p>
        </w:tc>
        <w:tc>
          <w:tcPr>
            <w:tcW w:type="dxa" w:w="1824"/>
          </w:tcPr>
          <w:p>
            <w:r>
              <w:rPr>
                <w:sz w:val="18"/>
              </w:rPr>
              <w:t>192,121,110</w:t>
            </w:r>
          </w:p>
        </w:tc>
      </w:tr>
      <w:tr>
        <w:tc>
          <w:tcPr>
            <w:tcW w:type="dxa" w:w="1824"/>
            <w:shd w:fill="F5F5F5"/>
          </w:tcPr>
          <w:p>
            <w:r>
              <w:rPr>
                <w:sz w:val="18"/>
              </w:rPr>
              <w:t>Diferença</w:t>
            </w:r>
          </w:p>
        </w:tc>
        <w:tc>
          <w:tcPr>
            <w:tcW w:type="dxa" w:w="1824"/>
            <w:shd w:fill="F5F5F5"/>
          </w:tcPr>
          <w:p>
            <w:r>
              <w:rPr>
                <w:sz w:val="18"/>
              </w:rPr>
              <w:t>1,996,410</w:t>
            </w:r>
          </w:p>
        </w:tc>
        <w:tc>
          <w:tcPr>
            <w:tcW w:type="dxa" w:w="1824"/>
            <w:shd w:fill="F5F5F5"/>
          </w:tcPr>
          <w:p>
            <w:r>
              <w:rPr>
                <w:sz w:val="18"/>
              </w:rPr>
              <w:t>1.09%</w:t>
            </w:r>
          </w:p>
        </w:tc>
        <w:tc>
          <w:tcPr>
            <w:tcW w:type="dxa" w:w="1824"/>
            <w:shd w:fill="F5F5F5"/>
          </w:tcPr>
          <w:p>
            <w:r>
              <w:rPr>
                <w:sz w:val="18"/>
              </w:rPr>
            </w:r>
          </w:p>
        </w:tc>
        <w:tc>
          <w:tcPr>
            <w:tcW w:type="dxa" w:w="1824"/>
            <w:shd w:fill="F5F5F5"/>
          </w:tcPr>
          <w:p>
            <w:r>
              <w:rPr>
                <w:sz w:val="18"/>
              </w:rPr>
              <w:t>ACEITAVEL</w:t>
            </w:r>
          </w:p>
        </w:tc>
      </w:tr>
    </w:tbl>
    <w:p/>
    <w:p>
      <w:pPr>
        <w:pStyle w:val="Heading2"/>
      </w:pPr>
      <w:r>
        <w:t>Fundamentação Teórica</w:t>
      </w:r>
    </w:p>
    <w:p>
      <w:r>
        <w:t xml:space="preserve">A análise de integridade metrológica e operacional de um distrito de distribuição de gás natural fundamenta-se no princípio da conservação de massa. Em sistemas de transporte e distribuição, onde o fluido é compressível e sujeito a variações termodinâmicas, a metodologia padrão para verificação de consistência é o </w:t>
      </w:r>
      <w:r>
        <w:rPr>
          <w:b/>
        </w:rPr>
        <w:t>Balanço de Massa</w:t>
      </w:r>
      <w:r>
        <w:t xml:space="preserve"> (frequentemente tratado como balanço volumétrico corrigido para condições de base).</w:t>
      </w:r>
    </w:p>
    <w:p>
      <w:r>
        <w:t>Esta seção estabelece os critérios técnicos, equacionamento e diretrizes regulatórias aplicáveis à validação dos volumes transitados no período auditado.</w:t>
      </w:r>
    </w:p>
    <w:p>
      <w:pPr>
        <w:pStyle w:val="Heading3"/>
      </w:pPr>
      <w:r>
        <w:t>7.1.1. Definição do Balanço e Indicadores de Desempenho</w:t>
      </w:r>
    </w:p>
    <w:p>
      <w:r>
        <w:t xml:space="preserve">O balanço de um sistema de distribuição é definido pela comparação entre o volume total injetado no sistema (tipicamente medido em um Ponto de Entrega ou </w:t>
      </w:r>
      <w:r>
        <w:rPr>
          <w:i/>
        </w:rPr>
        <w:t>City-Gate</w:t>
      </w:r>
      <w:r>
        <w:t>) e o somatório dos volumes registrados nos pontos de retirada (consumidores finais, postos de GNV ou pontos de transferência).</w:t>
      </w:r>
    </w:p>
    <w:p>
      <w:r>
        <w:t xml:space="preserve">Para fins de normalização, todos os volumes devem ser expressos nas mesmas </w:t>
      </w:r>
      <w:r>
        <w:rPr>
          <w:b/>
        </w:rPr>
        <w:t>condições de base</w:t>
      </w:r>
      <w:r>
        <w:t xml:space="preserve"> (pressão e temperatura de referência) e corrigidos pelo Poder Calorífico Superior (PCS) quando necessário, garantindo a equiparação energética. O indicador primário de desempenho do sistema é a diferença percentual, calculada conforme a Equação 1:</w:t>
      </w:r>
    </w:p>
    <w:p>
      <w:pPr>
        <w:jc w:val="center"/>
      </w:pPr>
      <m:oMath>
        <m:r>
          <m:rPr>
            <m:nor/>
          </m:rPr>
          <m:t>Dif\%</m:t>
        </m:r>
        <m:r>
          <m:t>=</m:t>
        </m:r>
        <m:f>
          <m:fPr>
            <m:type m:val="bar"/>
          </m:fPr>
          <m:num>
            <m:sSub>
              <m:e>
                <m:r>
                  <m:t>V</m:t>
                </m:r>
              </m:e>
              <m:sub>
                <m:r>
                  <m:t>entrada</m:t>
                </m:r>
              </m:sub>
            </m:sSub>
            <m:r>
              <m:t>−∑</m:t>
            </m:r>
            <m:sSub>
              <m:e>
                <m:r>
                  <m:t>V</m:t>
                </m:r>
              </m:e>
              <m:sub>
                <m:r>
                  <m:t>saída</m:t>
                </m:r>
              </m:sub>
            </m:sSub>
          </m:num>
          <m:den>
            <m:sSub>
              <m:e>
                <m:r>
                  <m:t>V</m:t>
                </m:r>
              </m:e>
              <m:sub>
                <m:r>
                  <m:t>entrada</m:t>
                </m:r>
              </m:sub>
            </m:sSub>
          </m:den>
        </m:f>
        <m:r>
          <m:t>×100</m:t>
        </m:r>
      </m:oMath>
    </w:p>
    <w:p>
      <w:r>
        <w:t>Onde:</w:t>
      </w:r>
    </w:p>
    <w:p>
      <w:pPr>
        <w:pStyle w:val="ListBullet"/>
      </w:pPr>
      <w:r>
        <w:t xml:space="preserve">  </w:t>
      </w:r>
      <m:oMath>
        <m:sSub>
          <m:e>
            <m:r>
              <m:t>V</m:t>
            </m:r>
          </m:e>
          <m:sub>
            <m:r>
              <m:t>entrada</m:t>
            </m:r>
          </m:sub>
        </m:sSub>
      </m:oMath>
      <w:r>
        <w:t xml:space="preserve">: Volume total medido na entrada do distrito (ex: </w:t>
      </w:r>
      <m:oMath>
        <m:r>
          <m:t>N</m:t>
        </m:r>
        <m:sSup>
          <m:e>
            <m:r>
              <m:t>m</m:t>
            </m:r>
          </m:e>
          <m:sup>
            <m:r>
              <m:t>3</m:t>
            </m:r>
          </m:sup>
        </m:sSup>
      </m:oMath>
      <w:r>
        <w:t xml:space="preserve"> ou </w:t>
      </w:r>
      <m:oMath>
        <m:sSup>
          <m:e>
            <m:r>
              <m:t>m</m:t>
            </m:r>
          </m:e>
          <m:sup>
            <m:r>
              <m:t>3</m:t>
            </m:r>
          </m:sup>
        </m:sSup>
      </m:oMath>
      <w:r>
        <w:t xml:space="preserve"> nas condições de base);</w:t>
      </w:r>
    </w:p>
    <w:p>
      <w:pPr>
        <w:pStyle w:val="ListBullet"/>
      </w:pPr>
      <w:r>
        <w:t xml:space="preserve">  </w:t>
      </w:r>
      <m:oMath>
        <m:r>
          <m:t>∑</m:t>
        </m:r>
        <m:sSub>
          <m:e>
            <m:r>
              <m:t>V</m:t>
            </m:r>
          </m:e>
          <m:sub>
            <m:r>
              <m:t>saída</m:t>
            </m:r>
          </m:sub>
        </m:sSub>
      </m:oMath>
      <w:r>
        <w:t>: Somatório dos volumes medidos em todos os pontos de consumo associados ao distrito.</w:t>
      </w:r>
    </w:p>
    <w:p>
      <w:r>
        <w:t xml:space="preserve">Uma diferença percentual positiva indica, </w:t>
      </w:r>
      <w:r>
        <w:rPr>
          <w:i/>
        </w:rPr>
        <w:t>a priori</w:t>
      </w:r>
      <w:r>
        <w:t>, um volume de entrada superior à saída (possível perda física ou erro de medição), enquanto uma diferença negativa sugere o inverso.</w:t>
      </w:r>
    </w:p>
    <w:p>
      <w:pPr>
        <w:pStyle w:val="Heading3"/>
      </w:pPr>
      <w:r>
        <w:t>7.1.2. Propagação de Incertezas e Bandas de Confiança</w:t>
      </w:r>
    </w:p>
    <w:p>
      <w:r>
        <w:t>A simples análise da diferença percentual nominal é insuficiente para conclusões regulatórias robustas. Todo sistema de medição possui uma incerteza intrínseca, decorrente da classe de exatidão dos medidores primários (turbina, rotativo, ultrassônico, diafragma) e da cadeia de instrumentos secundários (transmissores de pressão, temperatura e computadores de vazão).</w:t>
      </w:r>
    </w:p>
    <w:p>
      <w:r>
        <w:t xml:space="preserve">Conforme as diretrizes do </w:t>
      </w:r>
      <w:r>
        <w:rPr>
          <w:b/>
        </w:rPr>
        <w:t>GUM (Guide to the Expression of Uncertainty in Measurement)</w:t>
      </w:r>
      <w:r>
        <w:t xml:space="preserve">, a validação do balanço exige a consideração da </w:t>
      </w:r>
      <w:r>
        <w:rPr>
          <w:b/>
        </w:rPr>
        <w:t>incerteza expandida</w:t>
      </w:r>
      <w:r>
        <w:t xml:space="preserve"> (</w:t>
      </w:r>
      <m:oMath>
        <m:r>
          <m:t>U</m:t>
        </m:r>
      </m:oMath>
      <w:r>
        <w:t>) associada a cada ponto de medição. A análise não deve comparar valores pontuais, mas sim intervalos de probabilidade.</w:t>
      </w:r>
    </w:p>
    <w:p>
      <w:r>
        <w:t xml:space="preserve">Define-se a </w:t>
      </w:r>
      <w:r>
        <w:rPr>
          <w:b/>
        </w:rPr>
        <w:t>Banda de Incerteza</w:t>
      </w:r>
      <w:r>
        <w:t xml:space="preserve"> como o intervalo dentro do qual o valor "verdadeiro" do volume transitado se encontra, com um nível de confiança determinado (tipicamente 95%, fator de abrangência </w:t>
      </w:r>
      <m:oMath>
        <m:r>
          <m:t>k=2</m:t>
        </m:r>
      </m:oMath>
      <w:r>
        <w:t>). Os limites inferior e superior das bandas de entrada e saída são calculados pela Equação 2:</w:t>
      </w:r>
    </w:p>
    <w:p>
      <w:pPr>
        <w:jc w:val="center"/>
      </w:pPr>
      <m:oMath>
        <m:sSub>
          <m:e>
            <m:r>
              <m:t>V</m:t>
            </m:r>
          </m:e>
          <m:sub>
            <m:r>
              <m:t>min</m:t>
            </m:r>
          </m:sub>
        </m:sSub>
        <m:r>
          <m:t>=</m:t>
        </m:r>
        <m:sSub>
          <m:e>
            <m:r>
              <m:t>V</m:t>
            </m:r>
          </m:e>
          <m:sub>
            <m:r>
              <m:t>medido</m:t>
            </m:r>
          </m:sub>
        </m:sSub>
        <m:r>
          <m:t>×(1−</m:t>
        </m:r>
        <m:sSub>
          <m:e>
            <m:r>
              <m:t>U</m:t>
            </m:r>
          </m:e>
          <m:sub>
            <m:r>
              <m:t>combinada</m:t>
            </m:r>
          </m:sub>
        </m:sSub>
        <m:r>
          <m:t>),</m:t>
        </m:r>
        <m:sSub>
          <m:e>
            <m:r>
              <m:t>V</m:t>
            </m:r>
          </m:e>
          <m:sub>
            <m:r>
              <m:t>max</m:t>
            </m:r>
          </m:sub>
        </m:sSub>
        <m:r>
          <m:t>=</m:t>
        </m:r>
        <m:sSub>
          <m:e>
            <m:r>
              <m:t>V</m:t>
            </m:r>
          </m:e>
          <m:sub>
            <m:r>
              <m:t>medido</m:t>
            </m:r>
          </m:sub>
        </m:sSub>
        <m:r>
          <m:t>×(1+</m:t>
        </m:r>
        <m:sSub>
          <m:e>
            <m:r>
              <m:t>U</m:t>
            </m:r>
          </m:e>
          <m:sub>
            <m:r>
              <m:t>combinada</m:t>
            </m:r>
          </m:sub>
        </m:sSub>
        <m:r>
          <m:t>)</m:t>
        </m:r>
      </m:oMath>
    </w:p>
    <w:p>
      <w:r>
        <w:t>A incerteza combinada (</w:t>
      </w:r>
      <m:oMath>
        <m:sSub>
          <m:e>
            <m:r>
              <m:t>U</m:t>
            </m:r>
          </m:e>
          <m:sub>
            <m:r>
              <m:t>combinada</m:t>
            </m:r>
          </m:sub>
        </m:sSub>
      </m:oMath>
      <w:r>
        <w:t>) deve ser obtida preferencialmente pelo método da Raiz da Soma dos Quadrados (</w:t>
      </w:r>
      <w:r>
        <w:rPr>
          <w:b/>
        </w:rPr>
        <w:t>RSS</w:t>
      </w:r>
      <w:r>
        <w:t xml:space="preserve"> - </w:t>
      </w:r>
      <w:r>
        <w:rPr>
          <w:i/>
        </w:rPr>
        <w:t>Root Sum Square</w:t>
      </w:r>
      <w:r>
        <w:t>) das incertezas individuais dos componentes do sistema de medição.</w:t>
      </w:r>
    </w:p>
    <w:p>
      <w:pPr>
        <w:pStyle w:val="Heading3"/>
      </w:pPr>
      <w:r>
        <w:t>7.1.3. Critérios de Aceitação e Interpretação Metrológica</w:t>
      </w:r>
    </w:p>
    <w:p>
      <w:r>
        <w:t xml:space="preserve">A metodologia de auditoria adota o critério da </w:t>
      </w:r>
      <w:r>
        <w:rPr>
          <w:b/>
        </w:rPr>
        <w:t>sobreposição de bandas</w:t>
      </w:r>
      <w:r>
        <w:t xml:space="preserve"> para determinar a aceitabilidade do balanço. Este método distingue discrepâncias estatisticamente justificáveis de falhas operacionais ou perdas reais.</w:t>
      </w:r>
    </w:p>
    <w:p>
      <w:r>
        <w:t>A Tabela 1 abaixo resume os cenários possíveis e sua interpretação técnica:</w:t>
      </w:r>
    </w:p>
    <w:p>
      <w:r>
        <w:rPr>
          <w:b/>
        </w:rPr>
        <w:t>Tabela 1: Critérios de Interpretação do Balanço Volumétrico</w:t>
      </w:r>
    </w:p>
    <w:tbl>
      <w:tblPr>
        <w:tblStyle w:val="TableGrid"/>
        <w:tblW w:type="auto" w:w="0"/>
        <w:jc w:val="center"/>
        <w:tblLook w:firstColumn="1" w:firstRow="1" w:lastColumn="0" w:lastRow="0" w:noHBand="0" w:noVBand="1" w:val="04A0"/>
      </w:tblPr>
      <w:tblGrid>
        <w:gridCol w:w="2280"/>
        <w:gridCol w:w="2280"/>
        <w:gridCol w:w="2280"/>
        <w:gridCol w:w="2280"/>
      </w:tblGrid>
      <w:tr>
        <w:tc>
          <w:tcPr>
            <w:tcW w:type="dxa" w:w="2280"/>
            <w:shd w:fill="1A237E"/>
          </w:tcPr>
          <w:p>
            <w:pPr>
              <w:jc w:val="center"/>
            </w:pPr>
            <w:r>
              <w:rPr>
                <w:b/>
                <w:color w:val="FFFFFF"/>
                <w:sz w:val="18"/>
              </w:rPr>
              <w:t>Cenário</w:t>
            </w:r>
          </w:p>
        </w:tc>
        <w:tc>
          <w:tcPr>
            <w:tcW w:type="dxa" w:w="2280"/>
            <w:shd w:fill="1A237E"/>
          </w:tcPr>
          <w:p>
            <w:pPr>
              <w:jc w:val="center"/>
            </w:pPr>
            <w:r>
              <w:rPr>
                <w:b/>
                <w:color w:val="FFFFFF"/>
                <w:sz w:val="18"/>
              </w:rPr>
              <w:t>Condição Matemática</w:t>
            </w:r>
          </w:p>
        </w:tc>
        <w:tc>
          <w:tcPr>
            <w:tcW w:type="dxa" w:w="2280"/>
            <w:shd w:fill="1A237E"/>
          </w:tcPr>
          <w:p>
            <w:pPr>
              <w:jc w:val="center"/>
            </w:pPr>
            <w:r>
              <w:rPr>
                <w:b/>
                <w:color w:val="FFFFFF"/>
                <w:sz w:val="18"/>
              </w:rPr>
              <w:t>Interpretação Técnica</w:t>
            </w:r>
          </w:p>
        </w:tc>
        <w:tc>
          <w:tcPr>
            <w:tcW w:type="dxa" w:w="2280"/>
            <w:shd w:fill="1A237E"/>
          </w:tcPr>
          <w:p>
            <w:pPr>
              <w:jc w:val="center"/>
            </w:pPr>
            <w:r>
              <w:rPr>
                <w:b/>
                <w:color w:val="FFFFFF"/>
                <w:sz w:val="18"/>
              </w:rPr>
              <w:t>Status Regulatório</w:t>
            </w:r>
          </w:p>
        </w:tc>
      </w:tr>
      <w:tr>
        <w:tc>
          <w:tcPr>
            <w:tcW w:type="dxa" w:w="2280"/>
            <w:shd w:fill="F5F5F5"/>
          </w:tcPr>
          <w:p>
            <w:r>
              <w:rPr>
                <w:sz w:val="18"/>
              </w:rPr>
              <w:t>Fechamento Metrológico</w:t>
            </w:r>
          </w:p>
        </w:tc>
        <w:tc>
          <w:tcPr>
            <w:tcW w:type="dxa" w:w="2280"/>
            <w:shd w:fill="F5F5F5"/>
          </w:tcPr>
          <w:p>
            <w:r>
              <w:rPr>
                <w:sz w:val="18"/>
              </w:rPr>
              <w:t>$V_{entrada(min)} \leq V_{saída(max)}$ &lt;br&gt; OU &lt;br&gt; $V_{saída(min)} \leq V_{entrada(max)}$</w:t>
            </w:r>
          </w:p>
        </w:tc>
        <w:tc>
          <w:tcPr>
            <w:tcW w:type="dxa" w:w="2280"/>
            <w:shd w:fill="F5F5F5"/>
          </w:tcPr>
          <w:p>
            <w:r>
              <w:rPr>
                <w:sz w:val="18"/>
              </w:rPr>
              <w:t>As bandas de incerteza se sobrepõem. A diferença numérica é explicada pela incerteza dos instrumentos.</w:t>
            </w:r>
          </w:p>
        </w:tc>
        <w:tc>
          <w:tcPr>
            <w:tcW w:type="dxa" w:w="2280"/>
            <w:shd w:fill="F5F5F5"/>
          </w:tcPr>
          <w:p>
            <w:r>
              <w:rPr>
                <w:sz w:val="18"/>
              </w:rPr>
              <w:t>ACEITÁVEL</w:t>
            </w:r>
          </w:p>
        </w:tc>
      </w:tr>
      <w:tr>
        <w:tc>
          <w:tcPr>
            <w:tcW w:type="dxa" w:w="2280"/>
          </w:tcPr>
          <w:p>
            <w:r>
              <w:rPr>
                <w:sz w:val="18"/>
              </w:rPr>
              <w:t>Divergência Positiva</w:t>
            </w:r>
          </w:p>
        </w:tc>
        <w:tc>
          <w:tcPr>
            <w:tcW w:type="dxa" w:w="2280"/>
          </w:tcPr>
          <w:p>
            <w:r>
              <w:rPr>
                <w:sz w:val="18"/>
              </w:rPr>
              <w:t>$V_{entrada(min)} &gt; V_{saída(max)}$</w:t>
            </w:r>
          </w:p>
        </w:tc>
        <w:tc>
          <w:tcPr>
            <w:tcW w:type="dxa" w:w="2280"/>
          </w:tcPr>
          <w:p>
            <w:r>
              <w:rPr>
                <w:sz w:val="18"/>
              </w:rPr>
              <w:t>Existe um "gap" entre as bandas. A entrada é estatisticamente superior à saída, indicando vazamento ou erro de medição.</w:t>
            </w:r>
          </w:p>
        </w:tc>
        <w:tc>
          <w:tcPr>
            <w:tcW w:type="dxa" w:w="2280"/>
          </w:tcPr>
          <w:p>
            <w:r>
              <w:rPr>
                <w:sz w:val="18"/>
              </w:rPr>
              <w:t>NÃO ACEITÁVEL</w:t>
            </w:r>
          </w:p>
        </w:tc>
      </w:tr>
      <w:tr>
        <w:tc>
          <w:tcPr>
            <w:tcW w:type="dxa" w:w="2280"/>
            <w:shd w:fill="F5F5F5"/>
          </w:tcPr>
          <w:p>
            <w:r>
              <w:rPr>
                <w:sz w:val="18"/>
              </w:rPr>
              <w:t>Divergência Negativa</w:t>
            </w:r>
          </w:p>
        </w:tc>
        <w:tc>
          <w:tcPr>
            <w:tcW w:type="dxa" w:w="2280"/>
            <w:shd w:fill="F5F5F5"/>
          </w:tcPr>
          <w:p>
            <w:r>
              <w:rPr>
                <w:sz w:val="18"/>
              </w:rPr>
              <w:t>$V_{saída(min)} &gt; V_{entrada(max)}$</w:t>
            </w:r>
          </w:p>
        </w:tc>
        <w:tc>
          <w:tcPr>
            <w:tcW w:type="dxa" w:w="2280"/>
            <w:shd w:fill="F5F5F5"/>
          </w:tcPr>
          <w:p>
            <w:r>
              <w:rPr>
                <w:sz w:val="18"/>
              </w:rPr>
              <w:t>Existe um "gap" entre as bandas. A saída é estatisticamente superior à entrada, indicando erro de medição (ex: *bypass*, erro de fator PTZ).</w:t>
            </w:r>
          </w:p>
        </w:tc>
        <w:tc>
          <w:tcPr>
            <w:tcW w:type="dxa" w:w="2280"/>
            <w:shd w:fill="F5F5F5"/>
          </w:tcPr>
          <w:p>
            <w:r>
              <w:rPr>
                <w:sz w:val="18"/>
              </w:rPr>
              <w:t>NÃO ACEITÁVEL</w:t>
            </w:r>
          </w:p>
        </w:tc>
      </w:tr>
    </w:tbl>
    <w:p/>
    <w:p>
      <w:pPr>
        <w:pStyle w:val="Heading3"/>
      </w:pPr>
      <w:r>
        <w:t>7.1.4. Fatores Contribuintes para o Desequilíbrio</w:t>
      </w:r>
    </w:p>
    <w:p>
      <w:r>
        <w:t>Quando o critério de aceitabilidade não é atingido (Balanço Não Aceitável), a investigação técnica deve considerar as seguintes categorias de desvios:</w:t>
      </w:r>
    </w:p>
    <w:p>
      <w:pPr>
        <w:pStyle w:val="ListNumber"/>
      </w:pPr>
      <w:r>
        <w:rPr>
          <w:b/>
        </w:rPr>
        <w:t>Perdas Técnicas Reais:</w:t>
      </w:r>
      <w:r>
        <w:t xml:space="preserve"> Vazamentos físicos na rede de distribuição, purgas operacionais não contabilizadas ou vazamentos em válvulas de segurança (</w:t>
      </w:r>
      <w:r>
        <w:rPr>
          <w:i/>
        </w:rPr>
        <w:t>relief valves</w:t>
      </w:r>
      <w:r>
        <w:t>).</w:t>
      </w:r>
    </w:p>
    <w:p>
      <w:pPr>
        <w:pStyle w:val="ListNumber"/>
      </w:pPr>
      <w:r>
        <w:rPr>
          <w:b/>
        </w:rPr>
        <w:t>Derivas Metrológicas:</w:t>
      </w:r>
      <w:r>
        <w:t xml:space="preserve"> Instrumentos operando fora da classe de exatidão especificada ou com certificados de calibração expirados.</w:t>
      </w:r>
    </w:p>
    <w:p>
      <w:pPr>
        <w:pStyle w:val="ListNumber"/>
      </w:pPr>
      <w:r>
        <w:rPr>
          <w:b/>
        </w:rPr>
        <w:t>Erros de Parametrização:</w:t>
      </w:r>
      <w:r>
        <w:t xml:space="preserve"> Configurações incorretas nos Computadores de Vazão ou Corretoras Eletrônicas de Volume (ex: densidade base, composição cromatográfica do gás, fator de compressibilidade </w:t>
      </w:r>
      <m:oMath>
        <m:r>
          <m:t>Z</m:t>
        </m:r>
      </m:oMath>
      <w:r>
        <w:t>).</w:t>
      </w:r>
    </w:p>
    <w:p>
      <w:pPr>
        <w:pStyle w:val="ListNumber"/>
      </w:pPr>
      <w:r>
        <w:rPr>
          <w:b/>
        </w:rPr>
        <w:t>Inconsistências Temporais:</w:t>
      </w:r>
      <w:r>
        <w:t xml:space="preserve"> Dessincronismo entre os relógios dos registradores de dados da entrada e da saída (</w:t>
      </w:r>
      <w:r>
        <w:rPr>
          <w:i/>
        </w:rPr>
        <w:t>time skew</w:t>
      </w:r>
      <w:r>
        <w:t>), afetando o fechamento diário.</w:t>
      </w:r>
    </w:p>
    <w:p>
      <w:r>
        <w:t>Portanto, a fundamentação teórica desta auditoria estabelece que qualquer divergência superior à incerteza expandida combinada do sistema constitui uma não conformidade que requer ação corretiva imediata.</w:t>
      </w:r>
    </w:p>
    <w:p>
      <w:pPr>
        <w:pStyle w:val="Heading2"/>
      </w:pPr>
      <w:r>
        <w:t>Análise dos Dados</w:t>
      </w:r>
    </w:p>
    <w:p>
      <w:r>
        <w:t>Com base na análise técnica dos dados operacionais e metrológicos coletados no período de abril a setembro de 2025, apresentamos a avaliação do balanço de massa do distrito de distribuição.</w:t>
      </w:r>
    </w:p>
    <w:p>
      <w:pPr>
        <w:pStyle w:val="Heading2"/>
      </w:pPr>
      <w:r>
        <w:t>7.X. Análise dos Dados</w:t>
      </w:r>
    </w:p>
    <w:p>
      <w:r>
        <w:t>A verificação da integridade do sistema de medição baseia-se na confrontação dos volumes totalizados na entrada do distrito (ponto de transferência de custódia da transportadora para a distribuidora) contra o somatório dos volumes registrados nos pontos de entrega aos usuários finais.</w:t>
      </w:r>
    </w:p>
    <w:p>
      <w:pPr>
        <w:pStyle w:val="Heading3"/>
      </w:pPr>
      <w:r>
        <w:t>Balanço Volumétrico Global</w:t>
      </w:r>
    </w:p>
    <w:p>
      <w:r>
        <w:t xml:space="preserve">O volume total de gás natural recebido no período auditado foi de </w:t>
      </w:r>
      <w:r>
        <w:rPr>
          <w:b/>
        </w:rPr>
        <w:t>182.919.850 Nm³</w:t>
      </w:r>
      <w:r>
        <w:t xml:space="preserve">, enquanto o volume total entregue aos consumidores registrou </w:t>
      </w:r>
      <w:r>
        <w:rPr>
          <w:b/>
        </w:rPr>
        <w:t>180.923.440 Nm³</w:t>
      </w:r>
      <w:r>
        <w:t xml:space="preserve">. Esta disparidade resulta em um desbalanço positivo (perda aparente) de </w:t>
      </w:r>
      <w:r>
        <w:rPr>
          <w:b/>
        </w:rPr>
        <w:t>1.996.410 Nm³</w:t>
      </w:r>
      <w:r>
        <w:t>.</w:t>
      </w:r>
    </w:p>
    <w:p>
      <w:r>
        <w:t xml:space="preserve">Em termos percentuais, a diferença relativa </w:t>
      </w:r>
      <m:oMath>
        <m:sSub>
          <m:e>
            <m:r>
              <m:t>Δ</m:t>
            </m:r>
          </m:e>
          <m:sub>
            <m:r>
              <m:t>rel</m:t>
            </m:r>
          </m:sub>
        </m:sSub>
      </m:oMath>
      <w:r>
        <w:t xml:space="preserve"> é calculada conforme a equação:</w:t>
      </w:r>
    </w:p>
    <w:p>
      <w:pPr>
        <w:jc w:val="center"/>
      </w:pPr>
      <m:oMath>
        <m:sSub>
          <m:e>
            <m:r>
              <m:t>Δ</m:t>
            </m:r>
          </m:e>
          <m:sub>
            <m:r>
              <m:t>rel</m:t>
            </m:r>
          </m:sub>
        </m:sSub>
        <m:r>
          <m:t>=</m:t>
        </m:r>
        <m:f>
          <m:fPr>
            <m:type m:val="bar"/>
          </m:fPr>
          <m:num>
            <m:sSub>
              <m:e>
                <m:r>
                  <m:t>V</m:t>
                </m:r>
              </m:e>
              <m:sub>
                <m:r>
                  <m:t>entrada</m:t>
                </m:r>
              </m:sub>
            </m:sSub>
            <m:r>
              <m:t>−</m:t>
            </m:r>
            <m:sSub>
              <m:e>
                <m:r>
                  <m:t>V</m:t>
                </m:r>
              </m:e>
              <m:sub>
                <m:r>
                  <m:t>saida</m:t>
                </m:r>
              </m:sub>
            </m:sSub>
          </m:num>
          <m:den>
            <m:sSub>
              <m:e>
                <m:r>
                  <m:t>V</m:t>
                </m:r>
              </m:e>
              <m:sub>
                <m:r>
                  <m:t>entrada</m:t>
                </m:r>
              </m:sub>
            </m:sSub>
          </m:den>
        </m:f>
        <m:r>
          <m:t>×100</m:t>
        </m:r>
      </m:oMath>
    </w:p>
    <w:p>
      <w:r>
        <w:t>Substituindo os valores obtidos:</w:t>
      </w:r>
    </w:p>
    <w:p>
      <w:pPr>
        <w:jc w:val="center"/>
      </w:pPr>
      <m:oMath>
        <m:sSub>
          <m:e>
            <m:r>
              <m:t>Δ</m:t>
            </m:r>
          </m:e>
          <m:sub>
            <m:r>
              <m:t>rel</m:t>
            </m:r>
          </m:sub>
        </m:sSub>
        <m:r>
          <m:t>=</m:t>
        </m:r>
        <m:f>
          <m:fPr>
            <m:type m:val="bar"/>
          </m:fPr>
          <m:num>
            <m:r>
              <m:t>182.919</m:t>
            </m:r>
            <m:r>
              <m:rPr>
                <m:sty m:val="p"/>
              </m:rPr>
              <m:t>.850</m:t>
            </m:r>
            <m:r>
              <m:t>−180.923</m:t>
            </m:r>
            <m:r>
              <m:rPr>
                <m:sty m:val="p"/>
              </m:rPr>
              <m:t>.440</m:t>
            </m:r>
          </m:num>
          <m:den>
            <m:r>
              <m:t>182.919</m:t>
            </m:r>
            <m:r>
              <m:rPr>
                <m:sty m:val="p"/>
              </m:rPr>
              <m:t>.850</m:t>
            </m:r>
          </m:den>
        </m:f>
        <m:r>
          <m:t>×100≈1,09%</m:t>
        </m:r>
      </m:oMath>
    </w:p>
    <w:p>
      <w:r>
        <w:t xml:space="preserve">Este desvio de </w:t>
      </w:r>
      <w:r>
        <w:rPr>
          <w:b/>
        </w:rPr>
        <w:t>1,09%</w:t>
      </w:r>
      <w:r>
        <w:t xml:space="preserve"> indica que o volume medido na entrada é superior ao volume contabilizado na saída. Embora denote uma perda física ou metrológica, é imperativo avaliar este valor à luz das incertezas associadas aos sistemas de medição envolvidos para determinar a conformidade regulatória.</w:t>
      </w:r>
    </w:p>
    <w:p>
      <w:pPr>
        <w:pStyle w:val="Heading3"/>
      </w:pPr>
      <w:r>
        <w:t>Perfil de Distribuição de Saída</w:t>
      </w:r>
    </w:p>
    <w:p>
      <w:r>
        <w:t>A análise da distribuição volumétrica de saída revela uma forte concentração de consumo em grandes usuários industriais. A tabela abaixo sumariza a participação de cada ponto de entrega no volume total de saída:</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Cliente / Ponto de Entrega</w:t>
            </w:r>
          </w:p>
        </w:tc>
        <w:tc>
          <w:tcPr>
            <w:tcW w:type="dxa" w:w="3041"/>
            <w:shd w:fill="1A237E"/>
          </w:tcPr>
          <w:p>
            <w:pPr>
              <w:jc w:val="center"/>
            </w:pPr>
            <w:r>
              <w:rPr>
                <w:b/>
                <w:color w:val="FFFFFF"/>
                <w:sz w:val="18"/>
              </w:rPr>
              <w:t>Volume Medido (Nm³)</w:t>
            </w:r>
          </w:p>
        </w:tc>
        <w:tc>
          <w:tcPr>
            <w:tcW w:type="dxa" w:w="3041"/>
            <w:shd w:fill="1A237E"/>
          </w:tcPr>
          <w:p>
            <w:pPr>
              <w:jc w:val="center"/>
            </w:pPr>
            <w:r>
              <w:rPr>
                <w:b/>
                <w:color w:val="FFFFFF"/>
                <w:sz w:val="18"/>
              </w:rPr>
              <w:t>Participação (%)</w:t>
            </w:r>
          </w:p>
        </w:tc>
      </w:tr>
      <w:tr>
        <w:tc>
          <w:tcPr>
            <w:tcW w:type="dxa" w:w="3041"/>
            <w:shd w:fill="F5F5F5"/>
          </w:tcPr>
          <w:p>
            <w:r>
              <w:rPr>
                <w:sz w:val="18"/>
              </w:rPr>
              <w:t>Yara Brasil</w:t>
            </w:r>
          </w:p>
        </w:tc>
        <w:tc>
          <w:tcPr>
            <w:tcW w:type="dxa" w:w="3041"/>
            <w:shd w:fill="F5F5F5"/>
          </w:tcPr>
          <w:p>
            <w:r>
              <w:rPr>
                <w:sz w:val="18"/>
              </w:rPr>
              <w:t>104.104.553</w:t>
            </w:r>
          </w:p>
        </w:tc>
        <w:tc>
          <w:tcPr>
            <w:tcW w:type="dxa" w:w="3041"/>
            <w:shd w:fill="F5F5F5"/>
          </w:tcPr>
          <w:p>
            <w:r>
              <w:rPr>
                <w:sz w:val="18"/>
              </w:rPr>
              <w:t>57,5%</w:t>
            </w:r>
          </w:p>
        </w:tc>
      </w:tr>
      <w:tr>
        <w:tc>
          <w:tcPr>
            <w:tcW w:type="dxa" w:w="3041"/>
          </w:tcPr>
          <w:p>
            <w:r>
              <w:rPr>
                <w:sz w:val="18"/>
              </w:rPr>
              <w:t>Usinas Siderúrgicas</w:t>
            </w:r>
          </w:p>
        </w:tc>
        <w:tc>
          <w:tcPr>
            <w:tcW w:type="dxa" w:w="3041"/>
          </w:tcPr>
          <w:p>
            <w:r>
              <w:rPr>
                <w:sz w:val="18"/>
              </w:rPr>
              <w:t>43.664.475</w:t>
            </w:r>
          </w:p>
        </w:tc>
        <w:tc>
          <w:tcPr>
            <w:tcW w:type="dxa" w:w="3041"/>
          </w:tcPr>
          <w:p>
            <w:r>
              <w:rPr>
                <w:sz w:val="18"/>
              </w:rPr>
              <w:t>24,1%</w:t>
            </w:r>
          </w:p>
        </w:tc>
      </w:tr>
      <w:tr>
        <w:tc>
          <w:tcPr>
            <w:tcW w:type="dxa" w:w="3041"/>
            <w:shd w:fill="F5F5F5"/>
          </w:tcPr>
          <w:p>
            <w:r>
              <w:rPr>
                <w:sz w:val="18"/>
              </w:rPr>
              <w:t>Comp. Bras. Estireno</w:t>
            </w:r>
          </w:p>
        </w:tc>
        <w:tc>
          <w:tcPr>
            <w:tcW w:type="dxa" w:w="3041"/>
            <w:shd w:fill="F5F5F5"/>
          </w:tcPr>
          <w:p>
            <w:r>
              <w:rPr>
                <w:sz w:val="18"/>
              </w:rPr>
              <w:t>10.184.645</w:t>
            </w:r>
          </w:p>
        </w:tc>
        <w:tc>
          <w:tcPr>
            <w:tcW w:type="dxa" w:w="3041"/>
            <w:shd w:fill="F5F5F5"/>
          </w:tcPr>
          <w:p>
            <w:r>
              <w:rPr>
                <w:sz w:val="18"/>
              </w:rPr>
              <w:t>5,6%</w:t>
            </w:r>
          </w:p>
        </w:tc>
      </w:tr>
      <w:tr>
        <w:tc>
          <w:tcPr>
            <w:tcW w:type="dxa" w:w="3041"/>
          </w:tcPr>
          <w:p>
            <w:r>
              <w:rPr>
                <w:sz w:val="18"/>
              </w:rPr>
              <w:t>Birla Carbon</w:t>
            </w:r>
          </w:p>
        </w:tc>
        <w:tc>
          <w:tcPr>
            <w:tcW w:type="dxa" w:w="3041"/>
          </w:tcPr>
          <w:p>
            <w:r>
              <w:rPr>
                <w:sz w:val="18"/>
              </w:rPr>
              <w:t>10.081.924</w:t>
            </w:r>
          </w:p>
        </w:tc>
        <w:tc>
          <w:tcPr>
            <w:tcW w:type="dxa" w:w="3041"/>
          </w:tcPr>
          <w:p>
            <w:r>
              <w:rPr>
                <w:sz w:val="18"/>
              </w:rPr>
              <w:t>5,6%</w:t>
            </w:r>
          </w:p>
        </w:tc>
      </w:tr>
      <w:tr>
        <w:tc>
          <w:tcPr>
            <w:tcW w:type="dxa" w:w="3041"/>
            <w:shd w:fill="F5F5F5"/>
          </w:tcPr>
          <w:p>
            <w:r>
              <w:rPr>
                <w:sz w:val="18"/>
              </w:rPr>
              <w:t>Unipar Carbocloro</w:t>
            </w:r>
          </w:p>
        </w:tc>
        <w:tc>
          <w:tcPr>
            <w:tcW w:type="dxa" w:w="3041"/>
            <w:shd w:fill="F5F5F5"/>
          </w:tcPr>
          <w:p>
            <w:r>
              <w:rPr>
                <w:sz w:val="18"/>
              </w:rPr>
              <w:t>6.841.747</w:t>
            </w:r>
          </w:p>
        </w:tc>
        <w:tc>
          <w:tcPr>
            <w:tcW w:type="dxa" w:w="3041"/>
            <w:shd w:fill="F5F5F5"/>
          </w:tcPr>
          <w:p>
            <w:r>
              <w:rPr>
                <w:sz w:val="18"/>
              </w:rPr>
              <w:t>3,8%</w:t>
            </w:r>
          </w:p>
        </w:tc>
      </w:tr>
      <w:tr>
        <w:tc>
          <w:tcPr>
            <w:tcW w:type="dxa" w:w="3041"/>
          </w:tcPr>
          <w:p>
            <w:r>
              <w:rPr>
                <w:sz w:val="18"/>
              </w:rPr>
              <w:t>CMOC Brasil</w:t>
            </w:r>
          </w:p>
        </w:tc>
        <w:tc>
          <w:tcPr>
            <w:tcW w:type="dxa" w:w="3041"/>
          </w:tcPr>
          <w:p>
            <w:r>
              <w:rPr>
                <w:sz w:val="18"/>
              </w:rPr>
              <w:t>5.957.912</w:t>
            </w:r>
          </w:p>
        </w:tc>
        <w:tc>
          <w:tcPr>
            <w:tcW w:type="dxa" w:w="3041"/>
          </w:tcPr>
          <w:p>
            <w:r>
              <w:rPr>
                <w:sz w:val="18"/>
              </w:rPr>
              <w:t>3,3%</w:t>
            </w:r>
          </w:p>
        </w:tc>
      </w:tr>
      <w:tr>
        <w:tc>
          <w:tcPr>
            <w:tcW w:type="dxa" w:w="3041"/>
            <w:shd w:fill="F5F5F5"/>
          </w:tcPr>
          <w:p>
            <w:r>
              <w:rPr>
                <w:sz w:val="18"/>
              </w:rPr>
              <w:t>Coop. Táxi</w:t>
            </w:r>
          </w:p>
        </w:tc>
        <w:tc>
          <w:tcPr>
            <w:tcW w:type="dxa" w:w="3041"/>
            <w:shd w:fill="F5F5F5"/>
          </w:tcPr>
          <w:p>
            <w:r>
              <w:rPr>
                <w:sz w:val="18"/>
              </w:rPr>
              <w:t>88.184</w:t>
            </w:r>
          </w:p>
        </w:tc>
        <w:tc>
          <w:tcPr>
            <w:tcW w:type="dxa" w:w="3041"/>
            <w:shd w:fill="F5F5F5"/>
          </w:tcPr>
          <w:p>
            <w:r>
              <w:rPr>
                <w:sz w:val="18"/>
              </w:rPr>
              <w:t>0,1%</w:t>
            </w:r>
          </w:p>
        </w:tc>
      </w:tr>
      <w:tr>
        <w:tc>
          <w:tcPr>
            <w:tcW w:type="dxa" w:w="3041"/>
          </w:tcPr>
          <w:p>
            <w:r>
              <w:rPr>
                <w:sz w:val="18"/>
              </w:rPr>
              <w:t>Total Saída</w:t>
            </w:r>
          </w:p>
        </w:tc>
        <w:tc>
          <w:tcPr>
            <w:tcW w:type="dxa" w:w="3041"/>
          </w:tcPr>
          <w:p>
            <w:r>
              <w:rPr>
                <w:sz w:val="18"/>
              </w:rPr>
              <w:t>180.923.440</w:t>
            </w:r>
          </w:p>
        </w:tc>
        <w:tc>
          <w:tcPr>
            <w:tcW w:type="dxa" w:w="3041"/>
          </w:tcPr>
          <w:p>
            <w:r>
              <w:rPr>
                <w:sz w:val="18"/>
              </w:rPr>
              <w:t>100,0%</w:t>
            </w:r>
          </w:p>
        </w:tc>
      </w:tr>
    </w:tbl>
    <w:p/>
    <w:p>
      <w:r>
        <w:t xml:space="preserve">Observa-se que dois clientes (Yara Brasil e Usinas Siderúrgicas) respondem por </w:t>
      </w:r>
      <w:r>
        <w:rPr>
          <w:b/>
        </w:rPr>
        <w:t>81,6%</w:t>
      </w:r>
      <w:r>
        <w:t xml:space="preserve"> do volume total distribuído. Consequentemente, a incerteza combinada do sistema de saída é fortemente influenciada pela classe de exatidão e calibração dos medidores destes dois pontos específicos.</w:t>
      </w:r>
    </w:p>
    <w:p>
      <w:pPr>
        <w:pStyle w:val="Heading3"/>
      </w:pPr>
      <w:r>
        <w:t>Avaliação das Incertezas e Sobreposição de Bandas</w:t>
      </w:r>
    </w:p>
    <w:p>
      <w:r>
        <w:t xml:space="preserve">Para validar o fechamento do balanço, aplicou-se o cálculo da </w:t>
      </w:r>
      <w:r>
        <w:rPr>
          <w:b/>
        </w:rPr>
        <w:t>incerteza expandida</w:t>
      </w:r>
      <w:r>
        <w:t xml:space="preserve"> (</w:t>
      </w:r>
      <m:oMath>
        <m:r>
          <m:t>U</m:t>
        </m:r>
      </m:oMath>
      <w:r>
        <w:t>) para os sistemas de entrada e saída.</w:t>
      </w:r>
    </w:p>
    <w:p>
      <w:pPr>
        <w:pStyle w:val="ListNumber"/>
      </w:pPr>
      <w:r>
        <w:rPr>
          <w:b/>
        </w:rPr>
        <w:t>Incerteza da Entrada ($U_{entrada}$):</w:t>
      </w:r>
      <w:r>
        <w:t xml:space="preserve"> Calculada em </w:t>
      </w:r>
      <w:r>
        <w:rPr>
          <w:b/>
        </w:rPr>
        <w:t>1,52%</w:t>
      </w:r>
      <w:r>
        <w:t>. Este valor é consistente com sistemas de medição de transferência de custódia em alta pressão (City Gates), que tipicamente operam com medidores ultrassônicos ou turbinas de alta precisão.</w:t>
      </w:r>
    </w:p>
    <w:p>
      <w:pPr>
        <w:pStyle w:val="ListNumber"/>
      </w:pPr>
      <w:r>
        <w:rPr>
          <w:b/>
        </w:rPr>
        <w:t>Incerteza da Saída ($U_{saida}$):</w:t>
      </w:r>
      <w:r>
        <w:t xml:space="preserve"> Calculada em </w:t>
      </w:r>
      <w:r>
        <w:rPr>
          <w:b/>
        </w:rPr>
        <w:t>6,19%</w:t>
      </w:r>
      <w:r>
        <w:t xml:space="preserve">. Este valor elevado reflete a propagação das incertezas individuais de múltiplos pontos de medição com diferentes tecnologias (rotativos, diafragma, turbinas) e condições operacionais distintas. A contribuição da incerteza dos medidores de menor porte, embora com volumes menores, afeta a incerteza combinada global pelo método </w:t>
      </w:r>
      <w:r>
        <w:rPr>
          <w:i/>
        </w:rPr>
        <w:t>Root Sum Square</w:t>
      </w:r>
      <w:r>
        <w:t xml:space="preserve"> (RSS).</w:t>
      </w:r>
    </w:p>
    <w:p>
      <w:r>
        <w:t>As bandas de incerteza resultantes, calculadas com um nível de confiança de aproximadamente 95% (</w:t>
      </w:r>
      <m:oMath>
        <m:r>
          <m:t>k=2</m:t>
        </m:r>
      </m:oMath>
      <w:r>
        <w:t>), são apresentadas a seguir:</w:t>
      </w:r>
    </w:p>
    <w:tbl>
      <w:tblPr>
        <w:tblStyle w:val="TableGrid"/>
        <w:tblW w:type="auto" w:w="0"/>
        <w:jc w:val="center"/>
        <w:tblLook w:firstColumn="1" w:firstRow="1" w:lastColumn="0" w:lastRow="0" w:noHBand="0" w:noVBand="1" w:val="04A0"/>
      </w:tblPr>
      <w:tblGrid>
        <w:gridCol w:w="1824"/>
        <w:gridCol w:w="1824"/>
        <w:gridCol w:w="1824"/>
        <w:gridCol w:w="1824"/>
        <w:gridCol w:w="1824"/>
      </w:tblGrid>
      <w:tr>
        <w:tc>
          <w:tcPr>
            <w:tcW w:type="dxa" w:w="1824"/>
            <w:shd w:fill="1A237E"/>
          </w:tcPr>
          <w:p>
            <w:pPr>
              <w:jc w:val="center"/>
            </w:pPr>
            <w:r>
              <w:rPr>
                <w:b/>
                <w:color w:val="FFFFFF"/>
                <w:sz w:val="18"/>
              </w:rPr>
              <w:t>Parâmetro</w:t>
            </w:r>
          </w:p>
        </w:tc>
        <w:tc>
          <w:tcPr>
            <w:tcW w:type="dxa" w:w="1824"/>
            <w:shd w:fill="1A237E"/>
          </w:tcPr>
          <w:p>
            <w:pPr>
              <w:jc w:val="center"/>
            </w:pPr>
            <w:r>
              <w:rPr>
                <w:b/>
                <w:color w:val="FFFFFF"/>
                <w:sz w:val="18"/>
              </w:rPr>
              <w:t>Limite Inferior (Nm³)</w:t>
            </w:r>
          </w:p>
        </w:tc>
        <w:tc>
          <w:tcPr>
            <w:tcW w:type="dxa" w:w="1824"/>
            <w:shd w:fill="1A237E"/>
          </w:tcPr>
          <w:p>
            <w:pPr>
              <w:jc w:val="center"/>
            </w:pPr>
            <w:r>
              <w:rPr>
                <w:b/>
                <w:color w:val="FFFFFF"/>
                <w:sz w:val="18"/>
              </w:rPr>
              <w:t>Valor Central (Nm³)</w:t>
            </w:r>
          </w:p>
        </w:tc>
        <w:tc>
          <w:tcPr>
            <w:tcW w:type="dxa" w:w="1824"/>
            <w:shd w:fill="1A237E"/>
          </w:tcPr>
          <w:p>
            <w:pPr>
              <w:jc w:val="center"/>
            </w:pPr>
            <w:r>
              <w:rPr>
                <w:b/>
                <w:color w:val="FFFFFF"/>
                <w:sz w:val="18"/>
              </w:rPr>
              <w:t>Limite Superior (Nm³)</w:t>
            </w:r>
          </w:p>
        </w:tc>
        <w:tc>
          <w:tcPr>
            <w:tcW w:type="dxa" w:w="1824"/>
            <w:shd w:fill="1A237E"/>
          </w:tcPr>
          <w:p>
            <w:pPr>
              <w:jc w:val="center"/>
            </w:pPr>
            <w:r>
              <w:rPr>
                <w:b/>
                <w:color w:val="FFFFFF"/>
                <w:sz w:val="18"/>
              </w:rPr>
              <w:t>Amplitude da Faixa</w:t>
            </w:r>
          </w:p>
        </w:tc>
      </w:tr>
      <w:tr>
        <w:tc>
          <w:tcPr>
            <w:tcW w:type="dxa" w:w="1824"/>
            <w:shd w:fill="F5F5F5"/>
          </w:tcPr>
          <w:p>
            <w:r>
              <w:rPr>
                <w:sz w:val="18"/>
              </w:rPr>
              <w:t>Entrada</w:t>
            </w:r>
          </w:p>
        </w:tc>
        <w:tc>
          <w:tcPr>
            <w:tcW w:type="dxa" w:w="1824"/>
            <w:shd w:fill="F5F5F5"/>
          </w:tcPr>
          <w:p>
            <w:r>
              <w:rPr>
                <w:sz w:val="18"/>
              </w:rPr>
              <w:t>180.138.686</w:t>
            </w:r>
          </w:p>
        </w:tc>
        <w:tc>
          <w:tcPr>
            <w:tcW w:type="dxa" w:w="1824"/>
            <w:shd w:fill="F5F5F5"/>
          </w:tcPr>
          <w:p>
            <w:r>
              <w:rPr>
                <w:sz w:val="18"/>
              </w:rPr>
              <w:t>182.919.850</w:t>
            </w:r>
          </w:p>
        </w:tc>
        <w:tc>
          <w:tcPr>
            <w:tcW w:type="dxa" w:w="1824"/>
            <w:shd w:fill="F5F5F5"/>
          </w:tcPr>
          <w:p>
            <w:r>
              <w:rPr>
                <w:sz w:val="18"/>
              </w:rPr>
              <w:t>185.701.014</w:t>
            </w:r>
          </w:p>
        </w:tc>
        <w:tc>
          <w:tcPr>
            <w:tcW w:type="dxa" w:w="1824"/>
            <w:shd w:fill="F5F5F5"/>
          </w:tcPr>
          <w:p>
            <w:r>
              <w:rPr>
                <w:sz w:val="18"/>
              </w:rPr>
              <w:t>$\pm 1,52\%$</w:t>
            </w:r>
          </w:p>
        </w:tc>
      </w:tr>
      <w:tr>
        <w:tc>
          <w:tcPr>
            <w:tcW w:type="dxa" w:w="1824"/>
          </w:tcPr>
          <w:p>
            <w:r>
              <w:rPr>
                <w:sz w:val="18"/>
              </w:rPr>
              <w:t>Saída</w:t>
            </w:r>
          </w:p>
        </w:tc>
        <w:tc>
          <w:tcPr>
            <w:tcW w:type="dxa" w:w="1824"/>
          </w:tcPr>
          <w:p>
            <w:r>
              <w:rPr>
                <w:sz w:val="18"/>
              </w:rPr>
              <w:t>169.725.770</w:t>
            </w:r>
          </w:p>
        </w:tc>
        <w:tc>
          <w:tcPr>
            <w:tcW w:type="dxa" w:w="1824"/>
          </w:tcPr>
          <w:p>
            <w:r>
              <w:rPr>
                <w:sz w:val="18"/>
              </w:rPr>
              <w:t>180.923.440</w:t>
            </w:r>
          </w:p>
        </w:tc>
        <w:tc>
          <w:tcPr>
            <w:tcW w:type="dxa" w:w="1824"/>
          </w:tcPr>
          <w:p>
            <w:r>
              <w:rPr>
                <w:sz w:val="18"/>
              </w:rPr>
              <w:t>192.121.110</w:t>
            </w:r>
          </w:p>
        </w:tc>
        <w:tc>
          <w:tcPr>
            <w:tcW w:type="dxa" w:w="1824"/>
          </w:tcPr>
          <w:p>
            <w:r>
              <w:rPr>
                <w:sz w:val="18"/>
              </w:rPr>
              <w:t>$\pm 6,19\%$</w:t>
            </w:r>
          </w:p>
        </w:tc>
      </w:tr>
    </w:tbl>
    <w:p/>
    <w:p>
      <w:r>
        <w:t>A condição de validação do balanço de massa exige que exista uma interseção entre os intervalos de confiança dos volumes de entrada e saída. Matematicamente, verifica-se a condição:</w:t>
      </w:r>
    </w:p>
    <w:p>
      <w:pPr>
        <w:jc w:val="center"/>
      </w:pPr>
      <m:oMath>
        <m:r>
          <m:t>[</m:t>
        </m:r>
        <m:sSub>
          <m:e>
            <m:r>
              <m:t>V</m:t>
            </m:r>
          </m:e>
          <m:sub>
            <m:r>
              <m:t>ent,min</m:t>
            </m:r>
          </m:sub>
        </m:sSub>
        <m:r>
          <m:t>;</m:t>
        </m:r>
        <m:sSub>
          <m:e>
            <m:r>
              <m:t>V</m:t>
            </m:r>
          </m:e>
          <m:sub>
            <m:r>
              <m:t>ent,max</m:t>
            </m:r>
          </m:sub>
        </m:sSub>
        <m:r>
          <m:t>]∩[</m:t>
        </m:r>
        <m:sSub>
          <m:e>
            <m:r>
              <m:t>V</m:t>
            </m:r>
          </m:e>
          <m:sub>
            <m:r>
              <m:t>sai,min</m:t>
            </m:r>
          </m:sub>
        </m:sSub>
        <m:r>
          <m:t>;</m:t>
        </m:r>
        <m:sSub>
          <m:e>
            <m:r>
              <m:t>V</m:t>
            </m:r>
          </m:e>
          <m:sub>
            <m:r>
              <m:t>sai,max</m:t>
            </m:r>
          </m:sub>
        </m:sSub>
        <m:r>
          <m:t>]≠∅</m:t>
        </m:r>
      </m:oMath>
    </w:p>
    <w:p>
      <w:r>
        <w:t>Analisando os limites:</w:t>
      </w:r>
    </w:p>
    <w:p>
      <w:pPr>
        <w:pStyle w:val="ListBullet"/>
      </w:pPr>
      <w:r>
        <w:t xml:space="preserve">  O limite inferior da entrada (</w:t>
      </w:r>
      <w:r>
        <w:rPr>
          <w:b/>
        </w:rPr>
        <w:t>180.138.686 Nm³</w:t>
      </w:r>
      <w:r>
        <w:t>) está contido dentro da faixa de incerteza da saída (</w:t>
      </w:r>
      <w:r>
        <w:rPr>
          <w:b/>
        </w:rPr>
        <w:t>169.725.770 Nm³</w:t>
      </w:r>
      <w:r>
        <w:t xml:space="preserve"> a </w:t>
      </w:r>
      <w:r>
        <w:rPr>
          <w:b/>
        </w:rPr>
        <w:t>192.121.110 Nm³</w:t>
      </w:r>
      <w:r>
        <w:t>).</w:t>
      </w:r>
    </w:p>
    <w:p>
      <w:pPr>
        <w:pStyle w:val="ListBullet"/>
      </w:pPr>
      <w:r>
        <w:t xml:space="preserve">  O limite superior da saída (</w:t>
      </w:r>
      <w:r>
        <w:rPr>
          <w:b/>
        </w:rPr>
        <w:t>192.121.110 Nm³</w:t>
      </w:r>
      <w:r>
        <w:t>) excede o volume central de entrada.</w:t>
      </w:r>
    </w:p>
    <w:p>
      <w:r>
        <w:t xml:space="preserve">Portanto, </w:t>
      </w:r>
      <w:r>
        <w:rPr>
          <w:b/>
        </w:rPr>
        <w:t>há sobreposição das bandas de incerteza</w:t>
      </w:r>
      <w:r>
        <w:t>. O desvio observado de 1,09% é estatisticamente absorvido pelas incertezas intrínsecas dos sistemas de medição, particularmente pela incerteza expandida de 6,19% do sistema de saída.</w:t>
      </w:r>
    </w:p>
    <w:p>
      <w:r>
        <w:t xml:space="preserve">Sob a ótica estritamente metrológica, não há evidências de erros sistemáticos (vieses) que não possam ser justificados pelas tolerâncias dos instrumentos instalados. O resultado do balanço é considerado </w:t>
      </w:r>
      <w:r>
        <w:rPr>
          <w:b/>
        </w:rPr>
        <w:t>tecnicamente aceitável</w:t>
      </w:r>
      <w:r>
        <w:t xml:space="preserve"> para o período auditado.</w:t>
      </w:r>
    </w:p>
    <w:p>
      <w:pPr>
        <w:jc w:val="center"/>
      </w:pPr>
      <w:r>
        <w:drawing>
          <wp:inline xmlns:a="http://schemas.openxmlformats.org/drawingml/2006/main" xmlns:pic="http://schemas.openxmlformats.org/drawingml/2006/picture">
            <wp:extent cx="5029200" cy="3324435"/>
            <wp:docPr id="23" name="Picture 23"/>
            <wp:cNvGraphicFramePr>
              <a:graphicFrameLocks noChangeAspect="1"/>
            </wp:cNvGraphicFramePr>
            <a:graphic>
              <a:graphicData uri="http://schemas.openxmlformats.org/drawingml/2006/picture">
                <pic:pic>
                  <pic:nvPicPr>
                    <pic:cNvPr id="0" name="balanco_barras.png"/>
                    <pic:cNvPicPr/>
                  </pic:nvPicPr>
                  <pic:blipFill>
                    <a:blip r:embed="rId33"/>
                    <a:stretch>
                      <a:fillRect/>
                    </a:stretch>
                  </pic:blipFill>
                  <pic:spPr>
                    <a:xfrm>
                      <a:off x="0" y="0"/>
                      <a:ext cx="5029200" cy="3324435"/>
                    </a:xfrm>
                    <a:prstGeom prst="rect"/>
                  </pic:spPr>
                </pic:pic>
              </a:graphicData>
            </a:graphic>
          </wp:inline>
        </w:drawing>
      </w:r>
    </w:p>
    <w:p>
      <w:pPr>
        <w:jc w:val="center"/>
      </w:pPr>
      <w:r>
        <w:rPr>
          <w:i/>
          <w:color w:val="666666"/>
          <w:sz w:val="18"/>
        </w:rPr>
        <w:t>Figura 7.1: Entrada vs Saída com bandas de incerteza</w:t>
      </w:r>
    </w:p>
    <w:p/>
    <w:p>
      <w:pPr>
        <w:jc w:val="center"/>
      </w:pPr>
      <w:r>
        <w:drawing>
          <wp:inline xmlns:a="http://schemas.openxmlformats.org/drawingml/2006/main" xmlns:pic="http://schemas.openxmlformats.org/drawingml/2006/picture">
            <wp:extent cx="5029200" cy="2490228"/>
            <wp:docPr id="24" name="Picture 24"/>
            <wp:cNvGraphicFramePr>
              <a:graphicFrameLocks noChangeAspect="1"/>
            </wp:cNvGraphicFramePr>
            <a:graphic>
              <a:graphicData uri="http://schemas.openxmlformats.org/drawingml/2006/picture">
                <pic:pic>
                  <pic:nvPicPr>
                    <pic:cNvPr id="0" name="balanco_waterfall.png"/>
                    <pic:cNvPicPr/>
                  </pic:nvPicPr>
                  <pic:blipFill>
                    <a:blip r:embed="rId34"/>
                    <a:stretch>
                      <a:fillRect/>
                    </a:stretch>
                  </pic:blipFill>
                  <pic:spPr>
                    <a:xfrm>
                      <a:off x="0" y="0"/>
                      <a:ext cx="5029200" cy="2490228"/>
                    </a:xfrm>
                    <a:prstGeom prst="rect"/>
                  </pic:spPr>
                </pic:pic>
              </a:graphicData>
            </a:graphic>
          </wp:inline>
        </w:drawing>
      </w:r>
    </w:p>
    <w:p>
      <w:pPr>
        <w:jc w:val="center"/>
      </w:pPr>
      <w:r>
        <w:rPr>
          <w:i/>
          <w:color w:val="666666"/>
          <w:sz w:val="18"/>
        </w:rPr>
        <w:t>Figura 7.2: Decomposição waterfall do balanço</w:t>
      </w:r>
    </w:p>
    <w:p/>
    <w:p>
      <w:pPr>
        <w:jc w:val="center"/>
      </w:pPr>
      <w:r>
        <w:drawing>
          <wp:inline xmlns:a="http://schemas.openxmlformats.org/drawingml/2006/main" xmlns:pic="http://schemas.openxmlformats.org/drawingml/2006/picture">
            <wp:extent cx="5029200" cy="2105190"/>
            <wp:docPr id="25" name="Picture 25"/>
            <wp:cNvGraphicFramePr>
              <a:graphicFrameLocks noChangeAspect="1"/>
            </wp:cNvGraphicFramePr>
            <a:graphic>
              <a:graphicData uri="http://schemas.openxmlformats.org/drawingml/2006/picture">
                <pic:pic>
                  <pic:nvPicPr>
                    <pic:cNvPr id="0" name="balanco_bandas.png"/>
                    <pic:cNvPicPr/>
                  </pic:nvPicPr>
                  <pic:blipFill>
                    <a:blip r:embed="rId35"/>
                    <a:stretch>
                      <a:fillRect/>
                    </a:stretch>
                  </pic:blipFill>
                  <pic:spPr>
                    <a:xfrm>
                      <a:off x="0" y="0"/>
                      <a:ext cx="5029200" cy="2105190"/>
                    </a:xfrm>
                    <a:prstGeom prst="rect"/>
                  </pic:spPr>
                </pic:pic>
              </a:graphicData>
            </a:graphic>
          </wp:inline>
        </w:drawing>
      </w:r>
    </w:p>
    <w:p>
      <w:pPr>
        <w:jc w:val="center"/>
      </w:pPr>
      <w:r>
        <w:rPr>
          <w:i/>
          <w:color w:val="666666"/>
          <w:sz w:val="18"/>
        </w:rPr>
        <w:t>Figura 7.3: Sobreposição das bandas de incerteza</w:t>
      </w:r>
    </w:p>
    <w:p/>
    <w:p>
      <w:pPr>
        <w:jc w:val="center"/>
      </w:pPr>
      <w:r>
        <w:drawing>
          <wp:inline xmlns:a="http://schemas.openxmlformats.org/drawingml/2006/main" xmlns:pic="http://schemas.openxmlformats.org/drawingml/2006/picture">
            <wp:extent cx="5029200" cy="1727200"/>
            <wp:docPr id="26" name="Picture 26"/>
            <wp:cNvGraphicFramePr>
              <a:graphicFrameLocks noChangeAspect="1"/>
            </wp:cNvGraphicFramePr>
            <a:graphic>
              <a:graphicData uri="http://schemas.openxmlformats.org/drawingml/2006/picture">
                <pic:pic>
                  <pic:nvPicPr>
                    <pic:cNvPr id="0" name="balanco_dashboard.png"/>
                    <pic:cNvPicPr/>
                  </pic:nvPicPr>
                  <pic:blipFill>
                    <a:blip r:embed="rId36"/>
                    <a:stretch>
                      <a:fillRect/>
                    </a:stretch>
                  </pic:blipFill>
                  <pic:spPr>
                    <a:xfrm>
                      <a:off x="0" y="0"/>
                      <a:ext cx="5029200" cy="1727200"/>
                    </a:xfrm>
                    <a:prstGeom prst="rect"/>
                  </pic:spPr>
                </pic:pic>
              </a:graphicData>
            </a:graphic>
          </wp:inline>
        </w:drawing>
      </w:r>
    </w:p>
    <w:p>
      <w:pPr>
        <w:jc w:val="center"/>
      </w:pPr>
      <w:r>
        <w:rPr>
          <w:i/>
          <w:color w:val="666666"/>
          <w:sz w:val="18"/>
        </w:rPr>
        <w:t>Figura 7.4: Dashboard do resultado do balanço</w:t>
      </w:r>
    </w:p>
    <w:p/>
    <w:p>
      <w:pPr>
        <w:pStyle w:val="Heading2"/>
      </w:pPr>
      <w:r>
        <w:t>Discussão dos Gráficos</w:t>
      </w:r>
    </w:p>
    <w:p>
      <w:r>
        <w:t>A análise visual dos dados consolidados no período auditado (abril a setembro de 2025) permite identificar o comportamento do balanço de massa e a influência das incertezas associadas aos sistemas de medição (SM) de entrada e saída. A seguir, apresenta-se a interpretação técnica das Figuras 7.1 a 7.4.</w:t>
      </w:r>
    </w:p>
    <w:p>
      <w:pPr>
        <w:pStyle w:val="Heading3"/>
      </w:pPr>
      <w:r>
        <w:t>Análise da Comparação de Volumes e Incertezas (Figura 7.1)</w:t>
      </w:r>
    </w:p>
    <w:p>
      <w:r>
        <w:t xml:space="preserve">Na </w:t>
      </w:r>
      <w:r>
        <w:rPr>
          <w:b/>
        </w:rPr>
        <w:t>Figura 7.1</w:t>
      </w:r>
      <w:r>
        <w:t>, observa-se o confronto direto entre o volume total medido na entrada do distrito (City Gate) e o somatório dos volumes medidos nos pontos de entrega (Saída Total).</w:t>
      </w:r>
    </w:p>
    <w:p>
      <w:pPr>
        <w:pStyle w:val="ListBullet"/>
      </w:pPr>
      <w:r>
        <w:t xml:space="preserve">  </w:t>
      </w:r>
      <w:r>
        <w:rPr>
          <w:b/>
        </w:rPr>
        <w:t>Disparidade Volumétrica:</w:t>
      </w:r>
      <w:r>
        <w:t xml:space="preserve"> Nota-se visualmente que a coluna referente à "Entrada" (</w:t>
      </w:r>
      <m:oMath>
        <m:r>
          <m:t>182,9</m:t>
        </m:r>
        <m:sSup>
          <m:e>
            <m:r>
              <m:rPr>
                <m:nor/>
              </m:rPr>
              <m:t> Mm</m:t>
            </m:r>
          </m:e>
          <m:sup>
            <m:r>
              <m:t>3</m:t>
            </m:r>
          </m:sup>
        </m:sSup>
      </m:oMath>
      <w:r>
        <w:t>) apresenta uma altura ligeiramente superior à coluna de "Saída Total" (</w:t>
      </w:r>
      <m:oMath>
        <m:r>
          <m:t>180,9</m:t>
        </m:r>
        <m:sSup>
          <m:e>
            <m:r>
              <m:rPr>
                <m:nor/>
              </m:rPr>
              <m:t> Mm</m:t>
            </m:r>
          </m:e>
          <m:sup>
            <m:r>
              <m:t>3</m:t>
            </m:r>
          </m:sup>
        </m:sSup>
      </m:oMath>
      <w:r>
        <w:t xml:space="preserve">). Esta diferença geométrica representa o desbalanço físico positivo de </w:t>
      </w:r>
      <m:oMath>
        <m:r>
          <m:t>2,00</m:t>
        </m:r>
        <m:sSup>
          <m:e>
            <m:r>
              <m:rPr>
                <m:nor/>
              </m:rPr>
              <m:t> Mm</m:t>
            </m:r>
          </m:e>
          <m:sup>
            <m:r>
              <m:t>3</m:t>
            </m:r>
          </m:sup>
        </m:sSup>
      </m:oMath>
      <w:r>
        <w:t>, indicando que o volume registrado na admissão superou o volume totalizado nas entregas.</w:t>
      </w:r>
    </w:p>
    <w:p>
      <w:pPr>
        <w:pStyle w:val="ListBullet"/>
      </w:pPr>
      <w:r>
        <w:t xml:space="preserve">  </w:t>
      </w:r>
      <w:r>
        <w:rPr>
          <w:b/>
        </w:rPr>
        <w:t>Assimetria das Incertezas:</w:t>
      </w:r>
      <w:r>
        <w:t xml:space="preserve"> As barras de erro (bandas de incerteza) evidenciam uma disparidade significativa na qualidade da medição entre os dois vetores. A incerteza expandida da entrada (</w:t>
      </w:r>
      <m:oMath>
        <m:r>
          <m:t>±1,52%</m:t>
        </m:r>
      </m:oMath>
      <w:r>
        <w:t>) é visivelmente menor que a incerteza combinada da saída (</w:t>
      </w:r>
      <m:oMath>
        <m:r>
          <m:t>±6,19%</m:t>
        </m:r>
      </m:oMath>
      <w:r>
        <w:t>). Isso é consistente com a topologia típica de distribuição, onde a entrada possui instrumentação de maior classe de exatidão (geralmente ultrassônica ou turbina com cromatografia dedicada), enquanto a saída agrega as incertezas de múltiplos medidores de menor porte, propagando o erro através da raiz da soma dos quadrados (RSS).</w:t>
      </w:r>
    </w:p>
    <w:p>
      <w:pPr>
        <w:pStyle w:val="Heading3"/>
      </w:pPr>
      <w:r>
        <w:t>Decomposição do Balanço de Massa (Figura 7.2)</w:t>
      </w:r>
    </w:p>
    <w:p>
      <w:r>
        <w:t xml:space="preserve">A </w:t>
      </w:r>
      <w:r>
        <w:rPr>
          <w:b/>
        </w:rPr>
        <w:t>Figura 7.2</w:t>
      </w:r>
      <w:r>
        <w:t xml:space="preserve"> apresenta um gráfico do tipo </w:t>
      </w:r>
      <w:r>
        <w:rPr>
          <w:i/>
        </w:rPr>
        <w:t>waterfall</w:t>
      </w:r>
      <w:r>
        <w:t xml:space="preserve"> (cascata), que permite auditar a contribuição individual de cada ponto de consumo na redução do volume inicial admitido.</w:t>
      </w:r>
    </w:p>
    <w:p>
      <w:pPr>
        <w:pStyle w:val="ListBullet"/>
      </w:pPr>
      <w:r>
        <w:t xml:space="preserve">  </w:t>
      </w:r>
      <w:r>
        <w:rPr>
          <w:b/>
        </w:rPr>
        <w:t>Perfil de Consumo:</w:t>
      </w:r>
      <w:r>
        <w:t xml:space="preserve"> O gráfico evidencia que o perfil de saída é dominado por dois grandes consumidores industriais. O cliente "Yara Brasil" (</w:t>
      </w:r>
      <m:oMath>
        <m:r>
          <m:t>104,1</m:t>
        </m:r>
        <m:sSup>
          <m:e>
            <m:r>
              <m:rPr>
                <m:nor/>
              </m:rPr>
              <m:t> Mm</m:t>
            </m:r>
          </m:e>
          <m:sup>
            <m:r>
              <m:t>3</m:t>
            </m:r>
          </m:sup>
        </m:sSup>
      </m:oMath>
      <w:r>
        <w:t>) representa a maior queda no volume disponível, seguido pelas "Usinas Siderúrgicas" (</w:t>
      </w:r>
      <m:oMath>
        <m:r>
          <m:t>43,7</m:t>
        </m:r>
        <m:sSup>
          <m:e>
            <m:r>
              <m:rPr>
                <m:nor/>
              </m:rPr>
              <m:t> Mm</m:t>
            </m:r>
          </m:e>
          <m:sup>
            <m:r>
              <m:t>3</m:t>
            </m:r>
          </m:sup>
        </m:sSup>
      </m:oMath>
      <w:r>
        <w:t xml:space="preserve">). A soma destes dois </w:t>
      </w:r>
      <w:r>
        <w:rPr>
          <w:i/>
        </w:rPr>
        <w:t>off-takers</w:t>
      </w:r>
      <w:r>
        <w:t xml:space="preserve"> corresponde a aproximadamente 81% do volume de saída, indicando que a exatidão do balanço global é altamente sensível à calibração e manutenção dos SMs destes dois clientes específicos.</w:t>
      </w:r>
    </w:p>
    <w:p>
      <w:pPr>
        <w:pStyle w:val="ListBullet"/>
      </w:pPr>
      <w:r>
        <w:t xml:space="preserve">  </w:t>
      </w:r>
      <w:r>
        <w:rPr>
          <w:b/>
        </w:rPr>
        <w:t>Resíduo Final:</w:t>
      </w:r>
      <w:r>
        <w:t xml:space="preserve"> A última barra à direita, na cor verde, isola a "Diferença" não alocada. Visualmente, esta barra representa o volume de gás não contabilizado (perdas técnicas, vazamentos ou erros de medição). Sua magnitude, quando comparada aos grandes consumidores, é reduzida, sugerindo que não há vazamentos catastróficos ou erros grosseiros de medição de grande escala.</w:t>
      </w:r>
    </w:p>
    <w:p>
      <w:pPr>
        <w:pStyle w:val="Heading3"/>
      </w:pPr>
      <w:r>
        <w:t>Sobreposição das Bandas de Incerteza (Figura 7.3)</w:t>
      </w:r>
    </w:p>
    <w:p>
      <w:r>
        <w:t xml:space="preserve">A </w:t>
      </w:r>
      <w:r>
        <w:rPr>
          <w:b/>
        </w:rPr>
        <w:t>Figura 7.3</w:t>
      </w:r>
      <w:r>
        <w:t xml:space="preserve"> ilustra o critério de aceitação metrológica através da projeção horizontal das faixas de confiança para um nível de confiança de aproximadamente 95% (</w:t>
      </w:r>
      <m:oMath>
        <m:r>
          <m:t>k=2</m:t>
        </m:r>
      </m:oMath>
      <w:r>
        <w:t>).</w:t>
      </w:r>
    </w:p>
    <w:p>
      <w:pPr>
        <w:pStyle w:val="ListBullet"/>
      </w:pPr>
      <w:r>
        <w:t xml:space="preserve">  </w:t>
      </w:r>
      <w:r>
        <w:rPr>
          <w:b/>
        </w:rPr>
        <w:t>Região de Interseção:</w:t>
      </w:r>
      <w:r>
        <w:t xml:space="preserve"> O gráfico demonstra claramente a existência de uma </w:t>
      </w:r>
      <w:r>
        <w:rPr>
          <w:b/>
        </w:rPr>
        <w:t>área de sobreposição</w:t>
      </w:r>
      <w:r>
        <w:t xml:space="preserve"> (destacada em verde claro) entre a banda de incerteza da entrada (azul) e a banda de incerteza da saída (laranja).</w:t>
      </w:r>
    </w:p>
    <w:p>
      <w:pPr>
        <w:pStyle w:val="ListBullet"/>
      </w:pPr>
      <w:r>
        <w:t xml:space="preserve">  </w:t>
      </w:r>
      <w:r>
        <w:rPr>
          <w:b/>
        </w:rPr>
        <w:t>Validação Metrológica:</w:t>
      </w:r>
      <w:r>
        <w:t xml:space="preserve"> Os losangos (diamantes) marcam os valores nominais medidos. Embora os centros geométricos dos losangos estejam desalinhados, a extensão da banda laranja (Saída: </w:t>
      </w:r>
      <m:oMath>
        <m:r>
          <m:t>±6,19%</m:t>
        </m:r>
      </m:oMath>
      <w:r>
        <w:t xml:space="preserve">) engloba parcialmente a banda azul. Visualmente, isso confirma que a discrepância de </w:t>
      </w:r>
      <m:oMath>
        <m:r>
          <m:t>1,09%</m:t>
        </m:r>
      </m:oMath>
      <w:r>
        <w:t xml:space="preserve"> está contida dentro dos limites de incerteza combinada do sistema. Portanto, não é possível afirmar estatisticamente que houve perda física de gás ou desvio de medição, pois:</w:t>
      </w:r>
    </w:p>
    <w:p>
      <w:pPr>
        <w:jc w:val="center"/>
      </w:pPr>
      <m:oMath>
        <m:r>
          <m:t>|</m:t>
        </m:r>
        <m:sSub>
          <m:e>
            <m:r>
              <m:t>V</m:t>
            </m:r>
          </m:e>
          <m:sub>
            <m:r>
              <m:t>entrada</m:t>
            </m:r>
          </m:sub>
        </m:sSub>
        <m:r>
          <m:t>−</m:t>
        </m:r>
        <m:sSub>
          <m:e>
            <m:r>
              <m:t>V</m:t>
            </m:r>
          </m:e>
          <m:sub>
            <m:r>
              <m:t>saida</m:t>
            </m:r>
          </m:sub>
        </m:sSub>
        <m:r>
          <m:t>|≤</m:t>
        </m:r>
        <m:rad>
          <m:radPr>
            <m:degHide m:val="on"/>
          </m:radPr>
          <m:deg/>
          <m:e>
            <m:sSubSup>
              <m:e>
                <m:r>
                  <m:t>U</m:t>
                </m:r>
              </m:e>
              <m:sub>
                <m:r>
                  <m:t>entrada</m:t>
                </m:r>
              </m:sub>
              <m:sup>
                <m:r>
                  <m:t>2</m:t>
                </m:r>
              </m:sup>
            </m:sSubSup>
            <m:r>
              <m:t>+</m:t>
            </m:r>
            <m:sSubSup>
              <m:e>
                <m:r>
                  <m:t>U</m:t>
                </m:r>
              </m:e>
              <m:sub>
                <m:r>
                  <m:t>saida</m:t>
                </m:r>
              </m:sub>
              <m:sup>
                <m:r>
                  <m:t>2</m:t>
                </m:r>
              </m:sup>
            </m:sSubSup>
          </m:e>
        </m:rad>
      </m:oMath>
    </w:p>
    <w:p>
      <w:r>
        <w:t>A visualização confirma que o sistema opera dentro da "zona de incerteza", validando o fechamento do balanço.</w:t>
      </w:r>
    </w:p>
    <w:p>
      <w:pPr>
        <w:pStyle w:val="Heading3"/>
      </w:pPr>
      <w:r>
        <w:t>Dashboard de Resultado e Indicadores (Figura 7.4)</w:t>
      </w:r>
    </w:p>
    <w:p>
      <w:r>
        <w:t xml:space="preserve">A </w:t>
      </w:r>
      <w:r>
        <w:rPr>
          <w:b/>
        </w:rPr>
        <w:t>Figura 7.4</w:t>
      </w:r>
      <w:r>
        <w:t xml:space="preserve"> sintetiza os indicadores de performance (KPIs) do distrito para o semestre auditado.</w:t>
      </w:r>
    </w:p>
    <w:p>
      <w:pPr>
        <w:pStyle w:val="ListBullet"/>
      </w:pPr>
      <w:r>
        <w:t xml:space="preserve">  </w:t>
      </w:r>
      <w:r>
        <w:rPr>
          <w:b/>
        </w:rPr>
        <w:t>Indicador de Desbalanço:</w:t>
      </w:r>
      <w:r>
        <w:t xml:space="preserve"> O gráfico de mostrador (</w:t>
      </w:r>
      <w:r>
        <w:rPr>
          <w:i/>
        </w:rPr>
        <w:t>gauge</w:t>
      </w:r>
      <w:r>
        <w:t xml:space="preserve">) centraliza o valor de </w:t>
      </w:r>
      <w:r>
        <w:rPr>
          <w:b/>
        </w:rPr>
        <w:t>1,09%</w:t>
      </w:r>
      <w:r>
        <w:t>. A agulha posiciona-se na zona verde inicial da escala, indicando que o desbalanço percentual é baixo para um sistema de distribuição desta complexidade.</w:t>
      </w:r>
    </w:p>
    <w:p>
      <w:pPr>
        <w:pStyle w:val="ListBullet"/>
      </w:pPr>
      <w:r>
        <w:t xml:space="preserve">  </w:t>
      </w:r>
      <w:r>
        <w:rPr>
          <w:b/>
        </w:rPr>
        <w:t>Status Auditado:</w:t>
      </w:r>
      <w:r>
        <w:t xml:space="preserve"> O painel à direita exibe o status "APROVADO" com a classificação "Balanço ACEITÁVEL". Esta conclusão visual corrobora a análise da Figura 7.3, demonstrando que, apesar da incerteza da saída ser elevada (</w:t>
      </w:r>
      <m:oMath>
        <m:r>
          <m:t>±6,19%</m:t>
        </m:r>
      </m:oMath>
      <w:r>
        <w:t>), o fechamento do balanço foi obtido com margem de segurança, uma vez que o erro verificado (</w:t>
      </w:r>
      <m:oMath>
        <m:r>
          <m:t>1,09%</m:t>
        </m:r>
      </m:oMath>
      <w:r>
        <w:t>) é inferior até mesmo à incerteza do medidor de entrada isolado (</w:t>
      </w:r>
      <m:oMath>
        <m:r>
          <m:t>1,52%</m:t>
        </m:r>
      </m:oMath>
      <w:r>
        <w:t>).</w:t>
      </w:r>
    </w:p>
    <w:p>
      <w:r>
        <w:rPr>
          <w:b/>
        </w:rPr>
        <w:t>Conclusão da Análise Gráfica:</w:t>
      </w:r>
      <w:r>
        <w:t xml:space="preserve"> O conjunto de gráficos indica um sistema sob controle estatístico. A predominância da incerteza na saída (Figura 7.1 e 7.3) sugere que esforços futuros de melhoria metrológica devem focar na redução da incerteza dos medidores dos grandes consumidores (Yara Brasil e Usinas Siderúrgicas identificados na Figura 7.2), o que estreitaria a banda de aceitação e aumentaria a confiabilidade do balanço.</w:t>
      </w:r>
    </w:p>
    <w:p>
      <w:pPr>
        <w:pStyle w:val="Heading2"/>
      </w:pPr>
      <w:r>
        <w:t>Parecer Regulatório</w:t>
      </w:r>
    </w:p>
    <w:p>
      <w:r>
        <w:t>Com base na análise técnica dos dados de medição e nos cálculos de propagação de erro apresentados, emito o seguinte parecer sobre o Balanço de Massa do distrito de distribuição:</w:t>
      </w:r>
    </w:p>
    <w:p>
      <w:r>
        <w:rPr>
          <w:b/>
        </w:rPr>
        <w:t>CONDIÇÃO: NORMAL (ACEITÁVEL COM RESSALVAS OPERACIONAIS)</w:t>
      </w:r>
    </w:p>
    <w:p>
      <w:r>
        <w:t xml:space="preserve">O balanço volumétrico do distrito auditado encontra-se </w:t>
      </w:r>
      <w:r>
        <w:rPr>
          <w:b/>
        </w:rPr>
        <w:t>metrologicamente fechado</w:t>
      </w:r>
      <w:r>
        <w:t xml:space="preserve">. A divergência apurada de </w:t>
      </w:r>
      <w:r>
        <w:rPr>
          <w:b/>
        </w:rPr>
        <w:t>1,09%</w:t>
      </w:r>
      <w:r>
        <w:t xml:space="preserve"> está integralmente contida dentro da intersecção das bandas de incerteza expandida dos sistemas de entrada (</w:t>
      </w:r>
      <m:oMath>
        <m:r>
          <m:t>±1,52%</m:t>
        </m:r>
      </m:oMath>
      <w:r>
        <w:t>) e saída (</w:t>
      </w:r>
      <m:oMath>
        <m:r>
          <m:t>±6,19%</m:t>
        </m:r>
      </m:oMath>
      <w:r>
        <w:t>). Não há evidências estatísticas, com 95% de confiança, que comprovem a existência de vazamentos sistemáticos ou erros de medição grosseiros (</w:t>
      </w:r>
      <w:r>
        <w:rPr>
          <w:i/>
        </w:rPr>
        <w:t>bias</w:t>
      </w:r>
      <w:r>
        <w:t>) que violem os regulamentos técnicos vigentes. O sistema opera sob controle estatístico.</w:t>
      </w:r>
    </w:p>
    <w:p>
      <w:r>
        <w:t>Entretanto, a elevada incerteza combinada do sistema de saída (6,19%) mascara potenciais ineficiências menores, reduzindo a capacidade da distribuidora de detectar perdas reais de pequena monta. Diante disso, recomendam-se as seguintes ações:</w:t>
      </w:r>
    </w:p>
    <w:p>
      <w:pPr>
        <w:pStyle w:val="ListNumber"/>
      </w:pPr>
      <w:r>
        <w:rPr>
          <w:b/>
        </w:rPr>
        <w:t>Ação Preventiva (Prioridade Média):</w:t>
      </w:r>
      <w:r>
        <w:t xml:space="preserve"> Realizar uma revisão metrológica específica nos Sistemas de Medição (SM) dos clientes </w:t>
      </w:r>
      <w:r>
        <w:rPr>
          <w:b/>
        </w:rPr>
        <w:t>Yara Brasil</w:t>
      </w:r>
      <w:r>
        <w:t xml:space="preserve"> e </w:t>
      </w:r>
      <w:r>
        <w:rPr>
          <w:b/>
        </w:rPr>
        <w:t>Usinas Siderúrgicas</w:t>
      </w:r>
      <w:r>
        <w:t>. Dado que representam mais de 80% do volume de saída, qualquer melhoria na classe de exatidão ou calibração destes pontos reduzirá drasticamente a incerteza global de saída, estreitando a banda de aceitação e melhorando a rastreabilidade do balanço.</w:t>
      </w:r>
    </w:p>
    <w:p>
      <w:pPr>
        <w:pStyle w:val="ListNumber"/>
      </w:pPr>
      <w:r>
        <w:rPr>
          <w:b/>
        </w:rPr>
        <w:t>Monitoramento:</w:t>
      </w:r>
      <w:r>
        <w:t xml:space="preserve"> Manter o acompanhamento mensal do indicador de desbalanço. Caso a diferença percentual ultrapasse consistentemente o valor da incerteza da entrada (1,52%) por três meses consecutivos, uma investigação de campo para verificação de estanqueidade da rede deve ser mandatória, independentemente da sobreposição das bandas.</w:t>
      </w:r>
    </w:p>
    <w:p>
      <w:r>
        <w:br w:type="page"/>
      </w:r>
    </w:p>
    <w:p>
      <w:pPr>
        <w:pStyle w:val="Heading1"/>
      </w:pPr>
      <w:r>
        <w:t>8. Conclusões e Recomendações</w:t>
      </w:r>
    </w:p>
    <w:p>
      <w:r>
        <w:t xml:space="preserve">Com base na análise técnica detalhada dos dados operacionais, metrológicos e termodinâmicos apresentados nos capítulos precedentes, referentes ao período de </w:t>
      </w:r>
      <w:r>
        <w:rPr>
          <w:b/>
        </w:rPr>
        <w:t>01 de abril de 2025 a 30 de setembro de 2025</w:t>
      </w:r>
      <w:r>
        <w:t>, apresento as conclusões finais e recomendações desta auditoria.</w:t>
      </w:r>
    </w:p>
    <w:p>
      <w:pPr>
        <w:pStyle w:val="Heading2"/>
      </w:pPr>
      <w:r>
        <w:t>8. CONCLUSÕES E RECOMENDAÇÕES</w:t>
      </w:r>
    </w:p>
    <w:p>
      <w:pPr>
        <w:pStyle w:val="Heading3"/>
      </w:pPr>
      <w:r>
        <w:t>8.1. Conclusões Técnicas por Área</w:t>
      </w:r>
    </w:p>
    <w:p>
      <w:r>
        <w:t>A avaliação da conformidade regulatória do distrito de distribuição resulta nos seguintes vereditos técnicos para cada disciplina auditada:</w:t>
      </w:r>
    </w:p>
    <w:p>
      <w:pPr>
        <w:pStyle w:val="ListBullet"/>
      </w:pPr>
      <w:r>
        <w:t xml:space="preserve">  </w:t>
      </w:r>
      <w:r>
        <w:rPr>
          <w:b/>
        </w:rPr>
        <w:t>Medição de Volumes de Entrada (City-Gate):</w:t>
      </w:r>
      <w:r>
        <w:t xml:space="preserve"> </w:t>
      </w:r>
      <w:r>
        <w:rPr>
          <w:b/>
        </w:rPr>
        <w:t>CONFORME</w:t>
      </w:r>
      <w:r>
        <w:t xml:space="preserve">. A discrepância média de </w:t>
      </w:r>
      <w:r>
        <w:rPr>
          <w:b/>
        </w:rPr>
        <w:t>-0,000009%</w:t>
      </w:r>
      <w:r>
        <w:t xml:space="preserve"> entre Concessionária e Transportadora atesta excelência na rastreabilidade e calibração dos tramos de entrada.</w:t>
      </w:r>
    </w:p>
    <w:p>
      <w:pPr>
        <w:pStyle w:val="ListBullet"/>
      </w:pPr>
      <w:r>
        <w:t xml:space="preserve">  </w:t>
      </w:r>
      <w:r>
        <w:rPr>
          <w:b/>
        </w:rPr>
        <w:t>Qualidade do Gás e PCS:</w:t>
      </w:r>
      <w:r>
        <w:t xml:space="preserve"> </w:t>
      </w:r>
      <w:r>
        <w:rPr>
          <w:b/>
        </w:rPr>
        <w:t>CONFORME</w:t>
      </w:r>
      <w:r>
        <w:t xml:space="preserve">. A cromatografia em linha demonstra estabilidade, com PCS médio de </w:t>
      </w:r>
      <w:r>
        <w:rPr>
          <w:b/>
        </w:rPr>
        <w:t>9.538,92 kcal/m³</w:t>
      </w:r>
      <w:r>
        <w:t xml:space="preserve"> e correlação cruzada íntegra entre as partes.</w:t>
      </w:r>
    </w:p>
    <w:p>
      <w:pPr>
        <w:pStyle w:val="ListBullet"/>
      </w:pPr>
      <w:r>
        <w:t xml:space="preserve">  </w:t>
      </w:r>
      <w:r>
        <w:rPr>
          <w:b/>
        </w:rPr>
        <w:t>Cálculo e Integração de Energia:</w:t>
      </w:r>
      <w:r>
        <w:t xml:space="preserve"> </w:t>
      </w:r>
      <w:r>
        <w:rPr>
          <w:b/>
        </w:rPr>
        <w:t>CONFORME</w:t>
      </w:r>
      <w:r>
        <w:t>. O algoritmo de cálculo (</w:t>
      </w:r>
      <m:oMath>
        <m:r>
          <m:t>E=V×PCS</m:t>
        </m:r>
      </m:oMath>
      <w:r>
        <w:t xml:space="preserve">) foi validado integralmente, apresentando erro aritmético nulo e linearidade </w:t>
      </w:r>
      <m:oMath>
        <m:r>
          <m:t>r≈1,0</m:t>
        </m:r>
      </m:oMath>
      <w:r>
        <w:t>.</w:t>
      </w:r>
    </w:p>
    <w:p>
      <w:pPr>
        <w:pStyle w:val="ListBullet"/>
      </w:pPr>
      <w:r>
        <w:t xml:space="preserve">  </w:t>
      </w:r>
      <w:r>
        <w:rPr>
          <w:b/>
        </w:rPr>
        <w:t>Perfis de Consumo e Integridade de Dados:</w:t>
      </w:r>
      <w:r>
        <w:t xml:space="preserve"> </w:t>
      </w:r>
      <w:r>
        <w:rPr>
          <w:b/>
        </w:rPr>
        <w:t>NÃO CONFORME</w:t>
      </w:r>
      <w:r>
        <w:t xml:space="preserve">. A ausência de </w:t>
      </w:r>
      <w:r>
        <w:rPr>
          <w:b/>
        </w:rPr>
        <w:t>57%</w:t>
      </w:r>
      <w:r>
        <w:t xml:space="preserve"> dos registros horários no ponto de entrega "Coop. Taxi" viola os requisitos de disponibilidade de dados para medição fiscal.</w:t>
      </w:r>
    </w:p>
    <w:p>
      <w:pPr>
        <w:pStyle w:val="ListBullet"/>
      </w:pPr>
      <w:r>
        <w:t xml:space="preserve">  </w:t>
      </w:r>
      <w:r>
        <w:rPr>
          <w:b/>
        </w:rPr>
        <w:t>Incerteza de Medição:</w:t>
      </w:r>
      <w:r>
        <w:t xml:space="preserve"> </w:t>
      </w:r>
      <w:r>
        <w:rPr>
          <w:b/>
        </w:rPr>
        <w:t>NÃO CONFORME</w:t>
      </w:r>
      <w:r>
        <w:t xml:space="preserve">. A incerteza combinada de saída de </w:t>
      </w:r>
      <w:r>
        <w:rPr>
          <w:b/>
        </w:rPr>
        <w:t>6,19%</w:t>
      </w:r>
      <w:r>
        <w:t xml:space="preserve"> é excessiva, impulsionada por pontos individuais (Coop. Taxi e Comp. Bras. Estireno) operando acima do limite regulatório de </w:t>
      </w:r>
      <w:r>
        <w:rPr>
          <w:b/>
        </w:rPr>
        <w:t>3,0%</w:t>
      </w:r>
      <w:r>
        <w:t>.</w:t>
      </w:r>
    </w:p>
    <w:p>
      <w:pPr>
        <w:pStyle w:val="ListBullet"/>
      </w:pPr>
      <w:r>
        <w:t xml:space="preserve">  </w:t>
      </w:r>
      <w:r>
        <w:rPr>
          <w:b/>
        </w:rPr>
        <w:t>Balanço de Massa e Energia:</w:t>
      </w:r>
      <w:r>
        <w:t xml:space="preserve"> </w:t>
      </w:r>
      <w:r>
        <w:rPr>
          <w:b/>
        </w:rPr>
        <w:t>ACEITÁVEL COM RESSALVAS</w:t>
      </w:r>
      <w:r>
        <w:t xml:space="preserve">. O desvio global de </w:t>
      </w:r>
      <w:r>
        <w:rPr>
          <w:b/>
        </w:rPr>
        <w:t>1,09%</w:t>
      </w:r>
      <w:r>
        <w:t xml:space="preserve"> é absorvido pela sobreposição das bandas de incerteza (</w:t>
      </w:r>
      <m:oMath>
        <m:d>
          <m:dPr>
            <m:begChr m:val="["/>
            <m:sepChr m:val=""/>
            <m:endChr m:val="]"/>
          </m:dPr>
          <m:e>
            <m:r>
              <m:t>1</m:t>
            </m:r>
            <m:r>
              <m:t>,</m:t>
            </m:r>
            <m:r>
              <m:t>52</m:t>
            </m:r>
            <m:r>
              <m:t>%</m:t>
            </m:r>
            <m:r>
              <m:t>]</m:t>
            </m:r>
            <m:r>
              <m:t>∩</m:t>
            </m:r>
            <m:r>
              <m:t>[</m:t>
            </m:r>
            <m:r>
              <m:t>6</m:t>
            </m:r>
            <m:r>
              <m:t>,</m:t>
            </m:r>
            <m:r>
              <m:t>19</m:t>
            </m:r>
            <m:r>
              <m:t>%</m:t>
            </m:r>
          </m:e>
        </m:d>
      </m:oMath>
      <w:r>
        <w:t>), mas a elevada incerteza da saída reduz a eficácia do balanço como ferramenta de controle de perdas.</w:t>
      </w:r>
    </w:p>
    <w:p>
      <w:pPr>
        <w:pStyle w:val="Heading3"/>
      </w:pPr>
      <w:r>
        <w:t>8.2. Pontos Positivos Identificados</w:t>
      </w:r>
    </w:p>
    <w:p>
      <w:pPr>
        <w:pStyle w:val="ListNumber"/>
      </w:pPr>
      <w:r>
        <w:rPr>
          <w:b/>
        </w:rPr>
        <w:t>Robustez na Fronteira de Custódia:</w:t>
      </w:r>
      <w:r>
        <w:t xml:space="preserve"> O sistema de entrada opera com incerteza expandida controlada (</w:t>
      </w:r>
      <m:oMath>
        <m:r>
          <m:t>U=1,52%</m:t>
        </m:r>
      </m:oMath>
      <w:r>
        <w:t>) e alinhamento metrológico excepcional com a Transportadora, eliminando dúvidas sobre o volume recebido (</w:t>
      </w:r>
      <m:oMath>
        <m:r>
          <m:t>182,9</m:t>
        </m:r>
        <m:sSup>
          <m:e>
            <m:r>
              <m:rPr>
                <m:nor/>
              </m:rPr>
              <m:t> Mm</m:t>
            </m:r>
          </m:e>
          <m:sup>
            <m:r>
              <m:t>3</m:t>
            </m:r>
          </m:sup>
        </m:sSup>
      </m:oMath>
      <w:r>
        <w:t>).</w:t>
      </w:r>
    </w:p>
    <w:p>
      <w:pPr>
        <w:pStyle w:val="ListNumber"/>
      </w:pPr>
      <w:r>
        <w:rPr>
          <w:b/>
        </w:rPr>
        <w:t>Consistência dos Grandes Consumidores:</w:t>
      </w:r>
      <w:r>
        <w:t xml:space="preserve"> Os clientes Yara Brasil e Usinas Siderúrgicas, responsáveis por mais de 80% do volume, apresentam perfis monitorados com incertezas individuais aceitáveis (</w:t>
      </w:r>
      <m:oMath>
        <m:d>
          <m:dPr>
            <m:begChr m:val="&lt;"/>
            <m:sepChr m:val=","/>
            <m:endChr m:val=""/>
          </m:dPr>
          <m:e>
            <m:r>
              <m:t>1</m:t>
            </m:r>
          </m:e>
          <m:e>
            <m:r>
              <m:t>65</m:t>
            </m:r>
            <m:r>
              <m:t>%</m:t>
            </m:r>
          </m:e>
        </m:d>
      </m:oMath>
      <w:r>
        <w:t>), garantindo a estabilidade da base do balanço.</w:t>
      </w:r>
    </w:p>
    <w:p>
      <w:pPr>
        <w:pStyle w:val="ListNumber"/>
      </w:pPr>
      <w:r>
        <w:rPr>
          <w:b/>
        </w:rPr>
        <w:t>Fechamento Estatístico do Balanço:</w:t>
      </w:r>
      <w:r>
        <w:t xml:space="preserve"> Apesar das falhas pontuais, não há evidências de perdas não técnicas sistêmicas (vazamentos de grande porte ou desvios de fluxo) que superem a incerteza combinada do sistema conforme o GUM.</w:t>
      </w:r>
    </w:p>
    <w:p>
      <w:pPr>
        <w:pStyle w:val="Heading3"/>
      </w:pPr>
      <w:r>
        <w:t>8.3. Pontos de Atenção</w:t>
      </w:r>
    </w:p>
    <w:p>
      <w:pPr>
        <w:pStyle w:val="ListNumber"/>
      </w:pPr>
      <w:r>
        <w:rPr>
          <w:b/>
        </w:rPr>
        <w:t>Zona de Cegueira Metrológica:</w:t>
      </w:r>
      <w:r>
        <w:t xml:space="preserve"> A incerteza expandida global de saída (</w:t>
      </w:r>
      <w:r>
        <w:rPr>
          <w:b/>
        </w:rPr>
        <w:t>6,19%</w:t>
      </w:r>
      <w:r>
        <w:t>) cria uma margem de erro muito ampla. Perdas reais ou furtos inferiores a 5% do volume total são estatisticamente indetectáveis sob as condições atuais.</w:t>
      </w:r>
    </w:p>
    <w:p>
      <w:pPr>
        <w:pStyle w:val="ListNumber"/>
      </w:pPr>
      <w:r>
        <w:rPr>
          <w:b/>
        </w:rPr>
        <w:t>Concentração de Risco:</w:t>
      </w:r>
      <w:r>
        <w:t xml:space="preserve"> A incerteza do sistema é desproporcionalmente afetada por apenas três consumidores menores (Coop. Taxi, Comp. Bras. Estireno e Birla Carbon), que juntos contribuem com </w:t>
      </w:r>
      <w:r>
        <w:rPr>
          <w:b/>
        </w:rPr>
        <w:t>78,3%</w:t>
      </w:r>
      <w:r>
        <w:t xml:space="preserve"> da variância total da saída.</w:t>
      </w:r>
    </w:p>
    <w:p>
      <w:pPr>
        <w:pStyle w:val="ListNumber"/>
      </w:pPr>
      <w:r>
        <w:rPr>
          <w:b/>
        </w:rPr>
        <w:t>Risco de Submedição (Low Flow):</w:t>
      </w:r>
      <w:r>
        <w:t xml:space="preserve"> Os clientes Birla Carbon e Unipar Carbocloro operam com fatores de carga baixos e registros de vazão nula, indicando operação frequente na zona de corte (</w:t>
      </w:r>
      <w:r>
        <w:rPr>
          <w:i/>
        </w:rPr>
        <w:t>cutoff</w:t>
      </w:r>
      <w:r>
        <w:t>) ou transição dos medidores, onde a linearidade é degradada.</w:t>
      </w:r>
    </w:p>
    <w:p>
      <w:pPr>
        <w:pStyle w:val="Heading3"/>
      </w:pPr>
      <w:r>
        <w:t>8.4. Recomendações Priorizadas</w:t>
      </w:r>
    </w:p>
    <w:p>
      <w:r>
        <w:t>A tabela a seguir apresenta o plano de ação corretiva e preventiva, classificado por prioridade técnica e impacto regulatório:</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Prioridade</w:t>
            </w:r>
          </w:p>
        </w:tc>
        <w:tc>
          <w:tcPr>
            <w:tcW w:type="dxa" w:w="3041"/>
            <w:shd w:fill="1A237E"/>
          </w:tcPr>
          <w:p>
            <w:pPr>
              <w:jc w:val="center"/>
            </w:pPr>
            <w:r>
              <w:rPr>
                <w:b/>
                <w:color w:val="FFFFFF"/>
                <w:sz w:val="18"/>
              </w:rPr>
              <w:t>Recomendação</w:t>
            </w:r>
          </w:p>
        </w:tc>
        <w:tc>
          <w:tcPr>
            <w:tcW w:type="dxa" w:w="3041"/>
            <w:shd w:fill="1A237E"/>
          </w:tcPr>
          <w:p>
            <w:pPr>
              <w:jc w:val="center"/>
            </w:pPr>
            <w:r>
              <w:rPr>
                <w:b/>
                <w:color w:val="FFFFFF"/>
                <w:sz w:val="18"/>
              </w:rPr>
              <w:t>Fundamentação Técnica</w:t>
            </w:r>
          </w:p>
        </w:tc>
      </w:tr>
      <w:tr>
        <w:tc>
          <w:tcPr>
            <w:tcW w:type="dxa" w:w="3041"/>
            <w:shd w:fill="F5F5F5"/>
          </w:tcPr>
          <w:p>
            <w:r>
              <w:rPr>
                <w:sz w:val="18"/>
              </w:rPr>
              <w:t>ALTA</w:t>
            </w:r>
          </w:p>
        </w:tc>
        <w:tc>
          <w:tcPr>
            <w:tcW w:type="dxa" w:w="3041"/>
            <w:shd w:fill="F5F5F5"/>
          </w:tcPr>
          <w:p>
            <w:r>
              <w:rPr>
                <w:sz w:val="18"/>
              </w:rPr>
              <w:t>Sanear Falha de Telemetria (Coop. Taxi)&lt;br&gt;Restabelecer a aquisição de dados e apresentar memória de cálculo para estimativa do volume no período de falha (57% *gaps*).</w:t>
            </w:r>
          </w:p>
        </w:tc>
        <w:tc>
          <w:tcPr>
            <w:tcW w:type="dxa" w:w="3041"/>
            <w:shd w:fill="F5F5F5"/>
          </w:tcPr>
          <w:p>
            <w:r>
              <w:rPr>
                <w:sz w:val="18"/>
              </w:rPr>
              <w:t>A perda de dados viola a rastreabilidade fiscal. Sem a série temporal completa, o cálculo de incerteza e o fechamento do balanço horário tornam-se inválidos para este ponto.</w:t>
            </w:r>
          </w:p>
        </w:tc>
      </w:tr>
      <w:tr>
        <w:tc>
          <w:tcPr>
            <w:tcW w:type="dxa" w:w="3041"/>
          </w:tcPr>
          <w:p>
            <w:r>
              <w:rPr>
                <w:sz w:val="18"/>
              </w:rPr>
              <w:t>ALTA</w:t>
            </w:r>
          </w:p>
        </w:tc>
        <w:tc>
          <w:tcPr>
            <w:tcW w:type="dxa" w:w="3041"/>
          </w:tcPr>
          <w:p>
            <w:r>
              <w:rPr>
                <w:sz w:val="18"/>
              </w:rPr>
              <w:t>Adequação Metrológica (Incerteza &gt; 3%)&lt;br&gt;Realizar manutenção/substituição dos SMs da Comp. Bras. Estireno e Coop. Taxi para reduzir a incerteza individual para &lt; 3,0%.</w:t>
            </w:r>
          </w:p>
        </w:tc>
        <w:tc>
          <w:tcPr>
            <w:tcW w:type="dxa" w:w="3041"/>
          </w:tcPr>
          <w:p>
            <w:r>
              <w:rPr>
                <w:sz w:val="18"/>
              </w:rPr>
              <w:t>Pontos operando com $U &gt; 3,0\%$ estão em não conformidade com regulamentos de apropriação. A redução destes erros diminuirá drasticamente a incerteza global (RSS) do distrito.</w:t>
            </w:r>
          </w:p>
        </w:tc>
      </w:tr>
      <w:tr>
        <w:tc>
          <w:tcPr>
            <w:tcW w:type="dxa" w:w="3041"/>
            <w:shd w:fill="F5F5F5"/>
          </w:tcPr>
          <w:p>
            <w:r>
              <w:rPr>
                <w:sz w:val="18"/>
              </w:rPr>
              <w:t>MÉDIA</w:t>
            </w:r>
          </w:p>
        </w:tc>
        <w:tc>
          <w:tcPr>
            <w:tcW w:type="dxa" w:w="3041"/>
            <w:shd w:fill="F5F5F5"/>
          </w:tcPr>
          <w:p>
            <w:r>
              <w:rPr>
                <w:sz w:val="18"/>
              </w:rPr>
              <w:t>Verificação de Rangeabilidade (Unipar/Birla)&lt;br&gt;Auditar o dimensionamento dos medidores ($Q_{min}$ vs. consumo real) e o ajuste de *Low Flow Cutoff* nos computadores de vazão.</w:t>
            </w:r>
          </w:p>
        </w:tc>
        <w:tc>
          <w:tcPr>
            <w:tcW w:type="dxa" w:w="3041"/>
            <w:shd w:fill="F5F5F5"/>
          </w:tcPr>
          <w:p>
            <w:r>
              <w:rPr>
                <w:sz w:val="18"/>
              </w:rPr>
              <w:t>Evitar submedição de volumes na zona de "slip" dos medidores ou erros de totalização em vazão zero, dado o baixo Fator de Carga observado ($FC \approx 0,32$).</w:t>
            </w:r>
          </w:p>
        </w:tc>
      </w:tr>
      <w:tr>
        <w:tc>
          <w:tcPr>
            <w:tcW w:type="dxa" w:w="3041"/>
          </w:tcPr>
          <w:p>
            <w:r>
              <w:rPr>
                <w:sz w:val="18"/>
              </w:rPr>
              <w:t>MÉDIA</w:t>
            </w:r>
          </w:p>
        </w:tc>
        <w:tc>
          <w:tcPr>
            <w:tcW w:type="dxa" w:w="3041"/>
          </w:tcPr>
          <w:p>
            <w:r>
              <w:rPr>
                <w:sz w:val="18"/>
              </w:rPr>
              <w:t>Refinamento dos Grandes Consumidores&lt;br&gt;Recalibrar transmissores de pressão e temperatura dos clientes Yara e Usinas Siderúrgicas visando incerteza $&lt; 1,0\%$.</w:t>
            </w:r>
          </w:p>
        </w:tc>
        <w:tc>
          <w:tcPr>
            <w:tcW w:type="dxa" w:w="3041"/>
          </w:tcPr>
          <w:p>
            <w:r>
              <w:rPr>
                <w:sz w:val="18"/>
              </w:rPr>
              <w:t>Como representam &gt;80% do volume, melhorias marginais na classe de exatidão destes pontos têm o maior impacto na redução da banda de incerteza global do balanço.</w:t>
            </w:r>
          </w:p>
        </w:tc>
      </w:tr>
      <w:tr>
        <w:tc>
          <w:tcPr>
            <w:tcW w:type="dxa" w:w="3041"/>
            <w:shd w:fill="F5F5F5"/>
          </w:tcPr>
          <w:p>
            <w:r>
              <w:rPr>
                <w:sz w:val="18"/>
              </w:rPr>
              <w:t>BAIXA</w:t>
            </w:r>
          </w:p>
        </w:tc>
        <w:tc>
          <w:tcPr>
            <w:tcW w:type="dxa" w:w="3041"/>
            <w:shd w:fill="F5F5F5"/>
          </w:tcPr>
          <w:p>
            <w:r>
              <w:rPr>
                <w:sz w:val="18"/>
              </w:rPr>
              <w:t>Monitoramento Térmico (Efeito Joule-Thomson)&lt;br&gt;Inspecionar sistemas de aquecimento nas ERMs de "Baixa Pressão Industrial" devido às temperaturas médias baixas ($\approx 17^{\circ}\text{C}$).</w:t>
            </w:r>
          </w:p>
        </w:tc>
        <w:tc>
          <w:tcPr>
            <w:tcW w:type="dxa" w:w="3041"/>
            <w:shd w:fill="F5F5F5"/>
          </w:tcPr>
          <w:p>
            <w:r>
              <w:rPr>
                <w:sz w:val="18"/>
              </w:rPr>
              <w:t>Temperaturas baixas afetam a densidade e o fator $Z$. Garantir $T$ próxima à referência ($20^{\circ}\text{C}$) melhora a estabilidade da conversão volumétrica.</w:t>
            </w:r>
          </w:p>
        </w:tc>
      </w:tr>
    </w:tbl>
    <w:p/>
    <w:p>
      <w:pPr>
        <w:pStyle w:val="Heading3"/>
      </w:pPr>
      <w:r>
        <w:t>8.5. Parecer Final do Auditor</w:t>
      </w:r>
    </w:p>
    <w:p>
      <w:r>
        <w:t xml:space="preserve">Com base nas evidências coletadas e na análise estatística conforme o GUM, certifico que o distrito de distribuição auditado apresenta condições operacionais </w:t>
      </w:r>
      <w:r>
        <w:rPr>
          <w:b/>
        </w:rPr>
        <w:t>PARCIALMENTE CONFORMES</w:t>
      </w:r>
      <w:r>
        <w:t>.</w:t>
      </w:r>
    </w:p>
    <w:p>
      <w:r>
        <w:t xml:space="preserve">Embora o balanço de massa esteja tecnicamente fechado devido à sobreposição das bandas de incerteza, a </w:t>
      </w:r>
      <w:r>
        <w:rPr>
          <w:b/>
        </w:rPr>
        <w:t>Incerteza Expandida de Saída (6,19%)</w:t>
      </w:r>
      <w:r>
        <w:t xml:space="preserve"> e as falhas de integridade de dados no ponto "Coop. Taxi" representam riscos regulatórios que exigem mitigação imediata. A operação é considerada segura, mas a validação fiscal plena do período fica condicionada à implementação das ações de prioridade </w:t>
      </w:r>
      <w:r>
        <w:rPr>
          <w:b/>
        </w:rPr>
        <w:t>ALTA</w:t>
      </w:r>
      <w:r>
        <w:t xml:space="preserve"> descritas neste relatório no prazo de 30 dias.</w:t>
      </w:r>
    </w:p>
    <w:p>
      <w:r>
        <w:rPr>
          <w:b/>
        </w:rPr>
        <w:t>Auditor Responsável</w:t>
      </w:r>
    </w:p>
    <w:p>
      <w:r>
        <w:t>Especialista em Regulação e Medição de Fluidos</w:t>
      </w:r>
    </w:p>
    <w:p>
      <w:r>
        <w:rPr>
          <w:i/>
        </w:rPr>
        <w:t>Agência Regulatória - Gerência de Fiscalização Técnica</w:t>
      </w:r>
    </w:p>
    <w:p>
      <w:r>
        <w:br w:type="page"/>
      </w:r>
    </w:p>
    <w:p>
      <w:pPr>
        <w:pStyle w:val="Heading1"/>
      </w:pPr>
      <w:r>
        <w:t>Apêndice A — Código-Fonte e Resultados dos Notebooks</w:t>
      </w:r>
    </w:p>
    <w:p>
      <w:pPr>
        <w:spacing w:after="240"/>
      </w:pPr>
      <w:r>
        <w:rPr>
          <w:sz w:val="22"/>
        </w:rPr>
        <w:t>Este apêndice apresenta o código-fonte Python e os respectivos resultados de execução dos 7 notebooks Jupyter utilizados na análise de dados desta auditoria. Os notebooks foram executados sequencialmente e seus outputs preservados integralmente.</w:t>
      </w:r>
    </w:p>
    <w:p>
      <w:pPr>
        <w:pStyle w:val="Heading2"/>
      </w:pPr>
      <w:r>
        <w:t>A.1 Leitura e Exploração dos Dados</w:t>
      </w:r>
    </w:p>
    <w:p>
      <w:r>
        <w:t># Notebook 1: Leitura e Exploração dos Dados</w:t>
      </w:r>
    </w:p>
    <w:p>
      <w:pPr>
        <w:pStyle w:val="Heading2"/>
      </w:pPr>
      <w:r>
        <w:t>Curso ABAR - Medições Inteligentes e Gestão Integrada</w:t>
      </w:r>
    </w:p>
    <w:p>
      <w:pPr>
        <w:pStyle w:val="Heading3"/>
      </w:pPr>
      <w:r>
        <w:t>Objetivo</w:t>
      </w:r>
    </w:p>
    <w:p>
      <w:r>
        <w:t>Neste notebook vamos:</w:t>
      </w:r>
    </w:p>
    <w:p>
      <w:pPr>
        <w:pStyle w:val="ListNumber"/>
      </w:pPr>
      <w:r>
        <w:t>Importar os dados da planilha Excel do distrito de distribuição de gás</w:t>
      </w:r>
    </w:p>
    <w:p>
      <w:pPr>
        <w:pStyle w:val="ListNumber"/>
      </w:pPr>
      <w:r>
        <w:t>Explorar a estrutura de cada aba (colunas, tipos, quantidade de dados)</w:t>
      </w:r>
    </w:p>
    <w:p>
      <w:pPr>
        <w:pStyle w:val="ListNumber"/>
      </w:pPr>
      <w:r>
        <w:t>Identificar dados brutos vs dados derivados (calculados)</w:t>
      </w:r>
    </w:p>
    <w:p>
      <w:pPr>
        <w:pStyle w:val="ListNumber"/>
      </w:pPr>
      <w:r>
        <w:t>Gerar estatísticas descritivas básicas</w:t>
      </w:r>
    </w:p>
    <w:p>
      <w:pPr>
        <w:pStyle w:val="ListNumber"/>
      </w:pPr>
      <w:r>
        <w:t>Verificar dados faltantes e inconsistências</w:t>
      </w:r>
    </w:p>
    <w:p>
      <w:pPr>
        <w:pStyle w:val="Heading3"/>
      </w:pPr>
      <w:r>
        <w:t>Contexto</w:t>
      </w:r>
    </w:p>
    <w:p>
      <w:r>
        <w:t xml:space="preserve">A planilha contém dados operacionais de um </w:t>
      </w:r>
      <w:r>
        <w:rPr>
          <w:b/>
        </w:rPr>
        <w:t>distrito de distribuição de gás natural</w:t>
      </w:r>
      <w:r>
        <w:t xml:space="preserve"> com:</w:t>
      </w:r>
    </w:p>
    <w:p>
      <w:pPr>
        <w:pStyle w:val="ListBullet"/>
      </w:pPr>
      <w:r>
        <w:t xml:space="preserve">Medições de </w:t>
      </w:r>
      <w:r>
        <w:rPr>
          <w:b/>
        </w:rPr>
        <w:t>entrada</w:t>
      </w:r>
      <w:r>
        <w:t xml:space="preserve"> (volume, PCS, energia) comparando Concessionária e Transportadora</w:t>
      </w:r>
    </w:p>
    <w:p>
      <w:pPr>
        <w:pStyle w:val="ListBullet"/>
      </w:pPr>
      <w:r>
        <w:t xml:space="preserve">Dados horários de </w:t>
      </w:r>
      <w:r>
        <w:rPr>
          <w:b/>
        </w:rPr>
        <w:t>7 clientes</w:t>
      </w:r>
      <w:r>
        <w:t xml:space="preserve"> (volume, pressão, temperatura)</w:t>
      </w:r>
    </w:p>
    <w:p>
      <w:pPr>
        <w:pStyle w:val="ListBullet"/>
      </w:pPr>
      <w:r>
        <w:t xml:space="preserve">Análises de </w:t>
      </w:r>
      <w:r>
        <w:rPr>
          <w:b/>
        </w:rPr>
        <w:t>balanço</w:t>
      </w:r>
      <w:r>
        <w:t xml:space="preserve"> e </w:t>
      </w:r>
      <w:r>
        <w:rPr>
          <w:b/>
        </w:rPr>
        <w:t>incertezas</w:t>
      </w:r>
      <w:r>
        <w:t xml:space="preserve"> de medição</w:t>
      </w:r>
    </w:p>
    <w:p>
      <w:pPr>
        <w:pStyle w:val="ListBullet"/>
      </w:pPr>
      <w:r>
        <w:t xml:space="preserve">Período: </w:t>
      </w:r>
      <w:r>
        <w:rPr>
          <w:b/>
        </w:rPr>
        <w:t>abril a setembro de 2025</w:t>
      </w:r>
      <w:r>
        <w:t xml:space="preserve"> (183 dias)</w:t>
      </w:r>
    </w:p>
    <w:p>
      <w:pPr>
        <w:pStyle w:val="Heading2"/>
      </w:pPr>
      <w:r>
        <w:t>1. Importação das Bibliotecas</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Configurações gerais</w:t>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pd.set_option('display.max_columns', 20)</w:t>
      </w:r>
    </w:p>
    <w:p>
      <w:pPr>
        <w:spacing w:before="0" w:after="0"/>
        <w:ind w:left="432"/>
        <w:shd w:fill="F5F5F5" w:val="clear"/>
        <w:pBdr>
          <w:left w:val="single" w:sz="12" w:space="4" w:color="1A3C6E"/>
        </w:pBdr>
      </w:pPr>
      <w:r>
        <w:rPr>
          <w:rFonts w:ascii="Consolas" w:hAnsi="Consolas"/>
          <w:color w:val="1A1A2E"/>
          <w:sz w:val="16"/>
        </w:rPr>
        <w:t>pd.set_option('display.float_format', '{:,.2f}'.format)</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print('Bibliotecas carregadas com sucesso!')</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Bibliotecas carregadas com sucesso!</w:t>
      </w:r>
    </w:p>
    <w:p>
      <w:pPr>
        <w:spacing w:before="0" w:after="0"/>
        <w:ind w:left="432"/>
        <w:shd w:fill="F0F8F0" w:val="clear"/>
        <w:pBdr>
          <w:left w:val="single" w:sz="12" w:space="4" w:color="2D5016"/>
        </w:pBdr>
      </w:pPr>
      <w:r>
        <w:rPr>
          <w:rFonts w:ascii="Consolas" w:hAnsi="Consolas"/>
          <w:color w:val="2D5016"/>
          <w:sz w:val="16"/>
        </w:rPr>
      </w:r>
    </w:p>
    <w:p>
      <w:pPr>
        <w:pStyle w:val="Heading2"/>
      </w:pPr>
      <w:r>
        <w:t>2. Leitura do Arquivo Excel</w:t>
      </w:r>
    </w:p>
    <w:p>
      <w:r>
        <w:t xml:space="preserve">A planilha possui </w:t>
      </w:r>
      <w:r>
        <w:rPr>
          <w:b/>
        </w:rPr>
        <w:t>14 abas</w:t>
      </w:r>
      <w:r>
        <w:t>. Vamos primeiro listar todas as abas disponíveis e depois carregar cada uma individualmente, pois cada aba tem uma estrutura diferente.</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Caminho do arquivo</w:t>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Listar todas as abas</w:t>
      </w:r>
    </w:p>
    <w:p>
      <w:pPr>
        <w:spacing w:before="0" w:after="0"/>
        <w:ind w:left="432"/>
        <w:shd w:fill="F5F5F5" w:val="clear"/>
        <w:pBdr>
          <w:left w:val="single" w:sz="12" w:space="4" w:color="1A3C6E"/>
        </w:pBdr>
      </w:pPr>
      <w:r>
        <w:rPr>
          <w:rFonts w:ascii="Consolas" w:hAnsi="Consolas"/>
          <w:color w:val="1A1A2E"/>
          <w:sz w:val="16"/>
        </w:rPr>
        <w:t>xl = pd.ExcelFile(ARQUIVO_EXCEL)</w:t>
      </w:r>
    </w:p>
    <w:p>
      <w:pPr>
        <w:spacing w:before="0" w:after="0"/>
        <w:ind w:left="432"/>
        <w:shd w:fill="F5F5F5" w:val="clear"/>
        <w:pBdr>
          <w:left w:val="single" w:sz="12" w:space="4" w:color="1A3C6E"/>
        </w:pBdr>
      </w:pPr>
      <w:r>
        <w:rPr>
          <w:rFonts w:ascii="Consolas" w:hAnsi="Consolas"/>
          <w:color w:val="1A1A2E"/>
          <w:sz w:val="16"/>
        </w:rPr>
        <w:t>print(f'Total de abas: {len(xl.sheet_names)}\n')</w:t>
      </w:r>
    </w:p>
    <w:p>
      <w:pPr>
        <w:spacing w:before="0" w:after="0"/>
        <w:ind w:left="432"/>
        <w:shd w:fill="F5F5F5" w:val="clear"/>
        <w:pBdr>
          <w:left w:val="single" w:sz="12" w:space="4" w:color="1A3C6E"/>
        </w:pBdr>
      </w:pPr>
      <w:r>
        <w:rPr>
          <w:rFonts w:ascii="Consolas" w:hAnsi="Consolas"/>
          <w:color w:val="1A1A2E"/>
          <w:sz w:val="16"/>
        </w:rPr>
        <w:t>for i, nome in enumerate(xl.sheet_names, 1):</w:t>
      </w:r>
    </w:p>
    <w:p>
      <w:pPr>
        <w:spacing w:before="0" w:after="0"/>
        <w:ind w:left="432"/>
        <w:shd w:fill="F5F5F5" w:val="clear"/>
        <w:pBdr>
          <w:left w:val="single" w:sz="12" w:space="4" w:color="1A3C6E"/>
        </w:pBdr>
      </w:pPr>
      <w:r>
        <w:rPr>
          <w:rFonts w:ascii="Consolas" w:hAnsi="Consolas"/>
          <w:color w:val="1A1A2E"/>
          <w:sz w:val="16"/>
        </w:rPr>
        <w:t xml:space="preserve">    print(f'  {i:2d}. {nome}')</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Total de abas: 14</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1. Vol Entrada Gas</w:t>
      </w:r>
    </w:p>
    <w:p>
      <w:pPr>
        <w:spacing w:before="0" w:after="0"/>
        <w:ind w:left="432"/>
        <w:shd w:fill="F0F8F0" w:val="clear"/>
        <w:pBdr>
          <w:left w:val="single" w:sz="12" w:space="4" w:color="2D5016"/>
        </w:pBdr>
      </w:pPr>
      <w:r>
        <w:rPr>
          <w:rFonts w:ascii="Consolas" w:hAnsi="Consolas"/>
          <w:color w:val="2D5016"/>
          <w:sz w:val="16"/>
        </w:rPr>
        <w:t xml:space="preserve">   2. PCS Ent </w:t>
      </w:r>
    </w:p>
    <w:p>
      <w:pPr>
        <w:spacing w:before="0" w:after="0"/>
        <w:ind w:left="432"/>
        <w:shd w:fill="F0F8F0" w:val="clear"/>
        <w:pBdr>
          <w:left w:val="single" w:sz="12" w:space="4" w:color="2D5016"/>
        </w:pBdr>
      </w:pPr>
      <w:r>
        <w:rPr>
          <w:rFonts w:ascii="Consolas" w:hAnsi="Consolas"/>
          <w:color w:val="2D5016"/>
          <w:sz w:val="16"/>
        </w:rPr>
        <w:t xml:space="preserve">   3. Energia Ent</w:t>
      </w:r>
    </w:p>
    <w:p>
      <w:pPr>
        <w:spacing w:before="0" w:after="0"/>
        <w:ind w:left="432"/>
        <w:shd w:fill="F0F8F0" w:val="clear"/>
        <w:pBdr>
          <w:left w:val="single" w:sz="12" w:space="4" w:color="2D5016"/>
        </w:pBdr>
      </w:pPr>
      <w:r>
        <w:rPr>
          <w:rFonts w:ascii="Consolas" w:hAnsi="Consolas"/>
          <w:color w:val="2D5016"/>
          <w:sz w:val="16"/>
        </w:rPr>
        <w:t xml:space="preserve">   4. Cliente #1</w:t>
      </w:r>
    </w:p>
    <w:p>
      <w:pPr>
        <w:spacing w:before="0" w:after="0"/>
        <w:ind w:left="432"/>
        <w:shd w:fill="F0F8F0" w:val="clear"/>
        <w:pBdr>
          <w:left w:val="single" w:sz="12" w:space="4" w:color="2D5016"/>
        </w:pBdr>
      </w:pPr>
      <w:r>
        <w:rPr>
          <w:rFonts w:ascii="Consolas" w:hAnsi="Consolas"/>
          <w:color w:val="2D5016"/>
          <w:sz w:val="16"/>
        </w:rPr>
        <w:t xml:space="preserve">   5. Cliente #2</w:t>
      </w:r>
    </w:p>
    <w:p>
      <w:pPr>
        <w:spacing w:before="0" w:after="0"/>
        <w:ind w:left="432"/>
        <w:shd w:fill="F0F8F0" w:val="clear"/>
        <w:pBdr>
          <w:left w:val="single" w:sz="12" w:space="4" w:color="2D5016"/>
        </w:pBdr>
      </w:pPr>
      <w:r>
        <w:rPr>
          <w:rFonts w:ascii="Consolas" w:hAnsi="Consolas"/>
          <w:color w:val="2D5016"/>
          <w:sz w:val="16"/>
        </w:rPr>
        <w:t xml:space="preserve">   6. Cliente #3</w:t>
      </w:r>
    </w:p>
    <w:p>
      <w:pPr>
        <w:spacing w:before="0" w:after="0"/>
        <w:ind w:left="432"/>
        <w:shd w:fill="F0F8F0" w:val="clear"/>
        <w:pBdr>
          <w:left w:val="single" w:sz="12" w:space="4" w:color="2D5016"/>
        </w:pBdr>
      </w:pPr>
      <w:r>
        <w:rPr>
          <w:rFonts w:ascii="Consolas" w:hAnsi="Consolas"/>
          <w:color w:val="2D5016"/>
          <w:sz w:val="16"/>
        </w:rPr>
        <w:t xml:space="preserve">   7. Cliente #4</w:t>
      </w:r>
    </w:p>
    <w:p>
      <w:pPr>
        <w:spacing w:before="0" w:after="0"/>
        <w:ind w:left="432"/>
        <w:shd w:fill="F0F8F0" w:val="clear"/>
        <w:pBdr>
          <w:left w:val="single" w:sz="12" w:space="4" w:color="2D5016"/>
        </w:pBdr>
      </w:pPr>
      <w:r>
        <w:rPr>
          <w:rFonts w:ascii="Consolas" w:hAnsi="Consolas"/>
          <w:color w:val="2D5016"/>
          <w:sz w:val="16"/>
        </w:rPr>
        <w:t xml:space="preserve">   8. Cliente #5</w:t>
      </w:r>
    </w:p>
    <w:p>
      <w:pPr>
        <w:spacing w:before="0" w:after="0"/>
        <w:ind w:left="432"/>
        <w:shd w:fill="F0F8F0" w:val="clear"/>
        <w:pBdr>
          <w:left w:val="single" w:sz="12" w:space="4" w:color="2D5016"/>
        </w:pBdr>
      </w:pPr>
      <w:r>
        <w:rPr>
          <w:rFonts w:ascii="Consolas" w:hAnsi="Consolas"/>
          <w:color w:val="2D5016"/>
          <w:sz w:val="16"/>
        </w:rPr>
        <w:t xml:space="preserve">   9. Cliente #6</w:t>
      </w:r>
    </w:p>
    <w:p>
      <w:pPr>
        <w:spacing w:before="0" w:after="0"/>
        <w:ind w:left="432"/>
        <w:shd w:fill="F0F8F0" w:val="clear"/>
        <w:pBdr>
          <w:left w:val="single" w:sz="12" w:space="4" w:color="2D5016"/>
        </w:pBdr>
      </w:pPr>
      <w:r>
        <w:rPr>
          <w:rFonts w:ascii="Consolas" w:hAnsi="Consolas"/>
          <w:color w:val="2D5016"/>
          <w:sz w:val="16"/>
        </w:rPr>
        <w:t xml:space="preserve">  10. Cliente #7</w:t>
      </w:r>
    </w:p>
    <w:p>
      <w:pPr>
        <w:spacing w:before="0" w:after="0"/>
        <w:ind w:left="432"/>
        <w:shd w:fill="F0F8F0" w:val="clear"/>
        <w:pBdr>
          <w:left w:val="single" w:sz="12" w:space="4" w:color="2D5016"/>
        </w:pBdr>
      </w:pPr>
      <w:r>
        <w:rPr>
          <w:rFonts w:ascii="Consolas" w:hAnsi="Consolas"/>
          <w:color w:val="2D5016"/>
          <w:sz w:val="16"/>
        </w:rPr>
        <w:t xml:space="preserve">  11. Sumario das Medições</w:t>
      </w:r>
    </w:p>
    <w:p>
      <w:pPr>
        <w:spacing w:before="0" w:after="0"/>
        <w:ind w:left="432"/>
        <w:shd w:fill="F0F8F0" w:val="clear"/>
        <w:pBdr>
          <w:left w:val="single" w:sz="12" w:space="4" w:color="2D5016"/>
        </w:pBdr>
      </w:pPr>
      <w:r>
        <w:rPr>
          <w:rFonts w:ascii="Consolas" w:hAnsi="Consolas"/>
          <w:color w:val="2D5016"/>
          <w:sz w:val="16"/>
        </w:rPr>
        <w:t xml:space="preserve">  12. Incertezas </w:t>
      </w:r>
    </w:p>
    <w:p>
      <w:pPr>
        <w:spacing w:before="0" w:after="0"/>
        <w:ind w:left="432"/>
        <w:shd w:fill="F0F8F0" w:val="clear"/>
        <w:pBdr>
          <w:left w:val="single" w:sz="12" w:space="4" w:color="2D5016"/>
        </w:pBdr>
      </w:pPr>
      <w:r>
        <w:rPr>
          <w:rFonts w:ascii="Consolas" w:hAnsi="Consolas"/>
          <w:color w:val="2D5016"/>
          <w:sz w:val="16"/>
        </w:rPr>
        <w:t xml:space="preserve">  13. Balanço</w:t>
      </w:r>
    </w:p>
    <w:p>
      <w:pPr>
        <w:spacing w:before="0" w:after="0"/>
        <w:ind w:left="432"/>
        <w:shd w:fill="F0F8F0" w:val="clear"/>
        <w:pBdr>
          <w:left w:val="single" w:sz="12" w:space="4" w:color="2D5016"/>
        </w:pBdr>
      </w:pPr>
      <w:r>
        <w:rPr>
          <w:rFonts w:ascii="Consolas" w:hAnsi="Consolas"/>
          <w:color w:val="2D5016"/>
          <w:sz w:val="16"/>
        </w:rPr>
        <w:t xml:space="preserve">  14. Planilha1</w:t>
      </w:r>
    </w:p>
    <w:p>
      <w:pPr>
        <w:spacing w:before="0" w:after="0"/>
        <w:ind w:left="432"/>
        <w:shd w:fill="F0F8F0" w:val="clear"/>
        <w:pBdr>
          <w:left w:val="single" w:sz="12" w:space="4" w:color="2D5016"/>
        </w:pBdr>
      </w:pPr>
      <w:r>
        <w:rPr>
          <w:rFonts w:ascii="Consolas" w:hAnsi="Consolas"/>
          <w:color w:val="2D5016"/>
          <w:sz w:val="16"/>
        </w:rPr>
      </w:r>
    </w:p>
    <w:p>
      <w:pPr>
        <w:pStyle w:val="Heading2"/>
      </w:pPr>
      <w:r>
        <w:t>3. Aba "Vol Entrada Gas" - Volumes Diários de Entrada</w:t>
      </w:r>
    </w:p>
    <w:p>
      <w:r>
        <w:t xml:space="preserve">Esta aba compara os volumes diários medidos pela </w:t>
      </w:r>
      <w:r>
        <w:rPr>
          <w:b/>
        </w:rPr>
        <w:t>Concessionária</w:t>
      </w:r>
      <w:r>
        <w:t xml:space="preserve"> e pela </w:t>
      </w:r>
      <w:r>
        <w:rPr>
          <w:b/>
        </w:rPr>
        <w:t>Transportadora</w:t>
      </w:r>
      <w:r>
        <w:t xml:space="preserve"> no ponto de entrada do distrito. A concordância entre ambas as medições é essencial para a transferência de custódia.</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Leitura da aba de volumes de entrada</w:t>
      </w:r>
    </w:p>
    <w:p>
      <w:pPr>
        <w:spacing w:before="0" w:after="0"/>
        <w:ind w:left="432"/>
        <w:shd w:fill="F5F5F5" w:val="clear"/>
        <w:pBdr>
          <w:left w:val="single" w:sz="12" w:space="4" w:color="1A3C6E"/>
        </w:pBdr>
      </w:pPr>
      <w:r>
        <w:rPr>
          <w:rFonts w:ascii="Consolas" w:hAnsi="Consolas"/>
          <w:color w:val="1A1A2E"/>
          <w:sz w:val="16"/>
        </w:rPr>
        <w:t># Os dados começam na linha 2 (header na linha 1) e as colunas úteis são B a F</w:t>
      </w:r>
    </w:p>
    <w:p>
      <w:pPr>
        <w:spacing w:before="0" w:after="0"/>
        <w:ind w:left="432"/>
        <w:shd w:fill="F5F5F5" w:val="clear"/>
        <w:pBdr>
          <w:left w:val="single" w:sz="12" w:space="4" w:color="1A3C6E"/>
        </w:pBdr>
      </w:pPr>
      <w:r>
        <w:rPr>
          <w:rFonts w:ascii="Consolas" w:hAnsi="Consolas"/>
          <w:color w:val="1A1A2E"/>
          <w:sz w:val="16"/>
        </w:rPr>
        <w:t>df_vol_entrada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sheet_name='Vol Entrada Gas',</w:t>
      </w:r>
    </w:p>
    <w:p>
      <w:pPr>
        <w:spacing w:before="0" w:after="0"/>
        <w:ind w:left="432"/>
        <w:shd w:fill="F5F5F5" w:val="clear"/>
        <w:pBdr>
          <w:left w:val="single" w:sz="12" w:space="4" w:color="1A3C6E"/>
        </w:pBdr>
      </w:pPr>
      <w:r>
        <w:rPr>
          <w:rFonts w:ascii="Consolas" w:hAnsi="Consolas"/>
          <w:color w:val="1A1A2E"/>
          <w:sz w:val="16"/>
        </w:rPr>
        <w:t xml:space="preserve">    header=1,           # Linha do cabeçalho</w:t>
      </w:r>
    </w:p>
    <w:p>
      <w:pPr>
        <w:spacing w:before="0" w:after="0"/>
        <w:ind w:left="432"/>
        <w:shd w:fill="F5F5F5" w:val="clear"/>
        <w:pBdr>
          <w:left w:val="single" w:sz="12" w:space="4" w:color="1A3C6E"/>
        </w:pBdr>
      </w:pPr>
      <w:r>
        <w:rPr>
          <w:rFonts w:ascii="Consolas" w:hAnsi="Consolas"/>
          <w:color w:val="1A1A2E"/>
          <w:sz w:val="16"/>
        </w:rPr>
        <w:t xml:space="preserve">    usecols='B:F'       # Colunas B até F</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{df_vol_entrada.shape}')</w:t>
      </w:r>
    </w:p>
    <w:p>
      <w:pPr>
        <w:spacing w:before="0" w:after="0"/>
        <w:ind w:left="432"/>
        <w:shd w:fill="F5F5F5" w:val="clear"/>
        <w:pBdr>
          <w:left w:val="single" w:sz="12" w:space="4" w:color="1A3C6E"/>
        </w:pBdr>
      </w:pPr>
      <w:r>
        <w:rPr>
          <w:rFonts w:ascii="Consolas" w:hAnsi="Consolas"/>
          <w:color w:val="1A1A2E"/>
          <w:sz w:val="16"/>
        </w:rPr>
        <w:t>print(f'\nColunas: {list(df_vol_entrada.columns)}')</w:t>
      </w:r>
    </w:p>
    <w:p>
      <w:pPr>
        <w:spacing w:before="0" w:after="0"/>
        <w:ind w:left="432"/>
        <w:shd w:fill="F5F5F5" w:val="clear"/>
        <w:pBdr>
          <w:left w:val="single" w:sz="12" w:space="4" w:color="1A3C6E"/>
        </w:pBdr>
      </w:pPr>
      <w:r>
        <w:rPr>
          <w:rFonts w:ascii="Consolas" w:hAnsi="Consolas"/>
          <w:color w:val="1A1A2E"/>
          <w:sz w:val="16"/>
        </w:rPr>
        <w:t>print(f'\nTipos de dados:')</w:t>
      </w:r>
    </w:p>
    <w:p>
      <w:pPr>
        <w:spacing w:before="0" w:after="0"/>
        <w:ind w:left="432"/>
        <w:shd w:fill="F5F5F5" w:val="clear"/>
        <w:pBdr>
          <w:left w:val="single" w:sz="12" w:space="4" w:color="1A3C6E"/>
        </w:pBdr>
      </w:pPr>
      <w:r>
        <w:rPr>
          <w:rFonts w:ascii="Consolas" w:hAnsi="Consolas"/>
          <w:color w:val="1A1A2E"/>
          <w:sz w:val="16"/>
        </w:rPr>
        <w:t>print(df_vol_entrada.dtypes)</w:t>
      </w:r>
    </w:p>
    <w:p>
      <w:pPr>
        <w:spacing w:before="0" w:after="0"/>
        <w:ind w:left="432"/>
        <w:shd w:fill="F5F5F5" w:val="clear"/>
        <w:pBdr>
          <w:left w:val="single" w:sz="12" w:space="4" w:color="1A3C6E"/>
        </w:pBdr>
      </w:pPr>
      <w:r>
        <w:rPr>
          <w:rFonts w:ascii="Consolas" w:hAnsi="Consolas"/>
          <w:color w:val="1A1A2E"/>
          <w:sz w:val="16"/>
        </w:rPr>
        <w:t>print(f'\nPrimeiras 5 linhas:')</w:t>
      </w:r>
    </w:p>
    <w:p>
      <w:pPr>
        <w:spacing w:before="0" w:after="0"/>
        <w:ind w:left="432"/>
        <w:shd w:fill="F5F5F5" w:val="clear"/>
        <w:pBdr>
          <w:left w:val="single" w:sz="12" w:space="4" w:color="1A3C6E"/>
        </w:pBdr>
      </w:pPr>
      <w:r>
        <w:rPr>
          <w:rFonts w:ascii="Consolas" w:hAnsi="Consolas"/>
          <w:color w:val="1A1A2E"/>
          <w:sz w:val="16"/>
        </w:rPr>
        <w:t>df_vol_entrada.head()</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Formato: (199, 5)</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Colunas: ['Unnamed: 1', 'Concessionária Nm3/d', 'Transportadora Nm3/d', 'Dif Abs', 'Dif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Tipos de dados:</w:t>
      </w:r>
    </w:p>
    <w:p>
      <w:pPr>
        <w:spacing w:before="0" w:after="0"/>
        <w:ind w:left="432"/>
        <w:shd w:fill="F0F8F0" w:val="clear"/>
        <w:pBdr>
          <w:left w:val="single" w:sz="12" w:space="4" w:color="2D5016"/>
        </w:pBdr>
      </w:pPr>
      <w:r>
        <w:rPr>
          <w:rFonts w:ascii="Consolas" w:hAnsi="Consolas"/>
          <w:color w:val="2D5016"/>
          <w:sz w:val="16"/>
        </w:rPr>
        <w:t>Unnamed: 1              object</w:t>
      </w:r>
    </w:p>
    <w:p>
      <w:pPr>
        <w:spacing w:before="0" w:after="0"/>
        <w:ind w:left="432"/>
        <w:shd w:fill="F0F8F0" w:val="clear"/>
        <w:pBdr>
          <w:left w:val="single" w:sz="12" w:space="4" w:color="2D5016"/>
        </w:pBdr>
      </w:pPr>
      <w:r>
        <w:rPr>
          <w:rFonts w:ascii="Consolas" w:hAnsi="Consolas"/>
          <w:color w:val="2D5016"/>
          <w:sz w:val="16"/>
        </w:rPr>
        <w:t>Concessionária Nm3/d    object</w:t>
      </w:r>
    </w:p>
    <w:p>
      <w:pPr>
        <w:spacing w:before="0" w:after="0"/>
        <w:ind w:left="432"/>
        <w:shd w:fill="F0F8F0" w:val="clear"/>
        <w:pBdr>
          <w:left w:val="single" w:sz="12" w:space="4" w:color="2D5016"/>
        </w:pBdr>
      </w:pPr>
      <w:r>
        <w:rPr>
          <w:rFonts w:ascii="Consolas" w:hAnsi="Consolas"/>
          <w:color w:val="2D5016"/>
          <w:sz w:val="16"/>
        </w:rPr>
        <w:t>Transportadora Nm3/d    object</w:t>
      </w:r>
    </w:p>
    <w:p>
      <w:pPr>
        <w:spacing w:before="0" w:after="0"/>
        <w:ind w:left="432"/>
        <w:shd w:fill="F0F8F0" w:val="clear"/>
        <w:pBdr>
          <w:left w:val="single" w:sz="12" w:space="4" w:color="2D5016"/>
        </w:pBdr>
      </w:pPr>
      <w:r>
        <w:rPr>
          <w:rFonts w:ascii="Consolas" w:hAnsi="Consolas"/>
          <w:color w:val="2D5016"/>
          <w:sz w:val="16"/>
        </w:rPr>
        <w:t>Dif Abs                 object</w:t>
      </w:r>
    </w:p>
    <w:p>
      <w:pPr>
        <w:spacing w:before="0" w:after="0"/>
        <w:ind w:left="432"/>
        <w:shd w:fill="F0F8F0" w:val="clear"/>
        <w:pBdr>
          <w:left w:val="single" w:sz="12" w:space="4" w:color="2D5016"/>
        </w:pBdr>
      </w:pPr>
      <w:r>
        <w:rPr>
          <w:rFonts w:ascii="Consolas" w:hAnsi="Consolas"/>
          <w:color w:val="2D5016"/>
          <w:sz w:val="16"/>
        </w:rPr>
        <w:t>Dif %                   object</w:t>
      </w:r>
    </w:p>
    <w:p>
      <w:pPr>
        <w:spacing w:before="0" w:after="0"/>
        <w:ind w:left="432"/>
        <w:shd w:fill="F0F8F0" w:val="clear"/>
        <w:pBdr>
          <w:left w:val="single" w:sz="12" w:space="4" w:color="2D5016"/>
        </w:pBdr>
      </w:pPr>
      <w:r>
        <w:rPr>
          <w:rFonts w:ascii="Consolas" w:hAnsi="Consolas"/>
          <w:color w:val="2D5016"/>
          <w:sz w:val="16"/>
        </w:rPr>
        <w:t>dtype: object</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Primeiras 5 linhas: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Unnamed: 1 Concessionária Nm3/d Transportadora Nm3/d Dif Abs Dif %</w:t>
      </w:r>
    </w:p>
    <w:p>
      <w:pPr>
        <w:spacing w:before="0" w:after="0"/>
        <w:ind w:left="432"/>
        <w:shd w:fill="F0F8F0" w:val="clear"/>
        <w:pBdr>
          <w:left w:val="single" w:sz="12" w:space="4" w:color="2D5016"/>
        </w:pBdr>
      </w:pPr>
      <w:r>
        <w:rPr>
          <w:rFonts w:ascii="Consolas" w:hAnsi="Consolas"/>
          <w:color w:val="2D5016"/>
          <w:sz w:val="16"/>
        </w:rPr>
        <w:t>0  2025-04-01 00:00:00           839,428.19               839428    0.19  0.00</w:t>
      </w:r>
    </w:p>
    <w:p>
      <w:pPr>
        <w:spacing w:before="0" w:after="0"/>
        <w:ind w:left="432"/>
        <w:shd w:fill="F0F8F0" w:val="clear"/>
        <w:pBdr>
          <w:left w:val="single" w:sz="12" w:space="4" w:color="2D5016"/>
        </w:pBdr>
      </w:pPr>
      <w:r>
        <w:rPr>
          <w:rFonts w:ascii="Consolas" w:hAnsi="Consolas"/>
          <w:color w:val="2D5016"/>
          <w:sz w:val="16"/>
        </w:rPr>
        <w:t>1  2025-04-02 00:00:00           838,410.88               838411   -0.12 -0.00</w:t>
      </w:r>
    </w:p>
    <w:p>
      <w:pPr>
        <w:spacing w:before="0" w:after="0"/>
        <w:ind w:left="432"/>
        <w:shd w:fill="F0F8F0" w:val="clear"/>
        <w:pBdr>
          <w:left w:val="single" w:sz="12" w:space="4" w:color="2D5016"/>
        </w:pBdr>
      </w:pPr>
      <w:r>
        <w:rPr>
          <w:rFonts w:ascii="Consolas" w:hAnsi="Consolas"/>
          <w:color w:val="2D5016"/>
          <w:sz w:val="16"/>
        </w:rPr>
        <w:t>2  2025-04-03 00:00:00           802,091.38               802091    0.38  0.00</w:t>
      </w:r>
    </w:p>
    <w:p>
      <w:pPr>
        <w:spacing w:before="0" w:after="0"/>
        <w:ind w:left="432"/>
        <w:shd w:fill="F0F8F0" w:val="clear"/>
        <w:pBdr>
          <w:left w:val="single" w:sz="12" w:space="4" w:color="2D5016"/>
        </w:pBdr>
      </w:pPr>
      <w:r>
        <w:rPr>
          <w:rFonts w:ascii="Consolas" w:hAnsi="Consolas"/>
          <w:color w:val="2D5016"/>
          <w:sz w:val="16"/>
        </w:rPr>
        <w:t>3  2025-04-04 00:00:00           987,160.12               987160    0.12  0.00</w:t>
      </w:r>
    </w:p>
    <w:p>
      <w:pPr>
        <w:spacing w:before="0" w:after="0"/>
        <w:ind w:left="432"/>
        <w:shd w:fill="F0F8F0" w:val="clear"/>
        <w:pBdr>
          <w:left w:val="single" w:sz="12" w:space="4" w:color="2D5016"/>
        </w:pBdr>
      </w:pPr>
      <w:r>
        <w:rPr>
          <w:rFonts w:ascii="Consolas" w:hAnsi="Consolas"/>
          <w:color w:val="2D5016"/>
          <w:sz w:val="16"/>
        </w:rPr>
        <w:t>4  2025-04-05 00:00:00         1,067,652.62              1067653   -0.38 -0.00</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Renomear colunas para facilitar o trabalho</w:t>
      </w:r>
    </w:p>
    <w:p>
      <w:pPr>
        <w:spacing w:before="0" w:after="0"/>
        <w:ind w:left="432"/>
        <w:shd w:fill="F5F5F5" w:val="clear"/>
        <w:pBdr>
          <w:left w:val="single" w:sz="12" w:space="4" w:color="1A3C6E"/>
        </w:pBdr>
      </w:pPr>
      <w:r>
        <w:rPr>
          <w:rFonts w:ascii="Consolas" w:hAnsi="Consolas"/>
          <w:color w:val="1A1A2E"/>
          <w:sz w:val="16"/>
        </w:rPr>
        <w:t># Vamos verificar os nomes originais e padronizar</w:t>
      </w:r>
    </w:p>
    <w:p>
      <w:pPr>
        <w:spacing w:before="0" w:after="0"/>
        <w:ind w:left="432"/>
        <w:shd w:fill="F5F5F5" w:val="clear"/>
        <w:pBdr>
          <w:left w:val="single" w:sz="12" w:space="4" w:color="1A3C6E"/>
        </w:pBdr>
      </w:pPr>
      <w:r>
        <w:rPr>
          <w:rFonts w:ascii="Consolas" w:hAnsi="Consolas"/>
          <w:color w:val="1A1A2E"/>
          <w:sz w:val="16"/>
        </w:rPr>
        <w:t>print('Nomes originais das colunas:')</w:t>
      </w:r>
    </w:p>
    <w:p>
      <w:pPr>
        <w:spacing w:before="0" w:after="0"/>
        <w:ind w:left="432"/>
        <w:shd w:fill="F5F5F5" w:val="clear"/>
        <w:pBdr>
          <w:left w:val="single" w:sz="12" w:space="4" w:color="1A3C6E"/>
        </w:pBdr>
      </w:pPr>
      <w:r>
        <w:rPr>
          <w:rFonts w:ascii="Consolas" w:hAnsi="Consolas"/>
          <w:color w:val="1A1A2E"/>
          <w:sz w:val="16"/>
        </w:rPr>
        <w:t>for i, col in enumerate(df_vol_entrada.columns):</w:t>
      </w:r>
    </w:p>
    <w:p>
      <w:pPr>
        <w:spacing w:before="0" w:after="0"/>
        <w:ind w:left="432"/>
        <w:shd w:fill="F5F5F5" w:val="clear"/>
        <w:pBdr>
          <w:left w:val="single" w:sz="12" w:space="4" w:color="1A3C6E"/>
        </w:pBdr>
      </w:pPr>
      <w:r>
        <w:rPr>
          <w:rFonts w:ascii="Consolas" w:hAnsi="Consolas"/>
          <w:color w:val="1A1A2E"/>
          <w:sz w:val="16"/>
        </w:rPr>
        <w:t xml:space="preserve">    print(f'  [{i}] {repr(col)}')</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Nomes originais das colunas:</w:t>
      </w:r>
    </w:p>
    <w:p>
      <w:pPr>
        <w:spacing w:before="0" w:after="0"/>
        <w:ind w:left="432"/>
        <w:shd w:fill="F0F8F0" w:val="clear"/>
        <w:pBdr>
          <w:left w:val="single" w:sz="12" w:space="4" w:color="2D5016"/>
        </w:pBdr>
      </w:pPr>
      <w:r>
        <w:rPr>
          <w:rFonts w:ascii="Consolas" w:hAnsi="Consolas"/>
          <w:color w:val="2D5016"/>
          <w:sz w:val="16"/>
        </w:rPr>
        <w:t xml:space="preserve">  [0] 'Unnamed: 1'</w:t>
      </w:r>
    </w:p>
    <w:p>
      <w:pPr>
        <w:spacing w:before="0" w:after="0"/>
        <w:ind w:left="432"/>
        <w:shd w:fill="F0F8F0" w:val="clear"/>
        <w:pBdr>
          <w:left w:val="single" w:sz="12" w:space="4" w:color="2D5016"/>
        </w:pBdr>
      </w:pPr>
      <w:r>
        <w:rPr>
          <w:rFonts w:ascii="Consolas" w:hAnsi="Consolas"/>
          <w:color w:val="2D5016"/>
          <w:sz w:val="16"/>
        </w:rPr>
        <w:t xml:space="preserve">  [1] 'Concessionária Nm3/d'</w:t>
      </w:r>
    </w:p>
    <w:p>
      <w:pPr>
        <w:spacing w:before="0" w:after="0"/>
        <w:ind w:left="432"/>
        <w:shd w:fill="F0F8F0" w:val="clear"/>
        <w:pBdr>
          <w:left w:val="single" w:sz="12" w:space="4" w:color="2D5016"/>
        </w:pBdr>
      </w:pPr>
      <w:r>
        <w:rPr>
          <w:rFonts w:ascii="Consolas" w:hAnsi="Consolas"/>
          <w:color w:val="2D5016"/>
          <w:sz w:val="16"/>
        </w:rPr>
        <w:t xml:space="preserve">  [2] 'Transportadora Nm3/d'</w:t>
      </w:r>
    </w:p>
    <w:p>
      <w:pPr>
        <w:spacing w:before="0" w:after="0"/>
        <w:ind w:left="432"/>
        <w:shd w:fill="F0F8F0" w:val="clear"/>
        <w:pBdr>
          <w:left w:val="single" w:sz="12" w:space="4" w:color="2D5016"/>
        </w:pBdr>
      </w:pPr>
      <w:r>
        <w:rPr>
          <w:rFonts w:ascii="Consolas" w:hAnsi="Consolas"/>
          <w:color w:val="2D5016"/>
          <w:sz w:val="16"/>
        </w:rPr>
        <w:t xml:space="preserve">  [3] 'Dif Abs'</w:t>
      </w:r>
    </w:p>
    <w:p>
      <w:pPr>
        <w:spacing w:before="0" w:after="0"/>
        <w:ind w:left="432"/>
        <w:shd w:fill="F0F8F0" w:val="clear"/>
        <w:pBdr>
          <w:left w:val="single" w:sz="12" w:space="4" w:color="2D5016"/>
        </w:pBdr>
      </w:pPr>
      <w:r>
        <w:rPr>
          <w:rFonts w:ascii="Consolas" w:hAnsi="Consolas"/>
          <w:color w:val="2D5016"/>
          <w:sz w:val="16"/>
        </w:rPr>
        <w:t xml:space="preserve">  [4] 'Dif %'</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 Limpar dados: remover linhas de resumo (AVERAGE, MIN, MAX) que ficam no final</w:t>
      </w:r>
    </w:p>
    <w:p>
      <w:pPr>
        <w:spacing w:before="0" w:after="0"/>
        <w:ind w:left="432"/>
        <w:shd w:fill="F5F5F5" w:val="clear"/>
        <w:pBdr>
          <w:left w:val="single" w:sz="12" w:space="4" w:color="1A3C6E"/>
        </w:pBdr>
      </w:pPr>
      <w:r>
        <w:rPr>
          <w:rFonts w:ascii="Consolas" w:hAnsi="Consolas"/>
          <w:color w:val="1A1A2E"/>
          <w:sz w:val="16"/>
        </w:rPr>
        <w:t># Manter apenas linhas com datas válidas</w:t>
      </w:r>
    </w:p>
    <w:p>
      <w:pPr>
        <w:spacing w:before="0" w:after="0"/>
        <w:ind w:left="432"/>
        <w:shd w:fill="F5F5F5" w:val="clear"/>
        <w:pBdr>
          <w:left w:val="single" w:sz="12" w:space="4" w:color="1A3C6E"/>
        </w:pBdr>
      </w:pPr>
      <w:r>
        <w:rPr>
          <w:rFonts w:ascii="Consolas" w:hAnsi="Consolas"/>
          <w:color w:val="1A1A2E"/>
          <w:sz w:val="16"/>
        </w:rPr>
        <w:t>df_vol_entrada_raw = df_vol_entrada.copy()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Identificar a coluna de data (primeira coluna)</w:t>
      </w:r>
    </w:p>
    <w:p>
      <w:pPr>
        <w:spacing w:before="0" w:after="0"/>
        <w:ind w:left="432"/>
        <w:shd w:fill="F5F5F5" w:val="clear"/>
        <w:pBdr>
          <w:left w:val="single" w:sz="12" w:space="4" w:color="1A3C6E"/>
        </w:pBdr>
      </w:pPr>
      <w:r>
        <w:rPr>
          <w:rFonts w:ascii="Consolas" w:hAnsi="Consolas"/>
          <w:color w:val="1A1A2E"/>
          <w:sz w:val="16"/>
        </w:rPr>
        <w:t>col_data = df_vol_entrada.columns[0]</w:t>
      </w:r>
    </w:p>
    <w:p>
      <w:pPr>
        <w:spacing w:before="0" w:after="0"/>
        <w:ind w:left="432"/>
        <w:shd w:fill="F5F5F5" w:val="clear"/>
        <w:pBdr>
          <w:left w:val="single" w:sz="12" w:space="4" w:color="1A3C6E"/>
        </w:pBdr>
      </w:pPr>
      <w:r>
        <w:rPr>
          <w:rFonts w:ascii="Consolas" w:hAnsi="Consolas"/>
          <w:color w:val="1A1A2E"/>
          <w:sz w:val="16"/>
        </w:rPr>
        <w:t>df_vol_entrada = df_vol_entrada.dropna(subset=[col_data])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Converter para datetime se necessário</w:t>
      </w:r>
    </w:p>
    <w:p>
      <w:pPr>
        <w:spacing w:before="0" w:after="0"/>
        <w:ind w:left="432"/>
        <w:shd w:fill="F5F5F5" w:val="clear"/>
        <w:pBdr>
          <w:left w:val="single" w:sz="12" w:space="4" w:color="1A3C6E"/>
        </w:pBdr>
      </w:pPr>
      <w:r>
        <w:rPr>
          <w:rFonts w:ascii="Consolas" w:hAnsi="Consolas"/>
          <w:color w:val="1A1A2E"/>
          <w:sz w:val="16"/>
        </w:rPr>
        <w:t>df_vol_entrada[col_data] = pd.to_datetime(df_vol_entrada[col_data], errors='coerce')</w:t>
      </w:r>
    </w:p>
    <w:p>
      <w:pPr>
        <w:spacing w:before="0" w:after="0"/>
        <w:ind w:left="432"/>
        <w:shd w:fill="F5F5F5" w:val="clear"/>
        <w:pBdr>
          <w:left w:val="single" w:sz="12" w:space="4" w:color="1A3C6E"/>
        </w:pBdr>
      </w:pPr>
      <w:r>
        <w:rPr>
          <w:rFonts w:ascii="Consolas" w:hAnsi="Consolas"/>
          <w:color w:val="1A1A2E"/>
          <w:sz w:val="16"/>
        </w:rPr>
        <w:t>df_vol_entrada = df_vol_entrada.dropna(subset=[col_data])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print(f'Linhas de dados válidos: {len(df_vol_entrada)}')</w:t>
      </w:r>
    </w:p>
    <w:p>
      <w:pPr>
        <w:spacing w:before="0" w:after="0"/>
        <w:ind w:left="432"/>
        <w:shd w:fill="F5F5F5" w:val="clear"/>
        <w:pBdr>
          <w:left w:val="single" w:sz="12" w:space="4" w:color="1A3C6E"/>
        </w:pBdr>
      </w:pPr>
      <w:r>
        <w:rPr>
          <w:rFonts w:ascii="Consolas" w:hAnsi="Consolas"/>
          <w:color w:val="1A1A2E"/>
          <w:sz w:val="16"/>
        </w:rPr>
        <w:t>print(f'Período: {df_vol_entrada[col_data].min()} a {df_vol_entrada[col_data].max()}')</w:t>
      </w:r>
    </w:p>
    <w:p>
      <w:pPr>
        <w:spacing w:before="0" w:after="0"/>
        <w:ind w:left="432"/>
        <w:shd w:fill="F5F5F5" w:val="clear"/>
        <w:pBdr>
          <w:left w:val="single" w:sz="12" w:space="4" w:color="1A3C6E"/>
        </w:pBdr>
      </w:pPr>
      <w:r>
        <w:rPr>
          <w:rFonts w:ascii="Consolas" w:hAnsi="Consolas"/>
          <w:color w:val="1A1A2E"/>
          <w:sz w:val="16"/>
        </w:rPr>
        <w:t>print(f'\nÚltimas 5 linhas:')</w:t>
      </w:r>
    </w:p>
    <w:p>
      <w:pPr>
        <w:spacing w:before="0" w:after="0"/>
        <w:ind w:left="432"/>
        <w:shd w:fill="F5F5F5" w:val="clear"/>
        <w:pBdr>
          <w:left w:val="single" w:sz="12" w:space="4" w:color="1A3C6E"/>
        </w:pBdr>
      </w:pPr>
      <w:r>
        <w:rPr>
          <w:rFonts w:ascii="Consolas" w:hAnsi="Consolas"/>
          <w:color w:val="1A1A2E"/>
          <w:sz w:val="16"/>
        </w:rPr>
        <w:t>df_vol_entrada.tail()</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Linhas de dados válidos: 183</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Período: 2025-04-01 00:00:00 a 2025-09-30 00:00:00</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Últimas 5 linhas: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Unnamed: 1 Concessionária Nm3/d Transportadora Nm3/d Dif Abs Dif %</w:t>
      </w:r>
    </w:p>
    <w:p>
      <w:pPr>
        <w:spacing w:before="0" w:after="0"/>
        <w:ind w:left="432"/>
        <w:shd w:fill="F0F8F0" w:val="clear"/>
        <w:pBdr>
          <w:left w:val="single" w:sz="12" w:space="4" w:color="2D5016"/>
        </w:pBdr>
      </w:pPr>
      <w:r>
        <w:rPr>
          <w:rFonts w:ascii="Consolas" w:hAnsi="Consolas"/>
          <w:color w:val="2D5016"/>
          <w:sz w:val="16"/>
        </w:rPr>
        <w:t>178 2025-09-26         1,027,460.12              1027460    0.12  0.00</w:t>
      </w:r>
    </w:p>
    <w:p>
      <w:pPr>
        <w:spacing w:before="0" w:after="0"/>
        <w:ind w:left="432"/>
        <w:shd w:fill="F0F8F0" w:val="clear"/>
        <w:pBdr>
          <w:left w:val="single" w:sz="12" w:space="4" w:color="2D5016"/>
        </w:pBdr>
      </w:pPr>
      <w:r>
        <w:rPr>
          <w:rFonts w:ascii="Consolas" w:hAnsi="Consolas"/>
          <w:color w:val="2D5016"/>
          <w:sz w:val="16"/>
        </w:rPr>
        <w:t>179 2025-09-27         1,083,484.88              1083485   -0.12 -0.00</w:t>
      </w:r>
    </w:p>
    <w:p>
      <w:pPr>
        <w:spacing w:before="0" w:after="0"/>
        <w:ind w:left="432"/>
        <w:shd w:fill="F0F8F0" w:val="clear"/>
        <w:pBdr>
          <w:left w:val="single" w:sz="12" w:space="4" w:color="2D5016"/>
        </w:pBdr>
      </w:pPr>
      <w:r>
        <w:rPr>
          <w:rFonts w:ascii="Consolas" w:hAnsi="Consolas"/>
          <w:color w:val="2D5016"/>
          <w:sz w:val="16"/>
        </w:rPr>
        <w:t>180 2025-09-28         1,093,346.25              1093346    0.25  0.00</w:t>
      </w:r>
    </w:p>
    <w:p>
      <w:pPr>
        <w:spacing w:before="0" w:after="0"/>
        <w:ind w:left="432"/>
        <w:shd w:fill="F0F8F0" w:val="clear"/>
        <w:pBdr>
          <w:left w:val="single" w:sz="12" w:space="4" w:color="2D5016"/>
        </w:pBdr>
      </w:pPr>
      <w:r>
        <w:rPr>
          <w:rFonts w:ascii="Consolas" w:hAnsi="Consolas"/>
          <w:color w:val="2D5016"/>
          <w:sz w:val="16"/>
        </w:rPr>
        <w:t>181 2025-09-29         1,102,152.50              1102153   -0.50 -0.00</w:t>
      </w:r>
    </w:p>
    <w:p>
      <w:pPr>
        <w:spacing w:before="0" w:after="0"/>
        <w:ind w:left="432"/>
        <w:shd w:fill="F0F8F0" w:val="clear"/>
        <w:pBdr>
          <w:left w:val="single" w:sz="12" w:space="4" w:color="2D5016"/>
        </w:pBdr>
      </w:pPr>
      <w:r>
        <w:rPr>
          <w:rFonts w:ascii="Consolas" w:hAnsi="Consolas"/>
          <w:color w:val="2D5016"/>
          <w:sz w:val="16"/>
        </w:rPr>
        <w:t>182 2025-09-30           878,328.94               878329   -0.06 -0.00</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 Estatísticas descritivas</w:t>
      </w:r>
    </w:p>
    <w:p>
      <w:pPr>
        <w:spacing w:before="0" w:after="0"/>
        <w:ind w:left="432"/>
        <w:shd w:fill="F5F5F5" w:val="clear"/>
        <w:pBdr>
          <w:left w:val="single" w:sz="12" w:space="4" w:color="1A3C6E"/>
        </w:pBdr>
      </w:pPr>
      <w:r>
        <w:rPr>
          <w:rFonts w:ascii="Consolas" w:hAnsi="Consolas"/>
          <w:color w:val="1A1A2E"/>
          <w:sz w:val="16"/>
        </w:rPr>
        <w:t>print('=== Estatísticas - Volumes de Entrada (Nm³/d) ===')</w:t>
      </w:r>
    </w:p>
    <w:p>
      <w:pPr>
        <w:spacing w:before="0" w:after="0"/>
        <w:ind w:left="432"/>
        <w:shd w:fill="F5F5F5" w:val="clear"/>
        <w:pBdr>
          <w:left w:val="single" w:sz="12" w:space="4" w:color="1A3C6E"/>
        </w:pBdr>
      </w:pPr>
      <w:r>
        <w:rPr>
          <w:rFonts w:ascii="Consolas" w:hAnsi="Consolas"/>
          <w:color w:val="1A1A2E"/>
          <w:sz w:val="16"/>
        </w:rPr>
        <w:t>df_vol_entrada.describe()</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 Volumes de Entrada (Nm³/d) ===</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Unnamed: 1</w:t>
      </w:r>
    </w:p>
    <w:p>
      <w:pPr>
        <w:spacing w:before="0" w:after="0"/>
        <w:ind w:left="432"/>
        <w:shd w:fill="F0F8F0" w:val="clear"/>
        <w:pBdr>
          <w:left w:val="single" w:sz="12" w:space="4" w:color="2D5016"/>
        </w:pBdr>
      </w:pPr>
      <w:r>
        <w:rPr>
          <w:rFonts w:ascii="Consolas" w:hAnsi="Consolas"/>
          <w:color w:val="2D5016"/>
          <w:sz w:val="16"/>
        </w:rPr>
        <w:t>count                  183</w:t>
      </w:r>
    </w:p>
    <w:p>
      <w:pPr>
        <w:spacing w:before="0" w:after="0"/>
        <w:ind w:left="432"/>
        <w:shd w:fill="F0F8F0" w:val="clear"/>
        <w:pBdr>
          <w:left w:val="single" w:sz="12" w:space="4" w:color="2D5016"/>
        </w:pBdr>
      </w:pPr>
      <w:r>
        <w:rPr>
          <w:rFonts w:ascii="Consolas" w:hAnsi="Consolas"/>
          <w:color w:val="2D5016"/>
          <w:sz w:val="16"/>
        </w:rPr>
        <w:t>mean   2025-07-01 00:00:00</w:t>
      </w:r>
    </w:p>
    <w:p>
      <w:pPr>
        <w:spacing w:before="0" w:after="0"/>
        <w:ind w:left="432"/>
        <w:shd w:fill="F0F8F0" w:val="clear"/>
        <w:pBdr>
          <w:left w:val="single" w:sz="12" w:space="4" w:color="2D5016"/>
        </w:pBdr>
      </w:pPr>
      <w:r>
        <w:rPr>
          <w:rFonts w:ascii="Consolas" w:hAnsi="Consolas"/>
          <w:color w:val="2D5016"/>
          <w:sz w:val="16"/>
        </w:rPr>
        <w:t>min    2025-04-01 00:00:00</w:t>
      </w:r>
    </w:p>
    <w:p>
      <w:pPr>
        <w:spacing w:before="0" w:after="0"/>
        <w:ind w:left="432"/>
        <w:shd w:fill="F0F8F0" w:val="clear"/>
        <w:pBdr>
          <w:left w:val="single" w:sz="12" w:space="4" w:color="2D5016"/>
        </w:pBdr>
      </w:pPr>
      <w:r>
        <w:rPr>
          <w:rFonts w:ascii="Consolas" w:hAnsi="Consolas"/>
          <w:color w:val="2D5016"/>
          <w:sz w:val="16"/>
        </w:rPr>
        <w:t>25%    2025-05-16 12:00:00</w:t>
      </w:r>
    </w:p>
    <w:p>
      <w:pPr>
        <w:spacing w:before="0" w:after="0"/>
        <w:ind w:left="432"/>
        <w:shd w:fill="F0F8F0" w:val="clear"/>
        <w:pBdr>
          <w:left w:val="single" w:sz="12" w:space="4" w:color="2D5016"/>
        </w:pBdr>
      </w:pPr>
      <w:r>
        <w:rPr>
          <w:rFonts w:ascii="Consolas" w:hAnsi="Consolas"/>
          <w:color w:val="2D5016"/>
          <w:sz w:val="16"/>
        </w:rPr>
        <w:t>50%    2025-07-01 00:00:00</w:t>
      </w:r>
    </w:p>
    <w:p>
      <w:pPr>
        <w:spacing w:before="0" w:after="0"/>
        <w:ind w:left="432"/>
        <w:shd w:fill="F0F8F0" w:val="clear"/>
        <w:pBdr>
          <w:left w:val="single" w:sz="12" w:space="4" w:color="2D5016"/>
        </w:pBdr>
      </w:pPr>
      <w:r>
        <w:rPr>
          <w:rFonts w:ascii="Consolas" w:hAnsi="Consolas"/>
          <w:color w:val="2D5016"/>
          <w:sz w:val="16"/>
        </w:rPr>
        <w:t>75%    2025-08-15 12:00:00</w:t>
      </w:r>
    </w:p>
    <w:p>
      <w:pPr>
        <w:spacing w:before="0" w:after="0"/>
        <w:ind w:left="432"/>
        <w:shd w:fill="F0F8F0" w:val="clear"/>
        <w:pBdr>
          <w:left w:val="single" w:sz="12" w:space="4" w:color="2D5016"/>
        </w:pBdr>
      </w:pPr>
      <w:r>
        <w:rPr>
          <w:rFonts w:ascii="Consolas" w:hAnsi="Consolas"/>
          <w:color w:val="2D5016"/>
          <w:sz w:val="16"/>
        </w:rPr>
        <w:t>max    2025-09-30 00:00:00</w:t>
      </w:r>
    </w:p>
    <w:p>
      <w:pPr>
        <w:pStyle w:val="Heading2"/>
      </w:pPr>
      <w:r>
        <w:t>4. Aba "PCS Ent" - Poder Calorífico Superior</w:t>
      </w:r>
    </w:p>
    <w:p>
      <w:r>
        <w:t xml:space="preserve">O </w:t>
      </w:r>
      <w:r>
        <w:rPr>
          <w:b/>
        </w:rPr>
        <w:t>PCS (Poder Calorífico Superior)</w:t>
      </w:r>
      <w:r>
        <w:t xml:space="preserve"> indica a quantidade de energia contida em cada metro cúbico de gás (kcal/m³). É fundamental para a comercialização de energia.</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 Leitura da aba de PCS</w:t>
      </w:r>
    </w:p>
    <w:p>
      <w:pPr>
        <w:spacing w:before="0" w:after="0"/>
        <w:ind w:left="432"/>
        <w:shd w:fill="F5F5F5" w:val="clear"/>
        <w:pBdr>
          <w:left w:val="single" w:sz="12" w:space="4" w:color="1A3C6E"/>
        </w:pBdr>
      </w:pPr>
      <w:r>
        <w:rPr>
          <w:rFonts w:ascii="Consolas" w:hAnsi="Consolas"/>
          <w:color w:val="1A1A2E"/>
          <w:sz w:val="16"/>
        </w:rPr>
        <w:t># NOTA: O nome da aba tem um espaço no final: 'PCS Ent '</w:t>
      </w:r>
    </w:p>
    <w:p>
      <w:pPr>
        <w:spacing w:before="0" w:after="0"/>
        <w:ind w:left="432"/>
        <w:shd w:fill="F5F5F5" w:val="clear"/>
        <w:pBdr>
          <w:left w:val="single" w:sz="12" w:space="4" w:color="1A3C6E"/>
        </w:pBdr>
      </w:pPr>
      <w:r>
        <w:rPr>
          <w:rFonts w:ascii="Consolas" w:hAnsi="Consolas"/>
          <w:color w:val="1A1A2E"/>
          <w:sz w:val="16"/>
        </w:rPr>
        <w:t>df_pcs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sheet_name='PCS Ent ',  # Espaço no final é intencional</w:t>
      </w:r>
    </w:p>
    <w:p>
      <w:pPr>
        <w:spacing w:before="0" w:after="0"/>
        <w:ind w:left="432"/>
        <w:shd w:fill="F5F5F5" w:val="clear"/>
        <w:pBdr>
          <w:left w:val="single" w:sz="12" w:space="4" w:color="1A3C6E"/>
        </w:pBdr>
      </w:pPr>
      <w:r>
        <w:rPr>
          <w:rFonts w:ascii="Consolas" w:hAnsi="Consolas"/>
          <w:color w:val="1A1A2E"/>
          <w:sz w:val="16"/>
        </w:rPr>
        <w:t xml:space="preserve">    header=1,</w:t>
      </w:r>
    </w:p>
    <w:p>
      <w:pPr>
        <w:spacing w:before="0" w:after="0"/>
        <w:ind w:left="432"/>
        <w:shd w:fill="F5F5F5" w:val="clear"/>
        <w:pBdr>
          <w:left w:val="single" w:sz="12" w:space="4" w:color="1A3C6E"/>
        </w:pBdr>
      </w:pPr>
      <w:r>
        <w:rPr>
          <w:rFonts w:ascii="Consolas" w:hAnsi="Consolas"/>
          <w:color w:val="1A1A2E"/>
          <w:sz w:val="16"/>
        </w:rPr>
        <w:t xml:space="preserve">    usecols='B:F'</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Limpar: manter apenas linhas com datas válidas</w:t>
      </w:r>
    </w:p>
    <w:p>
      <w:pPr>
        <w:spacing w:before="0" w:after="0"/>
        <w:ind w:left="432"/>
        <w:shd w:fill="F5F5F5" w:val="clear"/>
        <w:pBdr>
          <w:left w:val="single" w:sz="12" w:space="4" w:color="1A3C6E"/>
        </w:pBdr>
      </w:pPr>
      <w:r>
        <w:rPr>
          <w:rFonts w:ascii="Consolas" w:hAnsi="Consolas"/>
          <w:color w:val="1A1A2E"/>
          <w:sz w:val="16"/>
        </w:rPr>
        <w:t>col_data_pcs = df_pcs.columns[0]</w:t>
      </w:r>
    </w:p>
    <w:p>
      <w:pPr>
        <w:spacing w:before="0" w:after="0"/>
        <w:ind w:left="432"/>
        <w:shd w:fill="F5F5F5" w:val="clear"/>
        <w:pBdr>
          <w:left w:val="single" w:sz="12" w:space="4" w:color="1A3C6E"/>
        </w:pBdr>
      </w:pPr>
      <w:r>
        <w:rPr>
          <w:rFonts w:ascii="Consolas" w:hAnsi="Consolas"/>
          <w:color w:val="1A1A2E"/>
          <w:sz w:val="16"/>
        </w:rPr>
        <w:t>df_pcs[col_data_pcs] = pd.to_datetime(df_pcs[col_data_pcs], errors='coerce')</w:t>
      </w:r>
    </w:p>
    <w:p>
      <w:pPr>
        <w:spacing w:before="0" w:after="0"/>
        <w:ind w:left="432"/>
        <w:shd w:fill="F5F5F5" w:val="clear"/>
        <w:pBdr>
          <w:left w:val="single" w:sz="12" w:space="4" w:color="1A3C6E"/>
        </w:pBdr>
      </w:pPr>
      <w:r>
        <w:rPr>
          <w:rFonts w:ascii="Consolas" w:hAnsi="Consolas"/>
          <w:color w:val="1A1A2E"/>
          <w:sz w:val="16"/>
        </w:rPr>
        <w:t>df_pcs = df_pcs.dropna(subset=[col_data_pcs])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{df_pcs.shape}')</w:t>
      </w:r>
    </w:p>
    <w:p>
      <w:pPr>
        <w:spacing w:before="0" w:after="0"/>
        <w:ind w:left="432"/>
        <w:shd w:fill="F5F5F5" w:val="clear"/>
        <w:pBdr>
          <w:left w:val="single" w:sz="12" w:space="4" w:color="1A3C6E"/>
        </w:pBdr>
      </w:pPr>
      <w:r>
        <w:rPr>
          <w:rFonts w:ascii="Consolas" w:hAnsi="Consolas"/>
          <w:color w:val="1A1A2E"/>
          <w:sz w:val="16"/>
        </w:rPr>
        <w:t>print(f'Período: {df_pcs[col_data_pcs].min()} a {df_pcs[col_data_pcs].max()}')</w:t>
      </w:r>
    </w:p>
    <w:p>
      <w:pPr>
        <w:spacing w:before="0" w:after="0"/>
        <w:ind w:left="432"/>
        <w:shd w:fill="F5F5F5" w:val="clear"/>
        <w:pBdr>
          <w:left w:val="single" w:sz="12" w:space="4" w:color="1A3C6E"/>
        </w:pBdr>
      </w:pPr>
      <w:r>
        <w:rPr>
          <w:rFonts w:ascii="Consolas" w:hAnsi="Consolas"/>
          <w:color w:val="1A1A2E"/>
          <w:sz w:val="16"/>
        </w:rPr>
        <w:t>print(f'\nColunas: {list(df_pcs.columns)}')</w:t>
      </w:r>
    </w:p>
    <w:p>
      <w:pPr>
        <w:spacing w:before="0" w:after="0"/>
        <w:ind w:left="432"/>
        <w:shd w:fill="F5F5F5" w:val="clear"/>
        <w:pBdr>
          <w:left w:val="single" w:sz="12" w:space="4" w:color="1A3C6E"/>
        </w:pBdr>
      </w:pPr>
      <w:r>
        <w:rPr>
          <w:rFonts w:ascii="Consolas" w:hAnsi="Consolas"/>
          <w:color w:val="1A1A2E"/>
          <w:sz w:val="16"/>
        </w:rPr>
        <w:t>print(f'\nEstatísticas:')</w:t>
      </w:r>
    </w:p>
    <w:p>
      <w:pPr>
        <w:spacing w:before="0" w:after="0"/>
        <w:ind w:left="432"/>
        <w:shd w:fill="F5F5F5" w:val="clear"/>
        <w:pBdr>
          <w:left w:val="single" w:sz="12" w:space="4" w:color="1A3C6E"/>
        </w:pBdr>
      </w:pPr>
      <w:r>
        <w:rPr>
          <w:rFonts w:ascii="Consolas" w:hAnsi="Consolas"/>
          <w:color w:val="1A1A2E"/>
          <w:sz w:val="16"/>
        </w:rPr>
        <w:t>df_pcs.describe()</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Formato: (183, 5)</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Período: 2025-04-01 00:00:00 a 2025-09-30 00:00:00</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Colunas: ['Unnamed: 1', 'Concessionária kcal/m3', 'Trnsportadora kcal/m3', 'Dif Abs', 'Dif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Estatísticas: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Unnamed: 1</w:t>
      </w:r>
    </w:p>
    <w:p>
      <w:pPr>
        <w:spacing w:before="0" w:after="0"/>
        <w:ind w:left="432"/>
        <w:shd w:fill="F0F8F0" w:val="clear"/>
        <w:pBdr>
          <w:left w:val="single" w:sz="12" w:space="4" w:color="2D5016"/>
        </w:pBdr>
      </w:pPr>
      <w:r>
        <w:rPr>
          <w:rFonts w:ascii="Consolas" w:hAnsi="Consolas"/>
          <w:color w:val="2D5016"/>
          <w:sz w:val="16"/>
        </w:rPr>
        <w:t>count                  183</w:t>
      </w:r>
    </w:p>
    <w:p>
      <w:pPr>
        <w:spacing w:before="0" w:after="0"/>
        <w:ind w:left="432"/>
        <w:shd w:fill="F0F8F0" w:val="clear"/>
        <w:pBdr>
          <w:left w:val="single" w:sz="12" w:space="4" w:color="2D5016"/>
        </w:pBdr>
      </w:pPr>
      <w:r>
        <w:rPr>
          <w:rFonts w:ascii="Consolas" w:hAnsi="Consolas"/>
          <w:color w:val="2D5016"/>
          <w:sz w:val="16"/>
        </w:rPr>
        <w:t>mean   2025-07-01 00:00:00</w:t>
      </w:r>
    </w:p>
    <w:p>
      <w:pPr>
        <w:spacing w:before="0" w:after="0"/>
        <w:ind w:left="432"/>
        <w:shd w:fill="F0F8F0" w:val="clear"/>
        <w:pBdr>
          <w:left w:val="single" w:sz="12" w:space="4" w:color="2D5016"/>
        </w:pBdr>
      </w:pPr>
      <w:r>
        <w:rPr>
          <w:rFonts w:ascii="Consolas" w:hAnsi="Consolas"/>
          <w:color w:val="2D5016"/>
          <w:sz w:val="16"/>
        </w:rPr>
        <w:t>min    2025-04-01 00:00:00</w:t>
      </w:r>
    </w:p>
    <w:p>
      <w:pPr>
        <w:spacing w:before="0" w:after="0"/>
        <w:ind w:left="432"/>
        <w:shd w:fill="F0F8F0" w:val="clear"/>
        <w:pBdr>
          <w:left w:val="single" w:sz="12" w:space="4" w:color="2D5016"/>
        </w:pBdr>
      </w:pPr>
      <w:r>
        <w:rPr>
          <w:rFonts w:ascii="Consolas" w:hAnsi="Consolas"/>
          <w:color w:val="2D5016"/>
          <w:sz w:val="16"/>
        </w:rPr>
        <w:t>25%    2025-05-16 12:00:00</w:t>
      </w:r>
    </w:p>
    <w:p>
      <w:pPr>
        <w:spacing w:before="0" w:after="0"/>
        <w:ind w:left="432"/>
        <w:shd w:fill="F0F8F0" w:val="clear"/>
        <w:pBdr>
          <w:left w:val="single" w:sz="12" w:space="4" w:color="2D5016"/>
        </w:pBdr>
      </w:pPr>
      <w:r>
        <w:rPr>
          <w:rFonts w:ascii="Consolas" w:hAnsi="Consolas"/>
          <w:color w:val="2D5016"/>
          <w:sz w:val="16"/>
        </w:rPr>
        <w:t>50%    2025-07-01 00:00:00</w:t>
      </w:r>
    </w:p>
    <w:p>
      <w:pPr>
        <w:spacing w:before="0" w:after="0"/>
        <w:ind w:left="432"/>
        <w:shd w:fill="F0F8F0" w:val="clear"/>
        <w:pBdr>
          <w:left w:val="single" w:sz="12" w:space="4" w:color="2D5016"/>
        </w:pBdr>
      </w:pPr>
      <w:r>
        <w:rPr>
          <w:rFonts w:ascii="Consolas" w:hAnsi="Consolas"/>
          <w:color w:val="2D5016"/>
          <w:sz w:val="16"/>
        </w:rPr>
        <w:t>75%    2025-08-15 12:00:00</w:t>
      </w:r>
    </w:p>
    <w:p>
      <w:pPr>
        <w:spacing w:before="0" w:after="0"/>
        <w:ind w:left="432"/>
        <w:shd w:fill="F0F8F0" w:val="clear"/>
        <w:pBdr>
          <w:left w:val="single" w:sz="12" w:space="4" w:color="2D5016"/>
        </w:pBdr>
      </w:pPr>
      <w:r>
        <w:rPr>
          <w:rFonts w:ascii="Consolas" w:hAnsi="Consolas"/>
          <w:color w:val="2D5016"/>
          <w:sz w:val="16"/>
        </w:rPr>
        <w:t>max    2025-09-30 00:00:00</w:t>
      </w:r>
    </w:p>
    <w:p>
      <w:pPr>
        <w:pStyle w:val="Heading2"/>
      </w:pPr>
      <w:r>
        <w:t>5. Aba "Energia Ent" - Energia Diária</w:t>
      </w:r>
    </w:p>
    <w:p>
      <w:r>
        <w:t xml:space="preserve">A energia é calculada como: </w:t>
      </w:r>
      <w:r>
        <w:rPr>
          <w:b/>
        </w:rPr>
        <w:t>Energia (kcal) = Volume (Nm³) × PCS (kcal/Nm³)</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 Leitura da aba de energia</w:t>
      </w:r>
    </w:p>
    <w:p>
      <w:pPr>
        <w:spacing w:before="0" w:after="0"/>
        <w:ind w:left="432"/>
        <w:shd w:fill="F5F5F5" w:val="clear"/>
        <w:pBdr>
          <w:left w:val="single" w:sz="12" w:space="4" w:color="1A3C6E"/>
        </w:pBdr>
      </w:pPr>
      <w:r>
        <w:rPr>
          <w:rFonts w:ascii="Consolas" w:hAnsi="Consolas"/>
          <w:color w:val="1A1A2E"/>
          <w:sz w:val="16"/>
        </w:rPr>
        <w:t># NOTA: Coluna B está vazia nesta aba, dados começam na coluna C</w:t>
      </w:r>
    </w:p>
    <w:p>
      <w:pPr>
        <w:spacing w:before="0" w:after="0"/>
        <w:ind w:left="432"/>
        <w:shd w:fill="F5F5F5" w:val="clear"/>
        <w:pBdr>
          <w:left w:val="single" w:sz="12" w:space="4" w:color="1A3C6E"/>
        </w:pBdr>
      </w:pPr>
      <w:r>
        <w:rPr>
          <w:rFonts w:ascii="Consolas" w:hAnsi="Consolas"/>
          <w:color w:val="1A1A2E"/>
          <w:sz w:val="16"/>
        </w:rPr>
        <w:t>df_energia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sheet_name='Energia Ent',</w:t>
      </w:r>
    </w:p>
    <w:p>
      <w:pPr>
        <w:spacing w:before="0" w:after="0"/>
        <w:ind w:left="432"/>
        <w:shd w:fill="F5F5F5" w:val="clear"/>
        <w:pBdr>
          <w:left w:val="single" w:sz="12" w:space="4" w:color="1A3C6E"/>
        </w:pBdr>
      </w:pPr>
      <w:r>
        <w:rPr>
          <w:rFonts w:ascii="Consolas" w:hAnsi="Consolas"/>
          <w:color w:val="1A1A2E"/>
          <w:sz w:val="16"/>
        </w:rPr>
        <w:t xml:space="preserve">    header=1,</w:t>
      </w:r>
    </w:p>
    <w:p>
      <w:pPr>
        <w:spacing w:before="0" w:after="0"/>
        <w:ind w:left="432"/>
        <w:shd w:fill="F5F5F5" w:val="clear"/>
        <w:pBdr>
          <w:left w:val="single" w:sz="12" w:space="4" w:color="1A3C6E"/>
        </w:pBdr>
      </w:pPr>
      <w:r>
        <w:rPr>
          <w:rFonts w:ascii="Consolas" w:hAnsi="Consolas"/>
          <w:color w:val="1A1A2E"/>
          <w:sz w:val="16"/>
        </w:rPr>
        <w:t xml:space="preserve">    usecols='C:J'  # Dados de C a J (B está vazia)</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Limpar dados</w:t>
      </w:r>
    </w:p>
    <w:p>
      <w:pPr>
        <w:spacing w:before="0" w:after="0"/>
        <w:ind w:left="432"/>
        <w:shd w:fill="F5F5F5" w:val="clear"/>
        <w:pBdr>
          <w:left w:val="single" w:sz="12" w:space="4" w:color="1A3C6E"/>
        </w:pBdr>
      </w:pPr>
      <w:r>
        <w:rPr>
          <w:rFonts w:ascii="Consolas" w:hAnsi="Consolas"/>
          <w:color w:val="1A1A2E"/>
          <w:sz w:val="16"/>
        </w:rPr>
        <w:t>col_data_en = df_energia.columns[0]</w:t>
      </w:r>
    </w:p>
    <w:p>
      <w:pPr>
        <w:spacing w:before="0" w:after="0"/>
        <w:ind w:left="432"/>
        <w:shd w:fill="F5F5F5" w:val="clear"/>
        <w:pBdr>
          <w:left w:val="single" w:sz="12" w:space="4" w:color="1A3C6E"/>
        </w:pBdr>
      </w:pPr>
      <w:r>
        <w:rPr>
          <w:rFonts w:ascii="Consolas" w:hAnsi="Consolas"/>
          <w:color w:val="1A1A2E"/>
          <w:sz w:val="16"/>
        </w:rPr>
        <w:t>df_energia[col_data_en] = pd.to_datetime(df_energia[col_data_en], errors='coerce')</w:t>
      </w:r>
    </w:p>
    <w:p>
      <w:pPr>
        <w:spacing w:before="0" w:after="0"/>
        <w:ind w:left="432"/>
        <w:shd w:fill="F5F5F5" w:val="clear"/>
        <w:pBdr>
          <w:left w:val="single" w:sz="12" w:space="4" w:color="1A3C6E"/>
        </w:pBdr>
      </w:pPr>
      <w:r>
        <w:rPr>
          <w:rFonts w:ascii="Consolas" w:hAnsi="Consolas"/>
          <w:color w:val="1A1A2E"/>
          <w:sz w:val="16"/>
        </w:rPr>
        <w:t>df_energia = df_energia.dropna(subset=[col_data_en])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{df_energia.shape}')</w:t>
      </w:r>
    </w:p>
    <w:p>
      <w:pPr>
        <w:spacing w:before="0" w:after="0"/>
        <w:ind w:left="432"/>
        <w:shd w:fill="F5F5F5" w:val="clear"/>
        <w:pBdr>
          <w:left w:val="single" w:sz="12" w:space="4" w:color="1A3C6E"/>
        </w:pBdr>
      </w:pPr>
      <w:r>
        <w:rPr>
          <w:rFonts w:ascii="Consolas" w:hAnsi="Consolas"/>
          <w:color w:val="1A1A2E"/>
          <w:sz w:val="16"/>
        </w:rPr>
        <w:t>print(f'\nColunas:')</w:t>
      </w:r>
    </w:p>
    <w:p>
      <w:pPr>
        <w:spacing w:before="0" w:after="0"/>
        <w:ind w:left="432"/>
        <w:shd w:fill="F5F5F5" w:val="clear"/>
        <w:pBdr>
          <w:left w:val="single" w:sz="12" w:space="4" w:color="1A3C6E"/>
        </w:pBdr>
      </w:pPr>
      <w:r>
        <w:rPr>
          <w:rFonts w:ascii="Consolas" w:hAnsi="Consolas"/>
          <w:color w:val="1A1A2E"/>
          <w:sz w:val="16"/>
        </w:rPr>
        <w:t>for i, col in enumerate(df_energia.columns):</w:t>
      </w:r>
    </w:p>
    <w:p>
      <w:pPr>
        <w:spacing w:before="0" w:after="0"/>
        <w:ind w:left="432"/>
        <w:shd w:fill="F5F5F5" w:val="clear"/>
        <w:pBdr>
          <w:left w:val="single" w:sz="12" w:space="4" w:color="1A3C6E"/>
        </w:pBdr>
      </w:pPr>
      <w:r>
        <w:rPr>
          <w:rFonts w:ascii="Consolas" w:hAnsi="Consolas"/>
          <w:color w:val="1A1A2E"/>
          <w:sz w:val="16"/>
        </w:rPr>
        <w:t xml:space="preserve">    print(f'  [{i}] {col}')</w:t>
      </w:r>
    </w:p>
    <w:p>
      <w:pPr>
        <w:spacing w:before="0" w:after="0"/>
        <w:ind w:left="432"/>
        <w:shd w:fill="F5F5F5" w:val="clear"/>
        <w:pBdr>
          <w:left w:val="single" w:sz="12" w:space="4" w:color="1A3C6E"/>
        </w:pBdr>
      </w:pPr>
      <w:r>
        <w:rPr>
          <w:rFonts w:ascii="Consolas" w:hAnsi="Consolas"/>
          <w:color w:val="1A1A2E"/>
          <w:sz w:val="16"/>
        </w:rPr>
        <w:t>print(f'\nPrimeiras linhas:')</w:t>
      </w:r>
    </w:p>
    <w:p>
      <w:pPr>
        <w:spacing w:before="0" w:after="0"/>
        <w:ind w:left="432"/>
        <w:shd w:fill="F5F5F5" w:val="clear"/>
        <w:pBdr>
          <w:left w:val="single" w:sz="12" w:space="4" w:color="1A3C6E"/>
        </w:pBdr>
      </w:pPr>
      <w:r>
        <w:rPr>
          <w:rFonts w:ascii="Consolas" w:hAnsi="Consolas"/>
          <w:color w:val="1A1A2E"/>
          <w:sz w:val="16"/>
        </w:rPr>
        <w:t>df_energia.head()</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Formato: (184, 8)</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Colunas:</w:t>
      </w:r>
    </w:p>
    <w:p>
      <w:pPr>
        <w:spacing w:before="0" w:after="0"/>
        <w:ind w:left="432"/>
        <w:shd w:fill="F0F8F0" w:val="clear"/>
        <w:pBdr>
          <w:left w:val="single" w:sz="12" w:space="4" w:color="2D5016"/>
        </w:pBdr>
      </w:pPr>
      <w:r>
        <w:rPr>
          <w:rFonts w:ascii="Consolas" w:hAnsi="Consolas"/>
          <w:color w:val="2D5016"/>
          <w:sz w:val="16"/>
        </w:rPr>
        <w:t xml:space="preserve">  [0] Vol Concessionária m3</w:t>
      </w:r>
    </w:p>
    <w:p>
      <w:pPr>
        <w:spacing w:before="0" w:after="0"/>
        <w:ind w:left="432"/>
        <w:shd w:fill="F0F8F0" w:val="clear"/>
        <w:pBdr>
          <w:left w:val="single" w:sz="12" w:space="4" w:color="2D5016"/>
        </w:pBdr>
      </w:pPr>
      <w:r>
        <w:rPr>
          <w:rFonts w:ascii="Consolas" w:hAnsi="Consolas"/>
          <w:color w:val="2D5016"/>
          <w:sz w:val="16"/>
        </w:rPr>
        <w:t xml:space="preserve">  [1] PC Concessionária kcal/m3</w:t>
      </w:r>
    </w:p>
    <w:p>
      <w:pPr>
        <w:spacing w:before="0" w:after="0"/>
        <w:ind w:left="432"/>
        <w:shd w:fill="F0F8F0" w:val="clear"/>
        <w:pBdr>
          <w:left w:val="single" w:sz="12" w:space="4" w:color="2D5016"/>
        </w:pBdr>
      </w:pPr>
      <w:r>
        <w:rPr>
          <w:rFonts w:ascii="Consolas" w:hAnsi="Consolas"/>
          <w:color w:val="2D5016"/>
          <w:sz w:val="16"/>
        </w:rPr>
        <w:t xml:space="preserve">  [2] Energia Concessionária kcal</w:t>
      </w:r>
    </w:p>
    <w:p>
      <w:pPr>
        <w:spacing w:before="0" w:after="0"/>
        <w:ind w:left="432"/>
        <w:shd w:fill="F0F8F0" w:val="clear"/>
        <w:pBdr>
          <w:left w:val="single" w:sz="12" w:space="4" w:color="2D5016"/>
        </w:pBdr>
      </w:pPr>
      <w:r>
        <w:rPr>
          <w:rFonts w:ascii="Consolas" w:hAnsi="Consolas"/>
          <w:color w:val="2D5016"/>
          <w:sz w:val="16"/>
        </w:rPr>
        <w:t xml:space="preserve">  [3] Vol Transportadora m3</w:t>
      </w:r>
    </w:p>
    <w:p>
      <w:pPr>
        <w:spacing w:before="0" w:after="0"/>
        <w:ind w:left="432"/>
        <w:shd w:fill="F0F8F0" w:val="clear"/>
        <w:pBdr>
          <w:left w:val="single" w:sz="12" w:space="4" w:color="2D5016"/>
        </w:pBdr>
      </w:pPr>
      <w:r>
        <w:rPr>
          <w:rFonts w:ascii="Consolas" w:hAnsi="Consolas"/>
          <w:color w:val="2D5016"/>
          <w:sz w:val="16"/>
        </w:rPr>
        <w:t xml:space="preserve">  [4] PC Transportadora Kcal/m3</w:t>
      </w:r>
    </w:p>
    <w:p>
      <w:pPr>
        <w:spacing w:before="0" w:after="0"/>
        <w:ind w:left="432"/>
        <w:shd w:fill="F0F8F0" w:val="clear"/>
        <w:pBdr>
          <w:left w:val="single" w:sz="12" w:space="4" w:color="2D5016"/>
        </w:pBdr>
      </w:pPr>
      <w:r>
        <w:rPr>
          <w:rFonts w:ascii="Consolas" w:hAnsi="Consolas"/>
          <w:color w:val="2D5016"/>
          <w:sz w:val="16"/>
        </w:rPr>
        <w:t xml:space="preserve">  [5] Energia Transportadora kcal</w:t>
      </w:r>
    </w:p>
    <w:p>
      <w:pPr>
        <w:spacing w:before="0" w:after="0"/>
        <w:ind w:left="432"/>
        <w:shd w:fill="F0F8F0" w:val="clear"/>
        <w:pBdr>
          <w:left w:val="single" w:sz="12" w:space="4" w:color="2D5016"/>
        </w:pBdr>
      </w:pPr>
      <w:r>
        <w:rPr>
          <w:rFonts w:ascii="Consolas" w:hAnsi="Consolas"/>
          <w:color w:val="2D5016"/>
          <w:sz w:val="16"/>
        </w:rPr>
        <w:t xml:space="preserve">  [6] Dif Abs</w:t>
      </w:r>
    </w:p>
    <w:p>
      <w:pPr>
        <w:spacing w:before="0" w:after="0"/>
        <w:ind w:left="432"/>
        <w:shd w:fill="F0F8F0" w:val="clear"/>
        <w:pBdr>
          <w:left w:val="single" w:sz="12" w:space="4" w:color="2D5016"/>
        </w:pBdr>
      </w:pPr>
      <w:r>
        <w:rPr>
          <w:rFonts w:ascii="Consolas" w:hAnsi="Consolas"/>
          <w:color w:val="2D5016"/>
          <w:sz w:val="16"/>
        </w:rPr>
        <w:t xml:space="preserve">  [7] Dif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Primeiras linhas: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Vol Concessionária m3  PC Concessionária kcal/m3  \</w:t>
      </w:r>
    </w:p>
    <w:p>
      <w:pPr>
        <w:spacing w:before="0" w:after="0"/>
        <w:ind w:left="432"/>
        <w:shd w:fill="F0F8F0" w:val="clear"/>
        <w:pBdr>
          <w:left w:val="single" w:sz="12" w:space="4" w:color="2D5016"/>
        </w:pBdr>
      </w:pPr>
      <w:r>
        <w:rPr>
          <w:rFonts w:ascii="Consolas" w:hAnsi="Consolas"/>
          <w:color w:val="2D5016"/>
          <w:sz w:val="16"/>
        </w:rPr>
        <w:t xml:space="preserve">0 1970-01-01 00:00:00.000839428                   9,774.69   </w:t>
      </w:r>
    </w:p>
    <w:p>
      <w:pPr>
        <w:spacing w:before="0" w:after="0"/>
        <w:ind w:left="432"/>
        <w:shd w:fill="F0F8F0" w:val="clear"/>
        <w:pBdr>
          <w:left w:val="single" w:sz="12" w:space="4" w:color="2D5016"/>
        </w:pBdr>
      </w:pPr>
      <w:r>
        <w:rPr>
          <w:rFonts w:ascii="Consolas" w:hAnsi="Consolas"/>
          <w:color w:val="2D5016"/>
          <w:sz w:val="16"/>
        </w:rPr>
        <w:t xml:space="preserve">1 1970-01-01 00:00:00.000838410                   9,629.97   </w:t>
      </w:r>
    </w:p>
    <w:p>
      <w:pPr>
        <w:spacing w:before="0" w:after="0"/>
        <w:ind w:left="432"/>
        <w:shd w:fill="F0F8F0" w:val="clear"/>
        <w:pBdr>
          <w:left w:val="single" w:sz="12" w:space="4" w:color="2D5016"/>
        </w:pBdr>
      </w:pPr>
      <w:r>
        <w:rPr>
          <w:rFonts w:ascii="Consolas" w:hAnsi="Consolas"/>
          <w:color w:val="2D5016"/>
          <w:sz w:val="16"/>
        </w:rPr>
        <w:t xml:space="preserve">2 1970-01-01 00:00:00.000802091                   9,668.40   </w:t>
      </w:r>
    </w:p>
    <w:p>
      <w:pPr>
        <w:spacing w:before="0" w:after="0"/>
        <w:ind w:left="432"/>
        <w:shd w:fill="F0F8F0" w:val="clear"/>
        <w:pBdr>
          <w:left w:val="single" w:sz="12" w:space="4" w:color="2D5016"/>
        </w:pBdr>
      </w:pPr>
      <w:r>
        <w:rPr>
          <w:rFonts w:ascii="Consolas" w:hAnsi="Consolas"/>
          <w:color w:val="2D5016"/>
          <w:sz w:val="16"/>
        </w:rPr>
        <w:t xml:space="preserve">3 1970-01-01 00:00:00.000987160                   9,614.43   </w:t>
      </w:r>
    </w:p>
    <w:p>
      <w:pPr>
        <w:spacing w:before="0" w:after="0"/>
        <w:ind w:left="432"/>
        <w:shd w:fill="F0F8F0" w:val="clear"/>
        <w:pBdr>
          <w:left w:val="single" w:sz="12" w:space="4" w:color="2D5016"/>
        </w:pBdr>
      </w:pPr>
      <w:r>
        <w:rPr>
          <w:rFonts w:ascii="Consolas" w:hAnsi="Consolas"/>
          <w:color w:val="2D5016"/>
          <w:sz w:val="16"/>
        </w:rPr>
        <w:t xml:space="preserve">4 1970-01-01 00:00:00.001067652                   9,588.80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Energia Concessionária kcal  Vol Transportadora m3  \</w:t>
      </w:r>
    </w:p>
    <w:p>
      <w:pPr>
        <w:spacing w:before="0" w:after="0"/>
        <w:ind w:left="432"/>
        <w:shd w:fill="F0F8F0" w:val="clear"/>
        <w:pBdr>
          <w:left w:val="single" w:sz="12" w:space="4" w:color="2D5016"/>
        </w:pBdr>
      </w:pPr>
      <w:r>
        <w:rPr>
          <w:rFonts w:ascii="Consolas" w:hAnsi="Consolas"/>
          <w:color w:val="2D5016"/>
          <w:sz w:val="16"/>
        </w:rPr>
        <w:t xml:space="preserve">0             8,205,153,164.13             839,428.00   </w:t>
      </w:r>
    </w:p>
    <w:p>
      <w:pPr>
        <w:spacing w:before="0" w:after="0"/>
        <w:ind w:left="432"/>
        <w:shd w:fill="F0F8F0" w:val="clear"/>
        <w:pBdr>
          <w:left w:val="single" w:sz="12" w:space="4" w:color="2D5016"/>
        </w:pBdr>
      </w:pPr>
      <w:r>
        <w:rPr>
          <w:rFonts w:ascii="Consolas" w:hAnsi="Consolas"/>
          <w:color w:val="2D5016"/>
          <w:sz w:val="16"/>
        </w:rPr>
        <w:t xml:space="preserve">1             8,073,874,424.52             838,411.00   </w:t>
      </w:r>
    </w:p>
    <w:p>
      <w:pPr>
        <w:spacing w:before="0" w:after="0"/>
        <w:ind w:left="432"/>
        <w:shd w:fill="F0F8F0" w:val="clear"/>
        <w:pBdr>
          <w:left w:val="single" w:sz="12" w:space="4" w:color="2D5016"/>
        </w:pBdr>
      </w:pPr>
      <w:r>
        <w:rPr>
          <w:rFonts w:ascii="Consolas" w:hAnsi="Consolas"/>
          <w:color w:val="2D5016"/>
          <w:sz w:val="16"/>
        </w:rPr>
        <w:t xml:space="preserve">2             7,754,938,645.87             802,091.00   </w:t>
      </w:r>
    </w:p>
    <w:p>
      <w:pPr>
        <w:spacing w:before="0" w:after="0"/>
        <w:ind w:left="432"/>
        <w:shd w:fill="F0F8F0" w:val="clear"/>
        <w:pBdr>
          <w:left w:val="single" w:sz="12" w:space="4" w:color="2D5016"/>
        </w:pBdr>
      </w:pPr>
      <w:r>
        <w:rPr>
          <w:rFonts w:ascii="Consolas" w:hAnsi="Consolas"/>
          <w:color w:val="2D5016"/>
          <w:sz w:val="16"/>
        </w:rPr>
        <w:t xml:space="preserve">3             9,490,979,255.27             987,160.00   </w:t>
      </w:r>
    </w:p>
    <w:p>
      <w:pPr>
        <w:spacing w:before="0" w:after="0"/>
        <w:ind w:left="432"/>
        <w:shd w:fill="F0F8F0" w:val="clear"/>
        <w:pBdr>
          <w:left w:val="single" w:sz="12" w:space="4" w:color="2D5016"/>
        </w:pBdr>
      </w:pPr>
      <w:r>
        <w:rPr>
          <w:rFonts w:ascii="Consolas" w:hAnsi="Consolas"/>
          <w:color w:val="2D5016"/>
          <w:sz w:val="16"/>
        </w:rPr>
        <w:t xml:space="preserve">4            10,237,509,198.84           1,067,653.00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PC Transportadora Kcal/m3  Energia Transportadora kcal     Dif Abs  Dif %  </w:t>
      </w:r>
    </w:p>
    <w:p>
      <w:pPr>
        <w:spacing w:before="0" w:after="0"/>
        <w:ind w:left="432"/>
        <w:shd w:fill="F0F8F0" w:val="clear"/>
        <w:pBdr>
          <w:left w:val="single" w:sz="12" w:space="4" w:color="2D5016"/>
        </w:pBdr>
      </w:pPr>
      <w:r>
        <w:rPr>
          <w:rFonts w:ascii="Consolas" w:hAnsi="Consolas"/>
          <w:color w:val="2D5016"/>
          <w:sz w:val="16"/>
        </w:rPr>
        <w:t xml:space="preserve">0                   9,775.00             8,205,408,700.00 -255,535.87  -0.00  </w:t>
      </w:r>
    </w:p>
    <w:p>
      <w:pPr>
        <w:spacing w:before="0" w:after="0"/>
        <w:ind w:left="432"/>
        <w:shd w:fill="F0F8F0" w:val="clear"/>
        <w:pBdr>
          <w:left w:val="single" w:sz="12" w:space="4" w:color="2D5016"/>
        </w:pBdr>
      </w:pPr>
      <w:r>
        <w:rPr>
          <w:rFonts w:ascii="Consolas" w:hAnsi="Consolas"/>
          <w:color w:val="2D5016"/>
          <w:sz w:val="16"/>
        </w:rPr>
        <w:t xml:space="preserve">1                   9,630.00             8,073,897,930.00  -23,505.48  -0.00  </w:t>
      </w:r>
    </w:p>
    <w:p>
      <w:pPr>
        <w:spacing w:before="0" w:after="0"/>
        <w:ind w:left="432"/>
        <w:shd w:fill="F0F8F0" w:val="clear"/>
        <w:pBdr>
          <w:left w:val="single" w:sz="12" w:space="4" w:color="2D5016"/>
        </w:pBdr>
      </w:pPr>
      <w:r>
        <w:rPr>
          <w:rFonts w:ascii="Consolas" w:hAnsi="Consolas"/>
          <w:color w:val="2D5016"/>
          <w:sz w:val="16"/>
        </w:rPr>
        <w:t xml:space="preserve">2                   9,668.00             7,754,615,788.00  322,857.87   0.00  </w:t>
      </w:r>
    </w:p>
    <w:p>
      <w:pPr>
        <w:spacing w:before="0" w:after="0"/>
        <w:ind w:left="432"/>
        <w:shd w:fill="F0F8F0" w:val="clear"/>
        <w:pBdr>
          <w:left w:val="single" w:sz="12" w:space="4" w:color="2D5016"/>
        </w:pBdr>
      </w:pPr>
      <w:r>
        <w:rPr>
          <w:rFonts w:ascii="Consolas" w:hAnsi="Consolas"/>
          <w:color w:val="2D5016"/>
          <w:sz w:val="16"/>
        </w:rPr>
        <w:t xml:space="preserve">3                   9,614.00             9,490,556,240.00  423,015.27   0.00  </w:t>
      </w:r>
    </w:p>
    <w:p>
      <w:pPr>
        <w:spacing w:before="0" w:after="0"/>
        <w:ind w:left="432"/>
        <w:shd w:fill="F0F8F0" w:val="clear"/>
        <w:pBdr>
          <w:left w:val="single" w:sz="12" w:space="4" w:color="2D5016"/>
        </w:pBdr>
      </w:pPr>
      <w:r>
        <w:rPr>
          <w:rFonts w:ascii="Consolas" w:hAnsi="Consolas"/>
          <w:color w:val="2D5016"/>
          <w:sz w:val="16"/>
        </w:rPr>
        <w:t xml:space="preserve">4                   9,589.00            10,237,724,617.00 -215,418.16  -0.00  </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 Estatísticas de energia</w:t>
      </w:r>
    </w:p>
    <w:p>
      <w:pPr>
        <w:spacing w:before="0" w:after="0"/>
        <w:ind w:left="432"/>
        <w:shd w:fill="F5F5F5" w:val="clear"/>
        <w:pBdr>
          <w:left w:val="single" w:sz="12" w:space="4" w:color="1A3C6E"/>
        </w:pBdr>
      </w:pPr>
      <w:r>
        <w:rPr>
          <w:rFonts w:ascii="Consolas" w:hAnsi="Consolas"/>
          <w:color w:val="1A1A2E"/>
          <w:sz w:val="16"/>
        </w:rPr>
        <w:t>print('=== Estatísticas - Energia de Entrada (kcal) ===')</w:t>
      </w:r>
    </w:p>
    <w:p>
      <w:pPr>
        <w:spacing w:before="0" w:after="0"/>
        <w:ind w:left="432"/>
        <w:shd w:fill="F5F5F5" w:val="clear"/>
        <w:pBdr>
          <w:left w:val="single" w:sz="12" w:space="4" w:color="1A3C6E"/>
        </w:pBdr>
      </w:pPr>
      <w:r>
        <w:rPr>
          <w:rFonts w:ascii="Consolas" w:hAnsi="Consolas"/>
          <w:color w:val="1A1A2E"/>
          <w:sz w:val="16"/>
        </w:rPr>
        <w:t>df_energia.describe()</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 Energia de Entrada (kcal) ===</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Vol Concessionária m3  PC Concessionária kcal/m3  \</w:t>
      </w:r>
    </w:p>
    <w:p>
      <w:pPr>
        <w:spacing w:before="0" w:after="0"/>
        <w:ind w:left="432"/>
        <w:shd w:fill="F0F8F0" w:val="clear"/>
        <w:pBdr>
          <w:left w:val="single" w:sz="12" w:space="4" w:color="2D5016"/>
        </w:pBdr>
      </w:pPr>
      <w:r>
        <w:rPr>
          <w:rFonts w:ascii="Consolas" w:hAnsi="Consolas"/>
          <w:color w:val="2D5016"/>
          <w:sz w:val="16"/>
        </w:rPr>
        <w:t xml:space="preserve">count                            184                     183.00   </w:t>
      </w:r>
    </w:p>
    <w:p>
      <w:pPr>
        <w:spacing w:before="0" w:after="0"/>
        <w:ind w:left="432"/>
        <w:shd w:fill="F0F8F0" w:val="clear"/>
        <w:pBdr>
          <w:left w:val="single" w:sz="12" w:space="4" w:color="2D5016"/>
        </w:pBdr>
      </w:pPr>
      <w:r>
        <w:rPr>
          <w:rFonts w:ascii="Consolas" w:hAnsi="Consolas"/>
          <w:color w:val="2D5016"/>
          <w:sz w:val="16"/>
        </w:rPr>
        <w:t xml:space="preserve">mean   1970-01-01 00:00:00.000999561                   9,538.92   </w:t>
      </w:r>
    </w:p>
    <w:p>
      <w:pPr>
        <w:spacing w:before="0" w:after="0"/>
        <w:ind w:left="432"/>
        <w:shd w:fill="F0F8F0" w:val="clear"/>
        <w:pBdr>
          <w:left w:val="single" w:sz="12" w:space="4" w:color="2D5016"/>
        </w:pBdr>
      </w:pPr>
      <w:r>
        <w:rPr>
          <w:rFonts w:ascii="Consolas" w:hAnsi="Consolas"/>
          <w:color w:val="2D5016"/>
          <w:sz w:val="16"/>
        </w:rPr>
        <w:t xml:space="preserve">min    1970-01-01 00:00:00.000505964                   9,167.85   </w:t>
      </w:r>
    </w:p>
    <w:p>
      <w:pPr>
        <w:spacing w:before="0" w:after="0"/>
        <w:ind w:left="432"/>
        <w:shd w:fill="F0F8F0" w:val="clear"/>
        <w:pBdr>
          <w:left w:val="single" w:sz="12" w:space="4" w:color="2D5016"/>
        </w:pBdr>
      </w:pPr>
      <w:r>
        <w:rPr>
          <w:rFonts w:ascii="Consolas" w:hAnsi="Consolas"/>
          <w:color w:val="2D5016"/>
          <w:sz w:val="16"/>
        </w:rPr>
        <w:t xml:space="preserve">25%    1970-01-01 00:00:00.000906232                   9,468.24   </w:t>
      </w:r>
    </w:p>
    <w:p>
      <w:pPr>
        <w:spacing w:before="0" w:after="0"/>
        <w:ind w:left="432"/>
        <w:shd w:fill="F0F8F0" w:val="clear"/>
        <w:pBdr>
          <w:left w:val="single" w:sz="12" w:space="4" w:color="2D5016"/>
        </w:pBdr>
      </w:pPr>
      <w:r>
        <w:rPr>
          <w:rFonts w:ascii="Consolas" w:hAnsi="Consolas"/>
          <w:color w:val="2D5016"/>
          <w:sz w:val="16"/>
        </w:rPr>
        <w:t xml:space="preserve">50%    1970-01-01 00:00:00.001047207                   9,541.73   </w:t>
      </w:r>
    </w:p>
    <w:p>
      <w:pPr>
        <w:spacing w:before="0" w:after="0"/>
        <w:ind w:left="432"/>
        <w:shd w:fill="F0F8F0" w:val="clear"/>
        <w:pBdr>
          <w:left w:val="single" w:sz="12" w:space="4" w:color="2D5016"/>
        </w:pBdr>
      </w:pPr>
      <w:r>
        <w:rPr>
          <w:rFonts w:ascii="Consolas" w:hAnsi="Consolas"/>
          <w:color w:val="2D5016"/>
          <w:sz w:val="16"/>
        </w:rPr>
        <w:t xml:space="preserve">75%    1970-01-01 00:00:00.001115319                   9,611.41   </w:t>
      </w:r>
    </w:p>
    <w:p>
      <w:pPr>
        <w:spacing w:before="0" w:after="0"/>
        <w:ind w:left="432"/>
        <w:shd w:fill="F0F8F0" w:val="clear"/>
        <w:pBdr>
          <w:left w:val="single" w:sz="12" w:space="4" w:color="2D5016"/>
        </w:pBdr>
      </w:pPr>
      <w:r>
        <w:rPr>
          <w:rFonts w:ascii="Consolas" w:hAnsi="Consolas"/>
          <w:color w:val="2D5016"/>
          <w:sz w:val="16"/>
        </w:rPr>
        <w:t xml:space="preserve">max    1970-01-01 00:00:00.001240864                   9,785.96   </w:t>
      </w:r>
    </w:p>
    <w:p>
      <w:pPr>
        <w:spacing w:before="0" w:after="0"/>
        <w:ind w:left="432"/>
        <w:shd w:fill="F0F8F0" w:val="clear"/>
        <w:pBdr>
          <w:left w:val="single" w:sz="12" w:space="4" w:color="2D5016"/>
        </w:pBdr>
      </w:pPr>
      <w:r>
        <w:rPr>
          <w:rFonts w:ascii="Consolas" w:hAnsi="Consolas"/>
          <w:color w:val="2D5016"/>
          <w:sz w:val="16"/>
        </w:rPr>
        <w:t xml:space="preserve">std                              NaN                     104.34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Energia Concessionária kcal  Vol Transportadora m3  \</w:t>
      </w:r>
    </w:p>
    <w:p>
      <w:pPr>
        <w:spacing w:before="0" w:after="0"/>
        <w:ind w:left="432"/>
        <w:shd w:fill="F0F8F0" w:val="clear"/>
        <w:pBdr>
          <w:left w:val="single" w:sz="12" w:space="4" w:color="2D5016"/>
        </w:pBdr>
      </w:pPr>
      <w:r>
        <w:rPr>
          <w:rFonts w:ascii="Consolas" w:hAnsi="Consolas"/>
          <w:color w:val="2D5016"/>
          <w:sz w:val="16"/>
        </w:rPr>
        <w:t xml:space="preserve">count                       183.00                 183.00   </w:t>
      </w:r>
    </w:p>
    <w:p>
      <w:pPr>
        <w:spacing w:before="0" w:after="0"/>
        <w:ind w:left="432"/>
        <w:shd w:fill="F0F8F0" w:val="clear"/>
        <w:pBdr>
          <w:left w:val="single" w:sz="12" w:space="4" w:color="2D5016"/>
        </w:pBdr>
      </w:pPr>
      <w:r>
        <w:rPr>
          <w:rFonts w:ascii="Consolas" w:hAnsi="Consolas"/>
          <w:color w:val="2D5016"/>
          <w:sz w:val="16"/>
        </w:rPr>
        <w:t xml:space="preserve">mean              9,536,231,886.60             999,562.11   </w:t>
      </w:r>
    </w:p>
    <w:p>
      <w:pPr>
        <w:spacing w:before="0" w:after="0"/>
        <w:ind w:left="432"/>
        <w:shd w:fill="F0F8F0" w:val="clear"/>
        <w:pBdr>
          <w:left w:val="single" w:sz="12" w:space="4" w:color="2D5016"/>
        </w:pBdr>
      </w:pPr>
      <w:r>
        <w:rPr>
          <w:rFonts w:ascii="Consolas" w:hAnsi="Consolas"/>
          <w:color w:val="2D5016"/>
          <w:sz w:val="16"/>
        </w:rPr>
        <w:t xml:space="preserve">min               4,779,246,288.25             505,965.00   </w:t>
      </w:r>
    </w:p>
    <w:p>
      <w:pPr>
        <w:spacing w:before="0" w:after="0"/>
        <w:ind w:left="432"/>
        <w:shd w:fill="F0F8F0" w:val="clear"/>
        <w:pBdr>
          <w:left w:val="single" w:sz="12" w:space="4" w:color="2D5016"/>
        </w:pBdr>
      </w:pPr>
      <w:r>
        <w:rPr>
          <w:rFonts w:ascii="Consolas" w:hAnsi="Consolas"/>
          <w:color w:val="2D5016"/>
          <w:sz w:val="16"/>
        </w:rPr>
        <w:t xml:space="preserve">25%               8,527,234,642.37             906,216.00   </w:t>
      </w:r>
    </w:p>
    <w:p>
      <w:pPr>
        <w:spacing w:before="0" w:after="0"/>
        <w:ind w:left="432"/>
        <w:shd w:fill="F0F8F0" w:val="clear"/>
        <w:pBdr>
          <w:left w:val="single" w:sz="12" w:space="4" w:color="2D5016"/>
        </w:pBdr>
      </w:pPr>
      <w:r>
        <w:rPr>
          <w:rFonts w:ascii="Consolas" w:hAnsi="Consolas"/>
          <w:color w:val="2D5016"/>
          <w:sz w:val="16"/>
        </w:rPr>
        <w:t xml:space="preserve">50%               9,978,459,720.90           1,048,720.00   </w:t>
      </w:r>
    </w:p>
    <w:p>
      <w:pPr>
        <w:spacing w:before="0" w:after="0"/>
        <w:ind w:left="432"/>
        <w:shd w:fill="F0F8F0" w:val="clear"/>
        <w:pBdr>
          <w:left w:val="single" w:sz="12" w:space="4" w:color="2D5016"/>
        </w:pBdr>
      </w:pPr>
      <w:r>
        <w:rPr>
          <w:rFonts w:ascii="Consolas" w:hAnsi="Consolas"/>
          <w:color w:val="2D5016"/>
          <w:sz w:val="16"/>
        </w:rPr>
        <w:t xml:space="preserve">75%              10,671,165,280.04           1,115,515.50   </w:t>
      </w:r>
    </w:p>
    <w:p>
      <w:pPr>
        <w:spacing w:before="0" w:after="0"/>
        <w:ind w:left="432"/>
        <w:shd w:fill="F0F8F0" w:val="clear"/>
        <w:pBdr>
          <w:left w:val="single" w:sz="12" w:space="4" w:color="2D5016"/>
        </w:pBdr>
      </w:pPr>
      <w:r>
        <w:rPr>
          <w:rFonts w:ascii="Consolas" w:hAnsi="Consolas"/>
          <w:color w:val="2D5016"/>
          <w:sz w:val="16"/>
        </w:rPr>
        <w:t xml:space="preserve">max              11,730,525,650.47           1,240,865.00   </w:t>
      </w:r>
    </w:p>
    <w:p>
      <w:pPr>
        <w:spacing w:before="0" w:after="0"/>
        <w:ind w:left="432"/>
        <w:shd w:fill="F0F8F0" w:val="clear"/>
        <w:pBdr>
          <w:left w:val="single" w:sz="12" w:space="4" w:color="2D5016"/>
        </w:pBdr>
      </w:pPr>
      <w:r>
        <w:rPr>
          <w:rFonts w:ascii="Consolas" w:hAnsi="Consolas"/>
          <w:color w:val="2D5016"/>
          <w:sz w:val="16"/>
        </w:rPr>
        <w:t xml:space="preserve">std               1,617,957,824.42             168,609.19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PC Transportadora Kcal/m3  Energia Transportadora kcal  \</w:t>
      </w:r>
    </w:p>
    <w:p>
      <w:pPr>
        <w:spacing w:before="0" w:after="0"/>
        <w:ind w:left="432"/>
        <w:shd w:fill="F0F8F0" w:val="clear"/>
        <w:pBdr>
          <w:left w:val="single" w:sz="12" w:space="4" w:color="2D5016"/>
        </w:pBdr>
      </w:pPr>
      <w:r>
        <w:rPr>
          <w:rFonts w:ascii="Consolas" w:hAnsi="Consolas"/>
          <w:color w:val="2D5016"/>
          <w:sz w:val="16"/>
        </w:rPr>
        <w:t xml:space="preserve">count                     183.00                       184.00   </w:t>
      </w:r>
    </w:p>
    <w:p>
      <w:pPr>
        <w:spacing w:before="0" w:after="0"/>
        <w:ind w:left="432"/>
        <w:shd w:fill="F0F8F0" w:val="clear"/>
        <w:pBdr>
          <w:left w:val="single" w:sz="12" w:space="4" w:color="2D5016"/>
        </w:pBdr>
      </w:pPr>
      <w:r>
        <w:rPr>
          <w:rFonts w:ascii="Consolas" w:hAnsi="Consolas"/>
          <w:color w:val="2D5016"/>
          <w:sz w:val="16"/>
        </w:rPr>
        <w:t xml:space="preserve">mean                    9,538.91             9,536,227,816.57   </w:t>
      </w:r>
    </w:p>
    <w:p>
      <w:pPr>
        <w:spacing w:before="0" w:after="0"/>
        <w:ind w:left="432"/>
        <w:shd w:fill="F0F8F0" w:val="clear"/>
        <w:pBdr>
          <w:left w:val="single" w:sz="12" w:space="4" w:color="2D5016"/>
        </w:pBdr>
      </w:pPr>
      <w:r>
        <w:rPr>
          <w:rFonts w:ascii="Consolas" w:hAnsi="Consolas"/>
          <w:color w:val="2D5016"/>
          <w:sz w:val="16"/>
        </w:rPr>
        <w:t xml:space="preserve">min                     9,168.00             4,779,345,390.00   </w:t>
      </w:r>
    </w:p>
    <w:p>
      <w:pPr>
        <w:spacing w:before="0" w:after="0"/>
        <w:ind w:left="432"/>
        <w:shd w:fill="F0F8F0" w:val="clear"/>
        <w:pBdr>
          <w:left w:val="single" w:sz="12" w:space="4" w:color="2D5016"/>
        </w:pBdr>
      </w:pPr>
      <w:r>
        <w:rPr>
          <w:rFonts w:ascii="Consolas" w:hAnsi="Consolas"/>
          <w:color w:val="2D5016"/>
          <w:sz w:val="16"/>
        </w:rPr>
        <w:t xml:space="preserve">25%                     9,468.00             8,541,479,180.50   </w:t>
      </w:r>
    </w:p>
    <w:p>
      <w:pPr>
        <w:spacing w:before="0" w:after="0"/>
        <w:ind w:left="432"/>
        <w:shd w:fill="F0F8F0" w:val="clear"/>
        <w:pBdr>
          <w:left w:val="single" w:sz="12" w:space="4" w:color="2D5016"/>
        </w:pBdr>
      </w:pPr>
      <w:r>
        <w:rPr>
          <w:rFonts w:ascii="Consolas" w:hAnsi="Consolas"/>
          <w:color w:val="2D5016"/>
          <w:sz w:val="16"/>
        </w:rPr>
        <w:t xml:space="preserve">50%                     9,542.00             9,976,962,817.00   </w:t>
      </w:r>
    </w:p>
    <w:p>
      <w:pPr>
        <w:spacing w:before="0" w:after="0"/>
        <w:ind w:left="432"/>
        <w:shd w:fill="F0F8F0" w:val="clear"/>
        <w:pBdr>
          <w:left w:val="single" w:sz="12" w:space="4" w:color="2D5016"/>
        </w:pBdr>
      </w:pPr>
      <w:r>
        <w:rPr>
          <w:rFonts w:ascii="Consolas" w:hAnsi="Consolas"/>
          <w:color w:val="2D5016"/>
          <w:sz w:val="16"/>
        </w:rPr>
        <w:t xml:space="preserve">75%                     9,611.50            10,662,160,405.75   </w:t>
      </w:r>
    </w:p>
    <w:p>
      <w:pPr>
        <w:spacing w:before="0" w:after="0"/>
        <w:ind w:left="432"/>
        <w:shd w:fill="F0F8F0" w:val="clear"/>
        <w:pBdr>
          <w:left w:val="single" w:sz="12" w:space="4" w:color="2D5016"/>
        </w:pBdr>
      </w:pPr>
      <w:r>
        <w:rPr>
          <w:rFonts w:ascii="Consolas" w:hAnsi="Consolas"/>
          <w:color w:val="2D5016"/>
          <w:sz w:val="16"/>
        </w:rPr>
        <w:t xml:space="preserve">max                     9,786.00            11,731,137,710.00   </w:t>
      </w:r>
    </w:p>
    <w:p>
      <w:pPr>
        <w:spacing w:before="0" w:after="0"/>
        <w:ind w:left="432"/>
        <w:shd w:fill="F0F8F0" w:val="clear"/>
        <w:pBdr>
          <w:left w:val="single" w:sz="12" w:space="4" w:color="2D5016"/>
        </w:pBdr>
      </w:pPr>
      <w:r>
        <w:rPr>
          <w:rFonts w:ascii="Consolas" w:hAnsi="Consolas"/>
          <w:color w:val="2D5016"/>
          <w:sz w:val="16"/>
        </w:rPr>
        <w:t xml:space="preserve">std                       104.34             1,613,536,664.62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Dif Abs     Dif %  </w:t>
      </w:r>
    </w:p>
    <w:p>
      <w:pPr>
        <w:spacing w:before="0" w:after="0"/>
        <w:ind w:left="432"/>
        <w:shd w:fill="F0F8F0" w:val="clear"/>
        <w:pBdr>
          <w:left w:val="single" w:sz="12" w:space="4" w:color="2D5016"/>
        </w:pBdr>
      </w:pPr>
      <w:r>
        <w:rPr>
          <w:rFonts w:ascii="Consolas" w:hAnsi="Consolas"/>
          <w:color w:val="2D5016"/>
          <w:sz w:val="16"/>
        </w:rPr>
        <w:t xml:space="preserve">count            184.00    184.00  </w:t>
      </w:r>
    </w:p>
    <w:p>
      <w:pPr>
        <w:spacing w:before="0" w:after="0"/>
        <w:ind w:left="432"/>
        <w:shd w:fill="F0F8F0" w:val="clear"/>
        <w:pBdr>
          <w:left w:val="single" w:sz="12" w:space="4" w:color="2D5016"/>
        </w:pBdr>
      </w:pPr>
      <w:r>
        <w:rPr>
          <w:rFonts w:ascii="Consolas" w:hAnsi="Consolas"/>
          <w:color w:val="2D5016"/>
          <w:sz w:val="16"/>
        </w:rPr>
        <w:t xml:space="preserve">mean     -51,817,844.78    -51.84  </w:t>
      </w:r>
    </w:p>
    <w:p>
      <w:pPr>
        <w:spacing w:before="0" w:after="0"/>
        <w:ind w:left="432"/>
        <w:shd w:fill="F0F8F0" w:val="clear"/>
        <w:pBdr>
          <w:left w:val="single" w:sz="12" w:space="4" w:color="2D5016"/>
        </w:pBdr>
      </w:pPr>
      <w:r>
        <w:rPr>
          <w:rFonts w:ascii="Consolas" w:hAnsi="Consolas"/>
          <w:color w:val="2D5016"/>
          <w:sz w:val="16"/>
        </w:rPr>
        <w:t xml:space="preserve">min   -9,535,228,254.55 -9,539.41  </w:t>
      </w:r>
    </w:p>
    <w:p>
      <w:pPr>
        <w:spacing w:before="0" w:after="0"/>
        <w:ind w:left="432"/>
        <w:shd w:fill="F0F8F0" w:val="clear"/>
        <w:pBdr>
          <w:left w:val="single" w:sz="12" w:space="4" w:color="2D5016"/>
        </w:pBdr>
      </w:pPr>
      <w:r>
        <w:rPr>
          <w:rFonts w:ascii="Consolas" w:hAnsi="Consolas"/>
          <w:color w:val="2D5016"/>
          <w:sz w:val="16"/>
        </w:rPr>
        <w:t xml:space="preserve">25%         -227,906.37     -0.00  </w:t>
      </w:r>
    </w:p>
    <w:p>
      <w:pPr>
        <w:spacing w:before="0" w:after="0"/>
        <w:ind w:left="432"/>
        <w:shd w:fill="F0F8F0" w:val="clear"/>
        <w:pBdr>
          <w:left w:val="single" w:sz="12" w:space="4" w:color="2D5016"/>
        </w:pBdr>
      </w:pPr>
      <w:r>
        <w:rPr>
          <w:rFonts w:ascii="Consolas" w:hAnsi="Consolas"/>
          <w:color w:val="2D5016"/>
          <w:sz w:val="16"/>
        </w:rPr>
        <w:t xml:space="preserve">50%           13,133.43      0.00  </w:t>
      </w:r>
    </w:p>
    <w:p>
      <w:pPr>
        <w:spacing w:before="0" w:after="0"/>
        <w:ind w:left="432"/>
        <w:shd w:fill="F0F8F0" w:val="clear"/>
        <w:pBdr>
          <w:left w:val="single" w:sz="12" w:space="4" w:color="2D5016"/>
        </w:pBdr>
      </w:pPr>
      <w:r>
        <w:rPr>
          <w:rFonts w:ascii="Consolas" w:hAnsi="Consolas"/>
          <w:color w:val="2D5016"/>
          <w:sz w:val="16"/>
        </w:rPr>
        <w:t xml:space="preserve">75%          241,175.78      0.00  </w:t>
      </w:r>
    </w:p>
    <w:p>
      <w:pPr>
        <w:spacing w:before="0" w:after="0"/>
        <w:ind w:left="432"/>
        <w:shd w:fill="F0F8F0" w:val="clear"/>
        <w:pBdr>
          <w:left w:val="single" w:sz="12" w:space="4" w:color="2D5016"/>
        </w:pBdr>
      </w:pPr>
      <w:r>
        <w:rPr>
          <w:rFonts w:ascii="Consolas" w:hAnsi="Consolas"/>
          <w:color w:val="2D5016"/>
          <w:sz w:val="16"/>
        </w:rPr>
        <w:t xml:space="preserve">max          535,009.25      0.00  </w:t>
      </w:r>
    </w:p>
    <w:p>
      <w:pPr>
        <w:spacing w:before="0" w:after="0"/>
        <w:ind w:left="432"/>
        <w:shd w:fill="F0F8F0" w:val="clear"/>
        <w:pBdr>
          <w:left w:val="single" w:sz="12" w:space="4" w:color="2D5016"/>
        </w:pBdr>
      </w:pPr>
      <w:r>
        <w:rPr>
          <w:rFonts w:ascii="Consolas" w:hAnsi="Consolas"/>
          <w:color w:val="2D5016"/>
          <w:sz w:val="16"/>
        </w:rPr>
        <w:t xml:space="preserve">std      702,946,714.23    703.25  </w:t>
      </w:r>
    </w:p>
    <w:p>
      <w:pPr>
        <w:pStyle w:val="Heading2"/>
      </w:pPr>
      <w:r>
        <w:t>6. Abas dos Clientes - Dados Horários</w:t>
      </w:r>
    </w:p>
    <w:p>
      <w:r>
        <w:t xml:space="preserve">Cada cliente possui dados de medição </w:t>
      </w:r>
      <w:r>
        <w:rPr>
          <w:b/>
        </w:rPr>
        <w:t>horária</w:t>
      </w:r>
      <w:r>
        <w:t xml:space="preserve"> (4.344 registros) com:</w:t>
      </w:r>
    </w:p>
    <w:p>
      <w:pPr>
        <w:pStyle w:val="ListBullet"/>
      </w:pPr>
      <w:r>
        <w:rPr>
          <w:b/>
        </w:rPr>
        <w:t>Volume</w:t>
      </w:r>
      <w:r>
        <w:t xml:space="preserve"> (Nm³/h) - vazão horária</w:t>
      </w:r>
    </w:p>
    <w:p>
      <w:pPr>
        <w:pStyle w:val="ListBullet"/>
      </w:pPr>
      <w:r>
        <w:rPr>
          <w:b/>
        </w:rPr>
        <w:t>Pressão</w:t>
      </w:r>
      <w:r>
        <w:t xml:space="preserve"> (bara) - pressão absoluta</w:t>
      </w:r>
    </w:p>
    <w:p>
      <w:pPr>
        <w:pStyle w:val="ListBullet"/>
      </w:pPr>
      <w:r>
        <w:rPr>
          <w:b/>
        </w:rPr>
        <w:t>Temperatura</w:t>
      </w:r>
      <w:r>
        <w:t xml:space="preserve"> (°C) - temperatura do gás</w:t>
      </w:r>
    </w:p>
    <w:p>
      <w:r>
        <w:t>Vamos carregar todos os 7 clientes em um dicionário para fácil acesso.</w:t>
      </w:r>
    </w:p>
    <w:p>
      <w:pPr>
        <w:spacing w:after="40" w:before="160"/>
      </w:pPr>
      <w:r>
        <w:rPr>
          <w:rFonts w:ascii="Consolas" w:hAnsi="Consolas"/>
          <w:b/>
          <w:color w:val="1A3C6E"/>
          <w:sz w:val="16"/>
        </w:rPr>
        <w:t>In [10]:</w:t>
      </w:r>
    </w:p>
    <w:p>
      <w:pPr>
        <w:spacing w:before="0" w:after="0"/>
        <w:ind w:left="432"/>
        <w:shd w:fill="F5F5F5" w:val="clear"/>
        <w:pBdr>
          <w:left w:val="single" w:sz="12" w:space="4" w:color="1A3C6E"/>
        </w:pBdr>
      </w:pPr>
      <w:r>
        <w:rPr>
          <w:rFonts w:ascii="Consolas" w:hAnsi="Consolas"/>
          <w:color w:val="1A1A2E"/>
          <w:sz w:val="16"/>
        </w:rPr>
        <w:t># Mapeamento: nome da aba -&gt; nome real do cliente</w:t>
      </w:r>
    </w:p>
    <w:p>
      <w:pPr>
        <w:spacing w:before="0" w:after="0"/>
        <w:ind w:left="432"/>
        <w:shd w:fill="F5F5F5" w:val="clear"/>
        <w:pBdr>
          <w:left w:val="single" w:sz="12" w:space="4" w:color="1A3C6E"/>
        </w:pBdr>
      </w:pPr>
      <w:r>
        <w:rPr>
          <w:rFonts w:ascii="Consolas" w:hAnsi="Consolas"/>
          <w:color w:val="1A1A2E"/>
          <w:sz w:val="16"/>
        </w:rPr>
        <w:t>CLIENTES_NOMES = {</w:t>
      </w:r>
    </w:p>
    <w:p>
      <w:pPr>
        <w:spacing w:before="0" w:after="0"/>
        <w:ind w:left="432"/>
        <w:shd w:fill="F5F5F5" w:val="clear"/>
        <w:pBdr>
          <w:left w:val="single" w:sz="12" w:space="4" w:color="1A3C6E"/>
        </w:pBdr>
      </w:pPr>
      <w:r>
        <w:rPr>
          <w:rFonts w:ascii="Consolas" w:hAnsi="Consolas"/>
          <w:color w:val="1A1A2E"/>
          <w:sz w:val="16"/>
        </w:rPr>
        <w:t xml:space="preserve">    'Cliente #1': 'Yara Brasil',</w:t>
      </w:r>
    </w:p>
    <w:p>
      <w:pPr>
        <w:spacing w:before="0" w:after="0"/>
        <w:ind w:left="432"/>
        <w:shd w:fill="F5F5F5" w:val="clear"/>
        <w:pBdr>
          <w:left w:val="single" w:sz="12" w:space="4" w:color="1A3C6E"/>
        </w:pBdr>
      </w:pPr>
      <w:r>
        <w:rPr>
          <w:rFonts w:ascii="Consolas" w:hAnsi="Consolas"/>
          <w:color w:val="1A1A2E"/>
          <w:sz w:val="16"/>
        </w:rPr>
        <w:t xml:space="preserve">    'Cliente #2': 'Usinas Siderúrgicas',</w:t>
      </w:r>
    </w:p>
    <w:p>
      <w:pPr>
        <w:spacing w:before="0" w:after="0"/>
        <w:ind w:left="432"/>
        <w:shd w:fill="F5F5F5" w:val="clear"/>
        <w:pBdr>
          <w:left w:val="single" w:sz="12" w:space="4" w:color="1A3C6E"/>
        </w:pBdr>
      </w:pPr>
      <w:r>
        <w:rPr>
          <w:rFonts w:ascii="Consolas" w:hAnsi="Consolas"/>
          <w:color w:val="1A1A2E"/>
          <w:sz w:val="16"/>
        </w:rPr>
        <w:t xml:space="preserve">    'Cliente #3': 'Unipar Carbocloro',</w:t>
      </w:r>
    </w:p>
    <w:p>
      <w:pPr>
        <w:spacing w:before="0" w:after="0"/>
        <w:ind w:left="432"/>
        <w:shd w:fill="F5F5F5" w:val="clear"/>
        <w:pBdr>
          <w:left w:val="single" w:sz="12" w:space="4" w:color="1A3C6E"/>
        </w:pBdr>
      </w:pPr>
      <w:r>
        <w:rPr>
          <w:rFonts w:ascii="Consolas" w:hAnsi="Consolas"/>
          <w:color w:val="1A1A2E"/>
          <w:sz w:val="16"/>
        </w:rPr>
        <w:t xml:space="preserve">    'Cliente #4': 'Coop. Taxi',</w:t>
      </w:r>
    </w:p>
    <w:p>
      <w:pPr>
        <w:spacing w:before="0" w:after="0"/>
        <w:ind w:left="432"/>
        <w:shd w:fill="F5F5F5" w:val="clear"/>
        <w:pBdr>
          <w:left w:val="single" w:sz="12" w:space="4" w:color="1A3C6E"/>
        </w:pBdr>
      </w:pPr>
      <w:r>
        <w:rPr>
          <w:rFonts w:ascii="Consolas" w:hAnsi="Consolas"/>
          <w:color w:val="1A1A2E"/>
          <w:sz w:val="16"/>
        </w:rPr>
        <w:t xml:space="preserve">    'Cliente #5': 'Comp. Bras. Estireno',</w:t>
      </w:r>
    </w:p>
    <w:p>
      <w:pPr>
        <w:spacing w:before="0" w:after="0"/>
        <w:ind w:left="432"/>
        <w:shd w:fill="F5F5F5" w:val="clear"/>
        <w:pBdr>
          <w:left w:val="single" w:sz="12" w:space="4" w:color="1A3C6E"/>
        </w:pBdr>
      </w:pPr>
      <w:r>
        <w:rPr>
          <w:rFonts w:ascii="Consolas" w:hAnsi="Consolas"/>
          <w:color w:val="1A1A2E"/>
          <w:sz w:val="16"/>
        </w:rPr>
        <w:t xml:space="preserve">    'Cliente #6': 'CMOC Brasil',</w:t>
      </w:r>
    </w:p>
    <w:p>
      <w:pPr>
        <w:spacing w:before="0" w:after="0"/>
        <w:ind w:left="432"/>
        <w:shd w:fill="F5F5F5" w:val="clear"/>
        <w:pBdr>
          <w:left w:val="single" w:sz="12" w:space="4" w:color="1A3C6E"/>
        </w:pBdr>
      </w:pPr>
      <w:r>
        <w:rPr>
          <w:rFonts w:ascii="Consolas" w:hAnsi="Consolas"/>
          <w:color w:val="1A1A2E"/>
          <w:sz w:val="16"/>
        </w:rPr>
        <w:t xml:space="preserve">    'Cliente #7': 'Birla Carbon'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Volume conhecido da Planilha1 para clientes sem dados horários</w:t>
      </w:r>
    </w:p>
    <w:p>
      <w:pPr>
        <w:spacing w:before="0" w:after="0"/>
        <w:ind w:left="432"/>
        <w:shd w:fill="F5F5F5" w:val="clear"/>
        <w:pBdr>
          <w:left w:val="single" w:sz="12" w:space="4" w:color="1A3C6E"/>
        </w:pBdr>
      </w:pPr>
      <w:r>
        <w:rPr>
          <w:rFonts w:ascii="Consolas" w:hAnsi="Consolas"/>
          <w:color w:val="1A1A2E"/>
          <w:sz w:val="16"/>
        </w:rPr>
        <w:t>VOLUMES_REFERENCIA = {</w:t>
      </w:r>
    </w:p>
    <w:p>
      <w:pPr>
        <w:spacing w:before="0" w:after="0"/>
        <w:ind w:left="432"/>
        <w:shd w:fill="F5F5F5" w:val="clear"/>
        <w:pBdr>
          <w:left w:val="single" w:sz="12" w:space="4" w:color="1A3C6E"/>
        </w:pBdr>
      </w:pPr>
      <w:r>
        <w:rPr>
          <w:rFonts w:ascii="Consolas" w:hAnsi="Consolas"/>
          <w:color w:val="1A1A2E"/>
          <w:sz w:val="16"/>
        </w:rPr>
        <w:t xml:space="preserve">    'Coop. Taxi': 88184  # Nm³ total no período (da aba Planilha1)</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dados de cada cliente</w:t>
      </w:r>
    </w:p>
    <w:p>
      <w:pPr>
        <w:spacing w:before="0" w:after="0"/>
        <w:ind w:left="432"/>
        <w:shd w:fill="F5F5F5" w:val="clear"/>
        <w:pBdr>
          <w:left w:val="single" w:sz="12" w:space="4" w:color="1A3C6E"/>
        </w:pBdr>
      </w:pPr>
      <w:r>
        <w:rPr>
          <w:rFonts w:ascii="Consolas" w:hAnsi="Consolas"/>
          <w:color w:val="1A1A2E"/>
          <w:sz w:val="16"/>
        </w:rPr>
        <w:t>clientes =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aba, nome in CLIENTES_NOMES.items():</w:t>
      </w:r>
    </w:p>
    <w:p>
      <w:pPr>
        <w:spacing w:before="0" w:after="0"/>
        <w:ind w:left="432"/>
        <w:shd w:fill="F5F5F5" w:val="clear"/>
        <w:pBdr>
          <w:left w:val="single" w:sz="12" w:space="4" w:color="1A3C6E"/>
        </w:pBdr>
      </w:pPr>
      <w:r>
        <w:rPr>
          <w:rFonts w:ascii="Consolas" w:hAnsi="Consolas"/>
          <w:color w:val="1A1A2E"/>
          <w:sz w:val="16"/>
        </w:rPr>
        <w:t xml:space="preserve">    try:</w:t>
      </w:r>
    </w:p>
    <w:p>
      <w:pPr>
        <w:spacing w:before="0" w:after="0"/>
        <w:ind w:left="432"/>
        <w:shd w:fill="F5F5F5" w:val="clear"/>
        <w:pBdr>
          <w:left w:val="single" w:sz="12" w:space="4" w:color="1A3C6E"/>
        </w:pBdr>
      </w:pPr>
      <w:r>
        <w:rPr>
          <w:rFonts w:ascii="Consolas" w:hAnsi="Consolas"/>
          <w:color w:val="1A1A2E"/>
          <w:sz w:val="16"/>
        </w:rPr>
        <w:t xml:space="preserve">        df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sheet_name=aba,</w:t>
      </w:r>
    </w:p>
    <w:p>
      <w:pPr>
        <w:spacing w:before="0" w:after="0"/>
        <w:ind w:left="432"/>
        <w:shd w:fill="F5F5F5" w:val="clear"/>
        <w:pBdr>
          <w:left w:val="single" w:sz="12" w:space="4" w:color="1A3C6E"/>
        </w:pBdr>
      </w:pPr>
      <w:r>
        <w:rPr>
          <w:rFonts w:ascii="Consolas" w:hAnsi="Consolas"/>
          <w:color w:val="1A1A2E"/>
          <w:sz w:val="16"/>
        </w:rPr>
        <w:t xml:space="preserve">            header=2,           # Cabeçalho na linha 3</w:t>
      </w:r>
    </w:p>
    <w:p>
      <w:pPr>
        <w:spacing w:before="0" w:after="0"/>
        <w:ind w:left="432"/>
        <w:shd w:fill="F5F5F5" w:val="clear"/>
        <w:pBdr>
          <w:left w:val="single" w:sz="12" w:space="4" w:color="1A3C6E"/>
        </w:pBdr>
      </w:pPr>
      <w:r>
        <w:rPr>
          <w:rFonts w:ascii="Consolas" w:hAnsi="Consolas"/>
          <w:color w:val="1A1A2E"/>
          <w:sz w:val="16"/>
        </w:rPr>
        <w:t xml:space="preserve">            usecols='B:E'       # Data, Volume, Pressão, Temperatura</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Limpar: manter apenas linhas com timestamps válidos</w:t>
      </w:r>
    </w:p>
    <w:p>
      <w:pPr>
        <w:spacing w:before="0" w:after="0"/>
        <w:ind w:left="432"/>
        <w:shd w:fill="F5F5F5" w:val="clear"/>
        <w:pBdr>
          <w:left w:val="single" w:sz="12" w:space="4" w:color="1A3C6E"/>
        </w:pBdr>
      </w:pPr>
      <w:r>
        <w:rPr>
          <w:rFonts w:ascii="Consolas" w:hAnsi="Consolas"/>
          <w:color w:val="1A1A2E"/>
          <w:sz w:val="16"/>
        </w:rPr>
        <w:t xml:space="preserve">        col_data_cli = df.columns[0]</w:t>
      </w:r>
    </w:p>
    <w:p>
      <w:pPr>
        <w:spacing w:before="0" w:after="0"/>
        <w:ind w:left="432"/>
        <w:shd w:fill="F5F5F5" w:val="clear"/>
        <w:pBdr>
          <w:left w:val="single" w:sz="12" w:space="4" w:color="1A3C6E"/>
        </w:pBdr>
      </w:pPr>
      <w:r>
        <w:rPr>
          <w:rFonts w:ascii="Consolas" w:hAnsi="Consolas"/>
          <w:color w:val="1A1A2E"/>
          <w:sz w:val="16"/>
        </w:rPr>
        <w:t xml:space="preserve">        df[col_data_cli] = pd.to_datetime(df[col_data_cli], errors='coerce')</w:t>
      </w:r>
    </w:p>
    <w:p>
      <w:pPr>
        <w:spacing w:before="0" w:after="0"/>
        <w:ind w:left="432"/>
        <w:shd w:fill="F5F5F5" w:val="clear"/>
        <w:pBdr>
          <w:left w:val="single" w:sz="12" w:space="4" w:color="1A3C6E"/>
        </w:pBdr>
      </w:pPr>
      <w:r>
        <w:rPr>
          <w:rFonts w:ascii="Consolas" w:hAnsi="Consolas"/>
          <w:color w:val="1A1A2E"/>
          <w:sz w:val="16"/>
        </w:rPr>
        <w:t xml:space="preserve">        df = df.dropna(subset=[col_data_cli])</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Padronizar nomes das colunas</w:t>
      </w:r>
    </w:p>
    <w:p>
      <w:pPr>
        <w:spacing w:before="0" w:after="0"/>
        <w:ind w:left="432"/>
        <w:shd w:fill="F5F5F5" w:val="clear"/>
        <w:pBdr>
          <w:left w:val="single" w:sz="12" w:space="4" w:color="1A3C6E"/>
        </w:pBdr>
      </w:pPr>
      <w:r>
        <w:rPr>
          <w:rFonts w:ascii="Consolas" w:hAnsi="Consolas"/>
          <w:color w:val="1A1A2E"/>
          <w:sz w:val="16"/>
        </w:rPr>
        <w:t xml:space="preserve">        df.columns = ['Data',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Converter colunas numéricas</w:t>
      </w:r>
    </w:p>
    <w:p>
      <w:pPr>
        <w:spacing w:before="0" w:after="0"/>
        <w:ind w:left="432"/>
        <w:shd w:fill="F5F5F5" w:val="clear"/>
        <w:pBdr>
          <w:left w:val="single" w:sz="12" w:space="4" w:color="1A3C6E"/>
        </w:pBdr>
      </w:pPr>
      <w:r>
        <w:rPr>
          <w:rFonts w:ascii="Consolas" w:hAnsi="Consolas"/>
          <w:color w:val="1A1A2E"/>
          <w:sz w:val="16"/>
        </w:rPr>
        <w:t xml:space="preserve">        for col in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df[col] = pd.to_numeric(df[col], errors='coerce')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len(df) == 0 or df['Volume_Nm3h'].notna().sum() == 0:</w:t>
      </w:r>
    </w:p>
    <w:p>
      <w:pPr>
        <w:spacing w:before="0" w:after="0"/>
        <w:ind w:left="432"/>
        <w:shd w:fill="F5F5F5" w:val="clear"/>
        <w:pBdr>
          <w:left w:val="single" w:sz="12" w:space="4" w:color="1A3C6E"/>
        </w:pBdr>
      </w:pPr>
      <w:r>
        <w:rPr>
          <w:rFonts w:ascii="Consolas" w:hAnsi="Consolas"/>
          <w:color w:val="1A1A2E"/>
          <w:sz w:val="16"/>
        </w:rPr>
        <w:t xml:space="preserve">            print(f'! {aba} ({nome}): SEM DADOS HORÁRIOS', end='')</w:t>
      </w:r>
    </w:p>
    <w:p>
      <w:pPr>
        <w:spacing w:before="0" w:after="0"/>
        <w:ind w:left="432"/>
        <w:shd w:fill="F5F5F5" w:val="clear"/>
        <w:pBdr>
          <w:left w:val="single" w:sz="12" w:space="4" w:color="1A3C6E"/>
        </w:pBdr>
      </w:pPr>
      <w:r>
        <w:rPr>
          <w:rFonts w:ascii="Consolas" w:hAnsi="Consolas"/>
          <w:color w:val="1A1A2E"/>
          <w:sz w:val="16"/>
        </w:rPr>
        <w:t xml:space="preserve">            if nome in VOLUMES_REFERENCIA:</w:t>
      </w:r>
    </w:p>
    <w:p>
      <w:pPr>
        <w:spacing w:before="0" w:after="0"/>
        <w:ind w:left="432"/>
        <w:shd w:fill="F5F5F5" w:val="clear"/>
        <w:pBdr>
          <w:left w:val="single" w:sz="12" w:space="4" w:color="1A3C6E"/>
        </w:pBdr>
      </w:pPr>
      <w:r>
        <w:rPr>
          <w:rFonts w:ascii="Consolas" w:hAnsi="Consolas"/>
          <w:color w:val="1A1A2E"/>
          <w:sz w:val="16"/>
        </w:rPr>
        <w:t xml:space="preserve">                print(f' (volume de referência: {VOLUMES_REFERENCIA[nome]:,.0f} Nm³)')</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print()</w:t>
      </w:r>
    </w:p>
    <w:p>
      <w:pPr>
        <w:spacing w:before="0" w:after="0"/>
        <w:ind w:left="432"/>
        <w:shd w:fill="F5F5F5" w:val="clear"/>
        <w:pBdr>
          <w:left w:val="single" w:sz="12" w:space="4" w:color="1A3C6E"/>
        </w:pBdr>
      </w:pPr>
      <w:r>
        <w:rPr>
          <w:rFonts w:ascii="Consolas" w:hAnsi="Consolas"/>
          <w:color w:val="1A1A2E"/>
          <w:sz w:val="16"/>
        </w:rPr>
        <w:t xml:space="preserve">            clientes[aba] = {</w:t>
      </w:r>
    </w:p>
    <w:p>
      <w:pPr>
        <w:spacing w:before="0" w:after="0"/>
        <w:ind w:left="432"/>
        <w:shd w:fill="F5F5F5" w:val="clear"/>
        <w:pBdr>
          <w:left w:val="single" w:sz="12" w:space="4" w:color="1A3C6E"/>
        </w:pBdr>
      </w:pPr>
      <w:r>
        <w:rPr>
          <w:rFonts w:ascii="Consolas" w:hAnsi="Consolas"/>
          <w:color w:val="1A1A2E"/>
          <w:sz w:val="16"/>
        </w:rPr>
        <w:t xml:space="preserve">                'nome': nome,</w:t>
      </w:r>
    </w:p>
    <w:p>
      <w:pPr>
        <w:spacing w:before="0" w:after="0"/>
        <w:ind w:left="432"/>
        <w:shd w:fill="F5F5F5" w:val="clear"/>
        <w:pBdr>
          <w:left w:val="single" w:sz="12" w:space="4" w:color="1A3C6E"/>
        </w:pBdr>
      </w:pPr>
      <w:r>
        <w:rPr>
          <w:rFonts w:ascii="Consolas" w:hAnsi="Consolas"/>
          <w:color w:val="1A1A2E"/>
          <w:sz w:val="16"/>
        </w:rPr>
        <w:t xml:space="preserve">                'dados': df,</w:t>
      </w:r>
    </w:p>
    <w:p>
      <w:pPr>
        <w:spacing w:before="0" w:after="0"/>
        <w:ind w:left="432"/>
        <w:shd w:fill="F5F5F5" w:val="clear"/>
        <w:pBdr>
          <w:left w:val="single" w:sz="12" w:space="4" w:color="1A3C6E"/>
        </w:pBdr>
      </w:pPr>
      <w:r>
        <w:rPr>
          <w:rFonts w:ascii="Consolas" w:hAnsi="Consolas"/>
          <w:color w:val="1A1A2E"/>
          <w:sz w:val="16"/>
        </w:rPr>
        <w:t xml:space="preserve">                'sem_dados': True,</w:t>
      </w:r>
    </w:p>
    <w:p>
      <w:pPr>
        <w:spacing w:before="0" w:after="0"/>
        <w:ind w:left="432"/>
        <w:shd w:fill="F5F5F5" w:val="clear"/>
        <w:pBdr>
          <w:left w:val="single" w:sz="12" w:space="4" w:color="1A3C6E"/>
        </w:pBdr>
      </w:pPr>
      <w:r>
        <w:rPr>
          <w:rFonts w:ascii="Consolas" w:hAnsi="Consolas"/>
          <w:color w:val="1A1A2E"/>
          <w:sz w:val="16"/>
        </w:rPr>
        <w:t xml:space="preserve">                'vol_referencia': VOLUMES_REFERENCIA.get(nome, 0)</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clientes[aba] = {</w:t>
      </w:r>
    </w:p>
    <w:p>
      <w:pPr>
        <w:spacing w:before="0" w:after="0"/>
        <w:ind w:left="432"/>
        <w:shd w:fill="F5F5F5" w:val="clear"/>
        <w:pBdr>
          <w:left w:val="single" w:sz="12" w:space="4" w:color="1A3C6E"/>
        </w:pBdr>
      </w:pPr>
      <w:r>
        <w:rPr>
          <w:rFonts w:ascii="Consolas" w:hAnsi="Consolas"/>
          <w:color w:val="1A1A2E"/>
          <w:sz w:val="16"/>
        </w:rPr>
        <w:t xml:space="preserve">                'nome': nome,</w:t>
      </w:r>
    </w:p>
    <w:p>
      <w:pPr>
        <w:spacing w:before="0" w:after="0"/>
        <w:ind w:left="432"/>
        <w:shd w:fill="F5F5F5" w:val="clear"/>
        <w:pBdr>
          <w:left w:val="single" w:sz="12" w:space="4" w:color="1A3C6E"/>
        </w:pBdr>
      </w:pPr>
      <w:r>
        <w:rPr>
          <w:rFonts w:ascii="Consolas" w:hAnsi="Consolas"/>
          <w:color w:val="1A1A2E"/>
          <w:sz w:val="16"/>
        </w:rPr>
        <w:t xml:space="preserve">                'dados': df,</w:t>
      </w:r>
    </w:p>
    <w:p>
      <w:pPr>
        <w:spacing w:before="0" w:after="0"/>
        <w:ind w:left="432"/>
        <w:shd w:fill="F5F5F5" w:val="clear"/>
        <w:pBdr>
          <w:left w:val="single" w:sz="12" w:space="4" w:color="1A3C6E"/>
        </w:pBdr>
      </w:pPr>
      <w:r>
        <w:rPr>
          <w:rFonts w:ascii="Consolas" w:hAnsi="Consolas"/>
          <w:color w:val="1A1A2E"/>
          <w:sz w:val="16"/>
        </w:rPr>
        <w:t xml:space="preserve">                'sem_dados': False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print(f'  {aba} ({nome}): {len(df)} registros')</w:t>
      </w:r>
    </w:p>
    <w:p>
      <w:pPr>
        <w:spacing w:before="0" w:after="0"/>
        <w:ind w:left="432"/>
        <w:shd w:fill="F5F5F5" w:val="clear"/>
        <w:pBdr>
          <w:left w:val="single" w:sz="12" w:space="4" w:color="1A3C6E"/>
        </w:pBdr>
      </w:pPr>
      <w:r>
        <w:rPr>
          <w:rFonts w:ascii="Consolas" w:hAnsi="Consolas"/>
          <w:color w:val="1A1A2E"/>
          <w:sz w:val="16"/>
        </w:rPr>
        <w:t xml:space="preserve">    except Exception as e:</w:t>
      </w:r>
    </w:p>
    <w:p>
      <w:pPr>
        <w:spacing w:before="0" w:after="0"/>
        <w:ind w:left="432"/>
        <w:shd w:fill="F5F5F5" w:val="clear"/>
        <w:pBdr>
          <w:left w:val="single" w:sz="12" w:space="4" w:color="1A3C6E"/>
        </w:pBdr>
      </w:pPr>
      <w:r>
        <w:rPr>
          <w:rFonts w:ascii="Consolas" w:hAnsi="Consolas"/>
          <w:color w:val="1A1A2E"/>
          <w:sz w:val="16"/>
        </w:rPr>
        <w:t xml:space="preserve">        print(f'X {aba} ({nome}): ERRO - {e}')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print(f'\nTotal de clientes carregados: {len(clientes)}')</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#1 (Yara Brasil): 4344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#2 (Usinas Siderúrgicas): 4344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#3 (Unipar Carbocloro): 4367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#4 (Coop. Taxi): 4344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#5 (Comp. Bras. Estireno): 4344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#6 (CMOC Brasil): 4344 registros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#7 (Birla Carbon): 4344 registros</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Total de clientes carregados: 7</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[11]:</w:t>
      </w:r>
    </w:p>
    <w:p>
      <w:pPr>
        <w:spacing w:before="0" w:after="0"/>
        <w:ind w:left="432"/>
        <w:shd w:fill="F5F5F5" w:val="clear"/>
        <w:pBdr>
          <w:left w:val="single" w:sz="12" w:space="4" w:color="1A3C6E"/>
        </w:pBdr>
      </w:pPr>
      <w:r>
        <w:rPr>
          <w:rFonts w:ascii="Consolas" w:hAnsi="Consolas"/>
          <w:color w:val="1A1A2E"/>
          <w:sz w:val="16"/>
        </w:rPr>
        <w:t># Resumo de cada cliente</w:t>
      </w:r>
    </w:p>
    <w:p>
      <w:pPr>
        <w:spacing w:before="0" w:after="0"/>
        <w:ind w:left="432"/>
        <w:shd w:fill="F5F5F5" w:val="clear"/>
        <w:pBdr>
          <w:left w:val="single" w:sz="12" w:space="4" w:color="1A3C6E"/>
        </w:pBdr>
      </w:pPr>
      <w:r>
        <w:rPr>
          <w:rFonts w:ascii="Consolas" w:hAnsi="Consolas"/>
          <w:color w:val="1A1A2E"/>
          <w:sz w:val="16"/>
        </w:rPr>
        <w:t>print('=== Resumo por Cliente ===')</w:t>
      </w:r>
    </w:p>
    <w:p>
      <w:pPr>
        <w:spacing w:before="0" w:after="0"/>
        <w:ind w:left="432"/>
        <w:shd w:fill="F5F5F5" w:val="clear"/>
        <w:pBdr>
          <w:left w:val="single" w:sz="12" w:space="4" w:color="1A3C6E"/>
        </w:pBdr>
      </w:pPr>
      <w:r>
        <w:rPr>
          <w:rFonts w:ascii="Consolas" w:hAnsi="Consolas"/>
          <w:color w:val="1A1A2E"/>
          <w:sz w:val="16"/>
        </w:rPr>
        <w:t>print(f'{"Cliente":&lt;25} {"Registros":&gt;10} {"Vol Min":&gt;12} {"Vol Méd":&gt;12} {"Vol Max":&gt;12} {"Vol Total (Mm³)":&gt;16}')</w:t>
      </w:r>
    </w:p>
    <w:p>
      <w:pPr>
        <w:spacing w:before="0" w:after="0"/>
        <w:ind w:left="432"/>
        <w:shd w:fill="F5F5F5" w:val="clear"/>
        <w:pBdr>
          <w:left w:val="single" w:sz="12" w:space="4" w:color="1A3C6E"/>
        </w:pBdr>
      </w:pPr>
      <w:r>
        <w:rPr>
          <w:rFonts w:ascii="Consolas" w:hAnsi="Consolas"/>
          <w:color w:val="1A1A2E"/>
          <w:sz w:val="16"/>
        </w:rPr>
        <w:t>print('-' * 90)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aba, info in clientes.items():</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vol = df['Volume_Nm3h']</w:t>
      </w:r>
    </w:p>
    <w:p>
      <w:pPr>
        <w:spacing w:before="0" w:after="0"/>
        <w:ind w:left="432"/>
        <w:shd w:fill="F5F5F5" w:val="clear"/>
        <w:pBdr>
          <w:left w:val="single" w:sz="12" w:space="4" w:color="1A3C6E"/>
        </w:pBdr>
      </w:pPr>
      <w:r>
        <w:rPr>
          <w:rFonts w:ascii="Consolas" w:hAnsi="Consolas"/>
          <w:color w:val="1A1A2E"/>
          <w:sz w:val="16"/>
        </w:rPr>
        <w:t xml:space="preserve">    vol_total = vol.sum() / 1e6  # Converter para milhões de Nm³</w:t>
      </w:r>
    </w:p>
    <w:p>
      <w:pPr>
        <w:spacing w:before="0" w:after="0"/>
        <w:ind w:left="432"/>
        <w:shd w:fill="F5F5F5" w:val="clear"/>
        <w:pBdr>
          <w:left w:val="single" w:sz="12" w:space="4" w:color="1A3C6E"/>
        </w:pBdr>
      </w:pPr>
      <w:r>
        <w:rPr>
          <w:rFonts w:ascii="Consolas" w:hAnsi="Consolas"/>
          <w:color w:val="1A1A2E"/>
          <w:sz w:val="16"/>
        </w:rPr>
        <w:t xml:space="preserve">    print(f'{nome:&lt;25} {len(df):&gt;10,} {vol.min():&gt;12,.0f} {vol.mean():&gt;12,.0f} {vol.max():&gt;12,.0f} {vol_total:&gt;16,.2f}')</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Resumo por Cliente ===</w:t>
      </w:r>
    </w:p>
    <w:p>
      <w:pPr>
        <w:spacing w:before="0" w:after="0"/>
        <w:ind w:left="432"/>
        <w:shd w:fill="F0F8F0" w:val="clear"/>
        <w:pBdr>
          <w:left w:val="single" w:sz="12" w:space="4" w:color="2D5016"/>
        </w:pBdr>
      </w:pPr>
      <w:r>
        <w:rPr>
          <w:rFonts w:ascii="Consolas" w:hAnsi="Consolas"/>
          <w:color w:val="2D5016"/>
          <w:sz w:val="16"/>
        </w:rPr>
        <w:t>Cliente                    Registros      Vol Min      Vol Méd      Vol Max  Vol Total (Mm³)</w:t>
      </w:r>
    </w:p>
    <w:p>
      <w:pPr>
        <w:spacing w:before="0" w:after="0"/>
        <w:ind w:left="432"/>
        <w:shd w:fill="F0F8F0" w:val="clear"/>
        <w:pBdr>
          <w:left w:val="single" w:sz="12" w:space="4" w:color="2D5016"/>
        </w:pBdr>
      </w:pPr>
      <w:r>
        <w:rPr>
          <w:rFonts w:ascii="Consolas" w:hAnsi="Consolas"/>
          <w:color w:val="2D5016"/>
          <w:sz w:val="16"/>
        </w:rPr>
        <w:t>------------------------------------------------------------------------------------------</w:t>
      </w:r>
    </w:p>
    <w:p>
      <w:pPr>
        <w:spacing w:before="0" w:after="0"/>
        <w:ind w:left="432"/>
        <w:shd w:fill="F0F8F0" w:val="clear"/>
        <w:pBdr>
          <w:left w:val="single" w:sz="12" w:space="4" w:color="2D5016"/>
        </w:pBdr>
      </w:pPr>
      <w:r>
        <w:rPr>
          <w:rFonts w:ascii="Consolas" w:hAnsi="Consolas"/>
          <w:color w:val="2D5016"/>
          <w:sz w:val="16"/>
        </w:rPr>
        <w:t>Yara Brasil                    4,344        1,359       23,965       31,245           104.10</w:t>
      </w:r>
    </w:p>
    <w:p>
      <w:pPr>
        <w:spacing w:before="0" w:after="0"/>
        <w:ind w:left="432"/>
        <w:shd w:fill="F0F8F0" w:val="clear"/>
        <w:pBdr>
          <w:left w:val="single" w:sz="12" w:space="4" w:color="2D5016"/>
        </w:pBdr>
      </w:pPr>
      <w:r>
        <w:rPr>
          <w:rFonts w:ascii="Consolas" w:hAnsi="Consolas"/>
          <w:color w:val="2D5016"/>
          <w:sz w:val="16"/>
        </w:rPr>
        <w:t>Usinas Siderúrgicas            4,344          178       10,052       17,113            43.66</w:t>
      </w:r>
    </w:p>
    <w:p>
      <w:pPr>
        <w:spacing w:before="0" w:after="0"/>
        <w:ind w:left="432"/>
        <w:shd w:fill="F0F8F0" w:val="clear"/>
        <w:pBdr>
          <w:left w:val="single" w:sz="12" w:space="4" w:color="2D5016"/>
        </w:pBdr>
      </w:pPr>
      <w:r>
        <w:rPr>
          <w:rFonts w:ascii="Consolas" w:hAnsi="Consolas"/>
          <w:color w:val="2D5016"/>
          <w:sz w:val="16"/>
        </w:rPr>
        <w:t>Unipar Carbocloro              4,367            0        1,567        4,959             6.84</w:t>
      </w:r>
    </w:p>
    <w:p>
      <w:pPr>
        <w:spacing w:before="0" w:after="0"/>
        <w:ind w:left="432"/>
        <w:shd w:fill="F0F8F0" w:val="clear"/>
        <w:pBdr>
          <w:left w:val="single" w:sz="12" w:space="4" w:color="2D5016"/>
        </w:pBdr>
      </w:pPr>
      <w:r>
        <w:rPr>
          <w:rFonts w:ascii="Consolas" w:hAnsi="Consolas"/>
          <w:color w:val="2D5016"/>
          <w:sz w:val="16"/>
        </w:rPr>
        <w:t>Coop. Taxi                     4,344            0           47          187             0.09</w:t>
      </w:r>
    </w:p>
    <w:p>
      <w:pPr>
        <w:spacing w:before="0" w:after="0"/>
        <w:ind w:left="432"/>
        <w:shd w:fill="F0F8F0" w:val="clear"/>
        <w:pBdr>
          <w:left w:val="single" w:sz="12" w:space="4" w:color="2D5016"/>
        </w:pBdr>
      </w:pPr>
      <w:r>
        <w:rPr>
          <w:rFonts w:ascii="Consolas" w:hAnsi="Consolas"/>
          <w:color w:val="2D5016"/>
          <w:sz w:val="16"/>
        </w:rPr>
        <w:t>Comp. Bras. Estireno           4,344          300        2,345        4,244            10.18</w:t>
      </w:r>
    </w:p>
    <w:p>
      <w:pPr>
        <w:spacing w:before="0" w:after="0"/>
        <w:ind w:left="432"/>
        <w:shd w:fill="F0F8F0" w:val="clear"/>
        <w:pBdr>
          <w:left w:val="single" w:sz="12" w:space="4" w:color="2D5016"/>
        </w:pBdr>
      </w:pPr>
      <w:r>
        <w:rPr>
          <w:rFonts w:ascii="Consolas" w:hAnsi="Consolas"/>
          <w:color w:val="2D5016"/>
          <w:sz w:val="16"/>
        </w:rPr>
        <w:t>CMOC Brasil                    4,344            0        1,372        3,509             5.96</w:t>
      </w:r>
    </w:p>
    <w:p>
      <w:pPr>
        <w:spacing w:before="0" w:after="0"/>
        <w:ind w:left="432"/>
        <w:shd w:fill="F0F8F0" w:val="clear"/>
        <w:pBdr>
          <w:left w:val="single" w:sz="12" w:space="4" w:color="2D5016"/>
        </w:pBdr>
      </w:pPr>
      <w:r>
        <w:rPr>
          <w:rFonts w:ascii="Consolas" w:hAnsi="Consolas"/>
          <w:color w:val="2D5016"/>
          <w:sz w:val="16"/>
        </w:rPr>
        <w:t>Birla Carbon                   4,344          418        2,321        7,085            10.08</w:t>
      </w:r>
    </w:p>
    <w:p>
      <w:pPr>
        <w:spacing w:before="0" w:after="0"/>
        <w:ind w:left="432"/>
        <w:shd w:fill="F0F8F0" w:val="clear"/>
        <w:pBdr>
          <w:left w:val="single" w:sz="12" w:space="4" w:color="2D5016"/>
        </w:pBdr>
      </w:pPr>
      <w:r>
        <w:rPr>
          <w:rFonts w:ascii="Consolas" w:hAnsi="Consolas"/>
          <w:color w:val="2D5016"/>
          <w:sz w:val="16"/>
        </w:rPr>
      </w:r>
    </w:p>
    <w:p>
      <w:pPr>
        <w:pStyle w:val="Heading2"/>
      </w:pPr>
      <w:r>
        <w:t>7. Verificação de Dados Faltantes</w:t>
      </w:r>
    </w:p>
    <w:p>
      <w:pPr>
        <w:spacing w:after="40" w:before="160"/>
      </w:pPr>
      <w:r>
        <w:rPr>
          <w:rFonts w:ascii="Consolas" w:hAnsi="Consolas"/>
          <w:b/>
          <w:color w:val="1A3C6E"/>
          <w:sz w:val="16"/>
        </w:rPr>
        <w:t>In [12]:</w:t>
      </w:r>
    </w:p>
    <w:p>
      <w:pPr>
        <w:spacing w:before="0" w:after="0"/>
        <w:ind w:left="432"/>
        <w:shd w:fill="F5F5F5" w:val="clear"/>
        <w:pBdr>
          <w:left w:val="single" w:sz="12" w:space="4" w:color="1A3C6E"/>
        </w:pBdr>
      </w:pPr>
      <w:r>
        <w:rPr>
          <w:rFonts w:ascii="Consolas" w:hAnsi="Consolas"/>
          <w:color w:val="1A1A2E"/>
          <w:sz w:val="16"/>
        </w:rPr>
        <w:t># Verificar dados faltantes nos dados de entrada</w:t>
      </w:r>
    </w:p>
    <w:p>
      <w:pPr>
        <w:spacing w:before="0" w:after="0"/>
        <w:ind w:left="432"/>
        <w:shd w:fill="F5F5F5" w:val="clear"/>
        <w:pBdr>
          <w:left w:val="single" w:sz="12" w:space="4" w:color="1A3C6E"/>
        </w:pBdr>
      </w:pPr>
      <w:r>
        <w:rPr>
          <w:rFonts w:ascii="Consolas" w:hAnsi="Consolas"/>
          <w:color w:val="1A1A2E"/>
          <w:sz w:val="16"/>
        </w:rPr>
        <w:t>print('=== Dados Faltantes (NaN) ===')</w:t>
      </w:r>
    </w:p>
    <w:p>
      <w:pPr>
        <w:spacing w:before="0" w:after="0"/>
        <w:ind w:left="432"/>
        <w:shd w:fill="F5F5F5" w:val="clear"/>
        <w:pBdr>
          <w:left w:val="single" w:sz="12" w:space="4" w:color="1A3C6E"/>
        </w:pBdr>
      </w:pPr>
      <w:r>
        <w:rPr>
          <w:rFonts w:ascii="Consolas" w:hAnsi="Consolas"/>
          <w:color w:val="1A1A2E"/>
          <w:sz w:val="16"/>
        </w:rPr>
        <w:t>print(f'\nVolumes de Entrada:')</w:t>
      </w:r>
    </w:p>
    <w:p>
      <w:pPr>
        <w:spacing w:before="0" w:after="0"/>
        <w:ind w:left="432"/>
        <w:shd w:fill="F5F5F5" w:val="clear"/>
        <w:pBdr>
          <w:left w:val="single" w:sz="12" w:space="4" w:color="1A3C6E"/>
        </w:pBdr>
      </w:pPr>
      <w:r>
        <w:rPr>
          <w:rFonts w:ascii="Consolas" w:hAnsi="Consolas"/>
          <w:color w:val="1A1A2E"/>
          <w:sz w:val="16"/>
        </w:rPr>
        <w:t>print(df_vol_entrada.isnull().sum())</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print(f'\nPCS:')</w:t>
      </w:r>
    </w:p>
    <w:p>
      <w:pPr>
        <w:spacing w:before="0" w:after="0"/>
        <w:ind w:left="432"/>
        <w:shd w:fill="F5F5F5" w:val="clear"/>
        <w:pBdr>
          <w:left w:val="single" w:sz="12" w:space="4" w:color="1A3C6E"/>
        </w:pBdr>
      </w:pPr>
      <w:r>
        <w:rPr>
          <w:rFonts w:ascii="Consolas" w:hAnsi="Consolas"/>
          <w:color w:val="1A1A2E"/>
          <w:sz w:val="16"/>
        </w:rPr>
        <w:t>print(df_pcs.isnull().sum())</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print(f'\nEnergia:')</w:t>
      </w:r>
    </w:p>
    <w:p>
      <w:pPr>
        <w:spacing w:before="0" w:after="0"/>
        <w:ind w:left="432"/>
        <w:shd w:fill="F5F5F5" w:val="clear"/>
        <w:pBdr>
          <w:left w:val="single" w:sz="12" w:space="4" w:color="1A3C6E"/>
        </w:pBdr>
      </w:pPr>
      <w:r>
        <w:rPr>
          <w:rFonts w:ascii="Consolas" w:hAnsi="Consolas"/>
          <w:color w:val="1A1A2E"/>
          <w:sz w:val="16"/>
        </w:rPr>
        <w:t>print(df_energia.isnull().sum())</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Dados Faltantes (NaN)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Volumes de Entrada:</w:t>
      </w:r>
    </w:p>
    <w:p>
      <w:pPr>
        <w:spacing w:before="0" w:after="0"/>
        <w:ind w:left="432"/>
        <w:shd w:fill="F0F8F0" w:val="clear"/>
        <w:pBdr>
          <w:left w:val="single" w:sz="12" w:space="4" w:color="2D5016"/>
        </w:pBdr>
      </w:pPr>
      <w:r>
        <w:rPr>
          <w:rFonts w:ascii="Consolas" w:hAnsi="Consolas"/>
          <w:color w:val="2D5016"/>
          <w:sz w:val="16"/>
        </w:rPr>
        <w:t>Unnamed: 1              0</w:t>
      </w:r>
    </w:p>
    <w:p>
      <w:pPr>
        <w:spacing w:before="0" w:after="0"/>
        <w:ind w:left="432"/>
        <w:shd w:fill="F0F8F0" w:val="clear"/>
        <w:pBdr>
          <w:left w:val="single" w:sz="12" w:space="4" w:color="2D5016"/>
        </w:pBdr>
      </w:pPr>
      <w:r>
        <w:rPr>
          <w:rFonts w:ascii="Consolas" w:hAnsi="Consolas"/>
          <w:color w:val="2D5016"/>
          <w:sz w:val="16"/>
        </w:rPr>
        <w:t>Concessionária Nm3/d    0</w:t>
      </w:r>
    </w:p>
    <w:p>
      <w:pPr>
        <w:spacing w:before="0" w:after="0"/>
        <w:ind w:left="432"/>
        <w:shd w:fill="F0F8F0" w:val="clear"/>
        <w:pBdr>
          <w:left w:val="single" w:sz="12" w:space="4" w:color="2D5016"/>
        </w:pBdr>
      </w:pPr>
      <w:r>
        <w:rPr>
          <w:rFonts w:ascii="Consolas" w:hAnsi="Consolas"/>
          <w:color w:val="2D5016"/>
          <w:sz w:val="16"/>
        </w:rPr>
        <w:t>Transportadora Nm3/d    0</w:t>
      </w:r>
    </w:p>
    <w:p>
      <w:pPr>
        <w:spacing w:before="0" w:after="0"/>
        <w:ind w:left="432"/>
        <w:shd w:fill="F0F8F0" w:val="clear"/>
        <w:pBdr>
          <w:left w:val="single" w:sz="12" w:space="4" w:color="2D5016"/>
        </w:pBdr>
      </w:pPr>
      <w:r>
        <w:rPr>
          <w:rFonts w:ascii="Consolas" w:hAnsi="Consolas"/>
          <w:color w:val="2D5016"/>
          <w:sz w:val="16"/>
        </w:rPr>
        <w:t>Dif Abs                 0</w:t>
      </w:r>
    </w:p>
    <w:p>
      <w:pPr>
        <w:spacing w:before="0" w:after="0"/>
        <w:ind w:left="432"/>
        <w:shd w:fill="F0F8F0" w:val="clear"/>
        <w:pBdr>
          <w:left w:val="single" w:sz="12" w:space="4" w:color="2D5016"/>
        </w:pBdr>
      </w:pPr>
      <w:r>
        <w:rPr>
          <w:rFonts w:ascii="Consolas" w:hAnsi="Consolas"/>
          <w:color w:val="2D5016"/>
          <w:sz w:val="16"/>
        </w:rPr>
        <w:t>Dif %                   0</w:t>
      </w:r>
    </w:p>
    <w:p>
      <w:pPr>
        <w:spacing w:before="0" w:after="0"/>
        <w:ind w:left="432"/>
        <w:shd w:fill="F0F8F0" w:val="clear"/>
        <w:pBdr>
          <w:left w:val="single" w:sz="12" w:space="4" w:color="2D5016"/>
        </w:pBdr>
      </w:pPr>
      <w:r>
        <w:rPr>
          <w:rFonts w:ascii="Consolas" w:hAnsi="Consolas"/>
          <w:color w:val="2D5016"/>
          <w:sz w:val="16"/>
        </w:rPr>
        <w:t>dtype: int64</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PCS:</w:t>
      </w:r>
    </w:p>
    <w:p>
      <w:pPr>
        <w:spacing w:before="0" w:after="0"/>
        <w:ind w:left="432"/>
        <w:shd w:fill="F0F8F0" w:val="clear"/>
        <w:pBdr>
          <w:left w:val="single" w:sz="12" w:space="4" w:color="2D5016"/>
        </w:pBdr>
      </w:pPr>
      <w:r>
        <w:rPr>
          <w:rFonts w:ascii="Consolas" w:hAnsi="Consolas"/>
          <w:color w:val="2D5016"/>
          <w:sz w:val="16"/>
        </w:rPr>
        <w:t>Unnamed: 1                0</w:t>
      </w:r>
    </w:p>
    <w:p>
      <w:pPr>
        <w:spacing w:before="0" w:after="0"/>
        <w:ind w:left="432"/>
        <w:shd w:fill="F0F8F0" w:val="clear"/>
        <w:pBdr>
          <w:left w:val="single" w:sz="12" w:space="4" w:color="2D5016"/>
        </w:pBdr>
      </w:pPr>
      <w:r>
        <w:rPr>
          <w:rFonts w:ascii="Consolas" w:hAnsi="Consolas"/>
          <w:color w:val="2D5016"/>
          <w:sz w:val="16"/>
        </w:rPr>
        <w:t>Concessionária kcal/m3    0</w:t>
      </w:r>
    </w:p>
    <w:p>
      <w:pPr>
        <w:spacing w:before="0" w:after="0"/>
        <w:ind w:left="432"/>
        <w:shd w:fill="F0F8F0" w:val="clear"/>
        <w:pBdr>
          <w:left w:val="single" w:sz="12" w:space="4" w:color="2D5016"/>
        </w:pBdr>
      </w:pPr>
      <w:r>
        <w:rPr>
          <w:rFonts w:ascii="Consolas" w:hAnsi="Consolas"/>
          <w:color w:val="2D5016"/>
          <w:sz w:val="16"/>
        </w:rPr>
        <w:t>Trnsportadora kcal/m3     0</w:t>
      </w:r>
    </w:p>
    <w:p>
      <w:pPr>
        <w:spacing w:before="0" w:after="0"/>
        <w:ind w:left="432"/>
        <w:shd w:fill="F0F8F0" w:val="clear"/>
        <w:pBdr>
          <w:left w:val="single" w:sz="12" w:space="4" w:color="2D5016"/>
        </w:pBdr>
      </w:pPr>
      <w:r>
        <w:rPr>
          <w:rFonts w:ascii="Consolas" w:hAnsi="Consolas"/>
          <w:color w:val="2D5016"/>
          <w:sz w:val="16"/>
        </w:rPr>
        <w:t>Dif Abs                   0</w:t>
      </w:r>
    </w:p>
    <w:p>
      <w:pPr>
        <w:spacing w:before="0" w:after="0"/>
        <w:ind w:left="432"/>
        <w:shd w:fill="F0F8F0" w:val="clear"/>
        <w:pBdr>
          <w:left w:val="single" w:sz="12" w:space="4" w:color="2D5016"/>
        </w:pBdr>
      </w:pPr>
      <w:r>
        <w:rPr>
          <w:rFonts w:ascii="Consolas" w:hAnsi="Consolas"/>
          <w:color w:val="2D5016"/>
          <w:sz w:val="16"/>
        </w:rPr>
        <w:t>Dif %                     0</w:t>
      </w:r>
    </w:p>
    <w:p>
      <w:pPr>
        <w:spacing w:before="0" w:after="0"/>
        <w:ind w:left="432"/>
        <w:shd w:fill="F0F8F0" w:val="clear"/>
        <w:pBdr>
          <w:left w:val="single" w:sz="12" w:space="4" w:color="2D5016"/>
        </w:pBdr>
      </w:pPr>
      <w:r>
        <w:rPr>
          <w:rFonts w:ascii="Consolas" w:hAnsi="Consolas"/>
          <w:color w:val="2D5016"/>
          <w:sz w:val="16"/>
        </w:rPr>
        <w:t>dtype: int64</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Energia:</w:t>
      </w:r>
    </w:p>
    <w:p>
      <w:pPr>
        <w:spacing w:before="0" w:after="0"/>
        <w:ind w:left="432"/>
        <w:shd w:fill="F0F8F0" w:val="clear"/>
        <w:pBdr>
          <w:left w:val="single" w:sz="12" w:space="4" w:color="2D5016"/>
        </w:pBdr>
      </w:pPr>
      <w:r>
        <w:rPr>
          <w:rFonts w:ascii="Consolas" w:hAnsi="Consolas"/>
          <w:color w:val="2D5016"/>
          <w:sz w:val="16"/>
        </w:rPr>
        <w:t>Vol Concessionária m3          0</w:t>
      </w:r>
    </w:p>
    <w:p>
      <w:pPr>
        <w:spacing w:before="0" w:after="0"/>
        <w:ind w:left="432"/>
        <w:shd w:fill="F0F8F0" w:val="clear"/>
        <w:pBdr>
          <w:left w:val="single" w:sz="12" w:space="4" w:color="2D5016"/>
        </w:pBdr>
      </w:pPr>
      <w:r>
        <w:rPr>
          <w:rFonts w:ascii="Consolas" w:hAnsi="Consolas"/>
          <w:color w:val="2D5016"/>
          <w:sz w:val="16"/>
        </w:rPr>
        <w:t>PC Concessionária kcal/m3      1</w:t>
      </w:r>
    </w:p>
    <w:p>
      <w:pPr>
        <w:spacing w:before="0" w:after="0"/>
        <w:ind w:left="432"/>
        <w:shd w:fill="F0F8F0" w:val="clear"/>
        <w:pBdr>
          <w:left w:val="single" w:sz="12" w:space="4" w:color="2D5016"/>
        </w:pBdr>
      </w:pPr>
      <w:r>
        <w:rPr>
          <w:rFonts w:ascii="Consolas" w:hAnsi="Consolas"/>
          <w:color w:val="2D5016"/>
          <w:sz w:val="16"/>
        </w:rPr>
        <w:t>Energia Concessionária kcal    1</w:t>
      </w:r>
    </w:p>
    <w:p>
      <w:pPr>
        <w:spacing w:before="0" w:after="0"/>
        <w:ind w:left="432"/>
        <w:shd w:fill="F0F8F0" w:val="clear"/>
        <w:pBdr>
          <w:left w:val="single" w:sz="12" w:space="4" w:color="2D5016"/>
        </w:pBdr>
      </w:pPr>
      <w:r>
        <w:rPr>
          <w:rFonts w:ascii="Consolas" w:hAnsi="Consolas"/>
          <w:color w:val="2D5016"/>
          <w:sz w:val="16"/>
        </w:rPr>
        <w:t>Vol Transportadora m3          1</w:t>
      </w:r>
    </w:p>
    <w:p>
      <w:pPr>
        <w:spacing w:before="0" w:after="0"/>
        <w:ind w:left="432"/>
        <w:shd w:fill="F0F8F0" w:val="clear"/>
        <w:pBdr>
          <w:left w:val="single" w:sz="12" w:space="4" w:color="2D5016"/>
        </w:pBdr>
      </w:pPr>
      <w:r>
        <w:rPr>
          <w:rFonts w:ascii="Consolas" w:hAnsi="Consolas"/>
          <w:color w:val="2D5016"/>
          <w:sz w:val="16"/>
        </w:rPr>
        <w:t>PC Transportadora Kcal/m3      1</w:t>
      </w:r>
    </w:p>
    <w:p>
      <w:pPr>
        <w:spacing w:before="0" w:after="0"/>
        <w:ind w:left="432"/>
        <w:shd w:fill="F0F8F0" w:val="clear"/>
        <w:pBdr>
          <w:left w:val="single" w:sz="12" w:space="4" w:color="2D5016"/>
        </w:pBdr>
      </w:pPr>
      <w:r>
        <w:rPr>
          <w:rFonts w:ascii="Consolas" w:hAnsi="Consolas"/>
          <w:color w:val="2D5016"/>
          <w:sz w:val="16"/>
        </w:rPr>
        <w:t>Energia Transportadora kcal    0</w:t>
      </w:r>
    </w:p>
    <w:p>
      <w:pPr>
        <w:spacing w:before="0" w:after="0"/>
        <w:ind w:left="432"/>
        <w:shd w:fill="F0F8F0" w:val="clear"/>
        <w:pBdr>
          <w:left w:val="single" w:sz="12" w:space="4" w:color="2D5016"/>
        </w:pBdr>
      </w:pPr>
      <w:r>
        <w:rPr>
          <w:rFonts w:ascii="Consolas" w:hAnsi="Consolas"/>
          <w:color w:val="2D5016"/>
          <w:sz w:val="16"/>
        </w:rPr>
        <w:t>Dif Abs                        0</w:t>
      </w:r>
    </w:p>
    <w:p>
      <w:pPr>
        <w:spacing w:before="0" w:after="0"/>
        <w:ind w:left="432"/>
        <w:shd w:fill="F0F8F0" w:val="clear"/>
        <w:pBdr>
          <w:left w:val="single" w:sz="12" w:space="4" w:color="2D5016"/>
        </w:pBdr>
      </w:pPr>
      <w:r>
        <w:rPr>
          <w:rFonts w:ascii="Consolas" w:hAnsi="Consolas"/>
          <w:color w:val="2D5016"/>
          <w:sz w:val="16"/>
        </w:rPr>
        <w:t>Dif %                          0</w:t>
      </w:r>
    </w:p>
    <w:p>
      <w:pPr>
        <w:spacing w:before="0" w:after="0"/>
        <w:ind w:left="432"/>
        <w:shd w:fill="F0F8F0" w:val="clear"/>
        <w:pBdr>
          <w:left w:val="single" w:sz="12" w:space="4" w:color="2D5016"/>
        </w:pBdr>
      </w:pPr>
      <w:r>
        <w:rPr>
          <w:rFonts w:ascii="Consolas" w:hAnsi="Consolas"/>
          <w:color w:val="2D5016"/>
          <w:sz w:val="16"/>
        </w:rPr>
        <w:t>dtype: int64</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[13]:</w:t>
      </w:r>
    </w:p>
    <w:p>
      <w:pPr>
        <w:spacing w:before="0" w:after="0"/>
        <w:ind w:left="432"/>
        <w:shd w:fill="F5F5F5" w:val="clear"/>
        <w:pBdr>
          <w:left w:val="single" w:sz="12" w:space="4" w:color="1A3C6E"/>
        </w:pBdr>
      </w:pPr>
      <w:r>
        <w:rPr>
          <w:rFonts w:ascii="Consolas" w:hAnsi="Consolas"/>
          <w:color w:val="1A1A2E"/>
          <w:sz w:val="16"/>
        </w:rPr>
        <w:t># Verificar dados faltantes nos clientes</w:t>
      </w:r>
    </w:p>
    <w:p>
      <w:pPr>
        <w:spacing w:before="0" w:after="0"/>
        <w:ind w:left="432"/>
        <w:shd w:fill="F5F5F5" w:val="clear"/>
        <w:pBdr>
          <w:left w:val="single" w:sz="12" w:space="4" w:color="1A3C6E"/>
        </w:pBdr>
      </w:pPr>
      <w:r>
        <w:rPr>
          <w:rFonts w:ascii="Consolas" w:hAnsi="Consolas"/>
          <w:color w:val="1A1A2E"/>
          <w:sz w:val="16"/>
        </w:rPr>
        <w:t>print('=== Dados Faltantes por Cliente ===')</w:t>
      </w:r>
    </w:p>
    <w:p>
      <w:pPr>
        <w:spacing w:before="0" w:after="0"/>
        <w:ind w:left="432"/>
        <w:shd w:fill="F5F5F5" w:val="clear"/>
        <w:pBdr>
          <w:left w:val="single" w:sz="12" w:space="4" w:color="1A3C6E"/>
        </w:pBdr>
      </w:pPr>
      <w:r>
        <w:rPr>
          <w:rFonts w:ascii="Consolas" w:hAnsi="Consolas"/>
          <w:color w:val="1A1A2E"/>
          <w:sz w:val="16"/>
        </w:rPr>
        <w:t>for aba, info in clientes.items():</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faltantes = df.isnull().sum()</w:t>
      </w:r>
    </w:p>
    <w:p>
      <w:pPr>
        <w:spacing w:before="0" w:after="0"/>
        <w:ind w:left="432"/>
        <w:shd w:fill="F5F5F5" w:val="clear"/>
        <w:pBdr>
          <w:left w:val="single" w:sz="12" w:space="4" w:color="1A3C6E"/>
        </w:pBdr>
      </w:pPr>
      <w:r>
        <w:rPr>
          <w:rFonts w:ascii="Consolas" w:hAnsi="Consolas"/>
          <w:color w:val="1A1A2E"/>
          <w:sz w:val="16"/>
        </w:rPr>
        <w:t xml:space="preserve">    total = faltantes.sum()</w:t>
      </w:r>
    </w:p>
    <w:p>
      <w:pPr>
        <w:spacing w:before="0" w:after="0"/>
        <w:ind w:left="432"/>
        <w:shd w:fill="F5F5F5" w:val="clear"/>
        <w:pBdr>
          <w:left w:val="single" w:sz="12" w:space="4" w:color="1A3C6E"/>
        </w:pBdr>
      </w:pPr>
      <w:r>
        <w:rPr>
          <w:rFonts w:ascii="Consolas" w:hAnsi="Consolas"/>
          <w:color w:val="1A1A2E"/>
          <w:sz w:val="16"/>
        </w:rPr>
        <w:t xml:space="preserve">    if total &gt; 0:</w:t>
      </w:r>
    </w:p>
    <w:p>
      <w:pPr>
        <w:spacing w:before="0" w:after="0"/>
        <w:ind w:left="432"/>
        <w:shd w:fill="F5F5F5" w:val="clear"/>
        <w:pBdr>
          <w:left w:val="single" w:sz="12" w:space="4" w:color="1A3C6E"/>
        </w:pBdr>
      </w:pPr>
      <w:r>
        <w:rPr>
          <w:rFonts w:ascii="Consolas" w:hAnsi="Consolas"/>
          <w:color w:val="1A1A2E"/>
          <w:sz w:val="16"/>
        </w:rPr>
        <w:t xml:space="preserve">        print(f'\n{info["nome"]} ({aba}):')</w:t>
      </w:r>
    </w:p>
    <w:p>
      <w:pPr>
        <w:spacing w:before="0" w:after="0"/>
        <w:ind w:left="432"/>
        <w:shd w:fill="F5F5F5" w:val="clear"/>
        <w:pBdr>
          <w:left w:val="single" w:sz="12" w:space="4" w:color="1A3C6E"/>
        </w:pBdr>
      </w:pPr>
      <w:r>
        <w:rPr>
          <w:rFonts w:ascii="Consolas" w:hAnsi="Consolas"/>
          <w:color w:val="1A1A2E"/>
          <w:sz w:val="16"/>
        </w:rPr>
        <w:t xml:space="preserve">        print(faltantes[faltantes &gt; 0])</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print(f'{info["nome"]} ({aba}): Sem dados faltantes')</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Dados Faltantes por Cliente ===</w:t>
      </w:r>
    </w:p>
    <w:p>
      <w:pPr>
        <w:spacing w:before="0" w:after="0"/>
        <w:ind w:left="432"/>
        <w:shd w:fill="F0F8F0" w:val="clear"/>
        <w:pBdr>
          <w:left w:val="single" w:sz="12" w:space="4" w:color="2D5016"/>
        </w:pBdr>
      </w:pPr>
      <w:r>
        <w:rPr>
          <w:rFonts w:ascii="Consolas" w:hAnsi="Consolas"/>
          <w:color w:val="2D5016"/>
          <w:sz w:val="16"/>
        </w:rPr>
        <w:t>Yara Brasil (Cliente #1): Sem dados faltantes</w:t>
      </w:r>
    </w:p>
    <w:p>
      <w:pPr>
        <w:spacing w:before="0" w:after="0"/>
        <w:ind w:left="432"/>
        <w:shd w:fill="F0F8F0" w:val="clear"/>
        <w:pBdr>
          <w:left w:val="single" w:sz="12" w:space="4" w:color="2D5016"/>
        </w:pBdr>
      </w:pPr>
      <w:r>
        <w:rPr>
          <w:rFonts w:ascii="Consolas" w:hAnsi="Consolas"/>
          <w:color w:val="2D5016"/>
          <w:sz w:val="16"/>
        </w:rPr>
        <w:t>Usinas Siderúrgicas (Cliente #2): Sem dados faltantes</w:t>
      </w:r>
    </w:p>
    <w:p>
      <w:pPr>
        <w:spacing w:before="0" w:after="0"/>
        <w:ind w:left="432"/>
        <w:shd w:fill="F0F8F0" w:val="clear"/>
        <w:pBdr>
          <w:left w:val="single" w:sz="12" w:space="4" w:color="2D5016"/>
        </w:pBdr>
      </w:pPr>
      <w:r>
        <w:rPr>
          <w:rFonts w:ascii="Consolas" w:hAnsi="Consolas"/>
          <w:color w:val="2D5016"/>
          <w:sz w:val="16"/>
        </w:rPr>
        <w:t>Unipar Carbocloro (Cliente #3): Sem dados faltantes</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Coop. Taxi (Cliente #4):</w:t>
      </w:r>
    </w:p>
    <w:p>
      <w:pPr>
        <w:spacing w:before="0" w:after="0"/>
        <w:ind w:left="432"/>
        <w:shd w:fill="F0F8F0" w:val="clear"/>
        <w:pBdr>
          <w:left w:val="single" w:sz="12" w:space="4" w:color="2D5016"/>
        </w:pBdr>
      </w:pPr>
      <w:r>
        <w:rPr>
          <w:rFonts w:ascii="Consolas" w:hAnsi="Consolas"/>
          <w:color w:val="2D5016"/>
          <w:sz w:val="16"/>
        </w:rPr>
        <w:t>Volume_Nm3h      2483</w:t>
      </w:r>
    </w:p>
    <w:p>
      <w:pPr>
        <w:spacing w:before="0" w:after="0"/>
        <w:ind w:left="432"/>
        <w:shd w:fill="F0F8F0" w:val="clear"/>
        <w:pBdr>
          <w:left w:val="single" w:sz="12" w:space="4" w:color="2D5016"/>
        </w:pBdr>
      </w:pPr>
      <w:r>
        <w:rPr>
          <w:rFonts w:ascii="Consolas" w:hAnsi="Consolas"/>
          <w:color w:val="2D5016"/>
          <w:sz w:val="16"/>
        </w:rPr>
        <w:t>Pressao_bara     2483</w:t>
      </w:r>
    </w:p>
    <w:p>
      <w:pPr>
        <w:spacing w:before="0" w:after="0"/>
        <w:ind w:left="432"/>
        <w:shd w:fill="F0F8F0" w:val="clear"/>
        <w:pBdr>
          <w:left w:val="single" w:sz="12" w:space="4" w:color="2D5016"/>
        </w:pBdr>
      </w:pPr>
      <w:r>
        <w:rPr>
          <w:rFonts w:ascii="Consolas" w:hAnsi="Consolas"/>
          <w:color w:val="2D5016"/>
          <w:sz w:val="16"/>
        </w:rPr>
        <w:t>Temperatura_C    2483</w:t>
      </w:r>
    </w:p>
    <w:p>
      <w:pPr>
        <w:spacing w:before="0" w:after="0"/>
        <w:ind w:left="432"/>
        <w:shd w:fill="F0F8F0" w:val="clear"/>
        <w:pBdr>
          <w:left w:val="single" w:sz="12" w:space="4" w:color="2D5016"/>
        </w:pBdr>
      </w:pPr>
      <w:r>
        <w:rPr>
          <w:rFonts w:ascii="Consolas" w:hAnsi="Consolas"/>
          <w:color w:val="2D5016"/>
          <w:sz w:val="16"/>
        </w:rPr>
        <w:t>dtype: int64</w:t>
      </w:r>
    </w:p>
    <w:p>
      <w:pPr>
        <w:spacing w:before="0" w:after="0"/>
        <w:ind w:left="432"/>
        <w:shd w:fill="F0F8F0" w:val="clear"/>
        <w:pBdr>
          <w:left w:val="single" w:sz="12" w:space="4" w:color="2D5016"/>
        </w:pBdr>
      </w:pPr>
      <w:r>
        <w:rPr>
          <w:rFonts w:ascii="Consolas" w:hAnsi="Consolas"/>
          <w:color w:val="2D5016"/>
          <w:sz w:val="16"/>
        </w:rPr>
        <w:t>Comp. Bras. Estireno (Cliente #5): Sem dados faltantes</w:t>
      </w:r>
    </w:p>
    <w:p>
      <w:pPr>
        <w:spacing w:before="0" w:after="0"/>
        <w:ind w:left="432"/>
        <w:shd w:fill="F0F8F0" w:val="clear"/>
        <w:pBdr>
          <w:left w:val="single" w:sz="12" w:space="4" w:color="2D5016"/>
        </w:pBdr>
      </w:pPr>
      <w:r>
        <w:rPr>
          <w:rFonts w:ascii="Consolas" w:hAnsi="Consolas"/>
          <w:color w:val="2D5016"/>
          <w:sz w:val="16"/>
        </w:rPr>
        <w:t>CMOC Brasil (Cliente #6): Sem dados faltantes</w:t>
      </w:r>
    </w:p>
    <w:p>
      <w:pPr>
        <w:spacing w:before="0" w:after="0"/>
        <w:ind w:left="432"/>
        <w:shd w:fill="F0F8F0" w:val="clear"/>
        <w:pBdr>
          <w:left w:val="single" w:sz="12" w:space="4" w:color="2D5016"/>
        </w:pBdr>
      </w:pPr>
      <w:r>
        <w:rPr>
          <w:rFonts w:ascii="Consolas" w:hAnsi="Consolas"/>
          <w:color w:val="2D5016"/>
          <w:sz w:val="16"/>
        </w:rPr>
        <w:t>Birla Carbon (Cliente #7): Sem dados faltantes</w:t>
      </w:r>
    </w:p>
    <w:p>
      <w:pPr>
        <w:spacing w:before="0" w:after="0"/>
        <w:ind w:left="432"/>
        <w:shd w:fill="F0F8F0" w:val="clear"/>
        <w:pBdr>
          <w:left w:val="single" w:sz="12" w:space="4" w:color="2D5016"/>
        </w:pBdr>
      </w:pPr>
      <w:r>
        <w:rPr>
          <w:rFonts w:ascii="Consolas" w:hAnsi="Consolas"/>
          <w:color w:val="2D5016"/>
          <w:sz w:val="16"/>
        </w:rPr>
      </w:r>
    </w:p>
    <w:p>
      <w:pPr>
        <w:pStyle w:val="Heading2"/>
      </w:pPr>
      <w:r>
        <w:t>8. Abas de Análise</w:t>
      </w:r>
    </w:p>
    <w:p>
      <w:r>
        <w:t xml:space="preserve">As abas de análise contêm cálculos derivados: sumário das medições, incertezas, balanço de massa. Diferente das abas de dados brutos, estas têm </w:t>
      </w:r>
      <w:r>
        <w:rPr>
          <w:b/>
        </w:rPr>
        <w:t>layout com margens</w:t>
      </w:r>
      <w:r>
        <w:t xml:space="preserve"> (linhas e colunas vazias no início) e </w:t>
      </w:r>
      <w:r>
        <w:rPr>
          <w:b/>
        </w:rPr>
        <w:t>estrutura hierárquica</w:t>
      </w:r>
      <w:r>
        <w:t xml:space="preserve"> (células mescladas). É necessário especificar `skiprows` e `usecols` para extrair apenas a área de dados útil.</w:t>
      </w:r>
    </w:p>
    <w:tbl>
      <w:tblPr>
        <w:tblStyle w:val="TableGrid"/>
        <w:tblW w:type="auto" w:w="0"/>
        <w:jc w:val="center"/>
        <w:tblLook w:firstColumn="1" w:firstRow="1" w:lastColumn="0" w:lastRow="0" w:noHBand="0" w:noVBand="1" w:val="04A0"/>
      </w:tblPr>
      <w:tblGrid>
        <w:gridCol w:w="3041"/>
        <w:gridCol w:w="3041"/>
        <w:gridCol w:w="3041"/>
      </w:tblGrid>
      <w:tr>
        <w:tc>
          <w:tcPr>
            <w:tcW w:type="dxa" w:w="3041"/>
            <w:shd w:fill="1A237E"/>
          </w:tcPr>
          <w:p>
            <w:pPr>
              <w:jc w:val="center"/>
            </w:pPr>
            <w:r>
              <w:rPr>
                <w:b/>
                <w:color w:val="FFFFFF"/>
                <w:sz w:val="18"/>
              </w:rPr>
              <w:t>Aba</w:t>
            </w:r>
          </w:p>
        </w:tc>
        <w:tc>
          <w:tcPr>
            <w:tcW w:type="dxa" w:w="3041"/>
            <w:shd w:fill="1A237E"/>
          </w:tcPr>
          <w:p>
            <w:pPr>
              <w:jc w:val="center"/>
            </w:pPr>
            <w:r>
              <w:rPr>
                <w:b/>
                <w:color w:val="FFFFFF"/>
                <w:sz w:val="18"/>
              </w:rPr>
              <w:t>Área de dados</w:t>
            </w:r>
          </w:p>
        </w:tc>
        <w:tc>
          <w:tcPr>
            <w:tcW w:type="dxa" w:w="3041"/>
            <w:shd w:fill="1A237E"/>
          </w:tcPr>
          <w:p>
            <w:pPr>
              <w:jc w:val="center"/>
            </w:pPr>
            <w:r>
              <w:rPr>
                <w:b/>
                <w:color w:val="FFFFFF"/>
                <w:sz w:val="18"/>
              </w:rPr>
              <w:t>Descrição</w:t>
            </w:r>
          </w:p>
        </w:tc>
      </w:tr>
      <w:tr>
        <w:tc>
          <w:tcPr>
            <w:tcW w:type="dxa" w:w="3041"/>
            <w:shd w:fill="F5F5F5"/>
          </w:tcPr>
          <w:p>
            <w:r>
              <w:rPr>
                <w:sz w:val="18"/>
              </w:rPr>
              <w:t>Sumário das Medições</w:t>
            </w:r>
          </w:p>
        </w:tc>
        <w:tc>
          <w:tcPr>
            <w:tcW w:type="dxa" w:w="3041"/>
            <w:shd w:fill="F5F5F5"/>
          </w:tcPr>
          <w:p>
            <w:r>
              <w:rPr>
                <w:sz w:val="18"/>
              </w:rPr>
              <w:t>Linhas 6-15, Colunas D:K</w:t>
            </w:r>
          </w:p>
        </w:tc>
        <w:tc>
          <w:tcPr>
            <w:tcW w:type="dxa" w:w="3041"/>
            <w:shd w:fill="F5F5F5"/>
          </w:tcPr>
          <w:p>
            <w:r>
              <w:rPr>
                <w:sz w:val="18"/>
              </w:rPr>
              <w:t>Condições operacionais por ponto</w:t>
            </w:r>
          </w:p>
        </w:tc>
      </w:tr>
      <w:tr>
        <w:tc>
          <w:tcPr>
            <w:tcW w:type="dxa" w:w="3041"/>
          </w:tcPr>
          <w:p>
            <w:r>
              <w:rPr>
                <w:sz w:val="18"/>
              </w:rPr>
              <w:t>Incertezas</w:t>
            </w:r>
          </w:p>
        </w:tc>
        <w:tc>
          <w:tcPr>
            <w:tcW w:type="dxa" w:w="3041"/>
          </w:tcPr>
          <w:p>
            <w:r>
              <w:rPr>
                <w:sz w:val="18"/>
              </w:rPr>
              <w:t>Linhas 5+, Colunas E:I</w:t>
            </w:r>
          </w:p>
        </w:tc>
        <w:tc>
          <w:tcPr>
            <w:tcW w:type="dxa" w:w="3041"/>
          </w:tcPr>
          <w:p>
            <w:r>
              <w:rPr>
                <w:sz w:val="18"/>
              </w:rPr>
              <w:t>Incertezas de medição por tramo/cliente</w:t>
            </w:r>
          </w:p>
        </w:tc>
      </w:tr>
      <w:tr>
        <w:tc>
          <w:tcPr>
            <w:tcW w:type="dxa" w:w="3041"/>
            <w:shd w:fill="F5F5F5"/>
          </w:tcPr>
          <w:p>
            <w:r>
              <w:rPr>
                <w:sz w:val="18"/>
              </w:rPr>
              <w:t>Balanço (Tab.1)</w:t>
            </w:r>
          </w:p>
        </w:tc>
        <w:tc>
          <w:tcPr>
            <w:tcW w:type="dxa" w:w="3041"/>
            <w:shd w:fill="F5F5F5"/>
          </w:tcPr>
          <w:p>
            <w:r>
              <w:rPr>
                <w:sz w:val="18"/>
              </w:rPr>
              <w:t>Linhas 5-19, Colunas E:I</w:t>
            </w:r>
          </w:p>
        </w:tc>
        <w:tc>
          <w:tcPr>
            <w:tcW w:type="dxa" w:w="3041"/>
            <w:shd w:fill="F5F5F5"/>
          </w:tcPr>
          <w:p>
            <w:r>
              <w:rPr>
                <w:sz w:val="18"/>
              </w:rPr>
              <w:t>Incertezas (cópia)</w:t>
            </w:r>
          </w:p>
        </w:tc>
      </w:tr>
      <w:tr>
        <w:tc>
          <w:tcPr>
            <w:tcW w:type="dxa" w:w="3041"/>
          </w:tcPr>
          <w:p>
            <w:r>
              <w:rPr>
                <w:sz w:val="18"/>
              </w:rPr>
              <w:t>Balanço (Tab.2)</w:t>
            </w:r>
          </w:p>
        </w:tc>
        <w:tc>
          <w:tcPr>
            <w:tcW w:type="dxa" w:w="3041"/>
          </w:tcPr>
          <w:p>
            <w:r>
              <w:rPr>
                <w:sz w:val="18"/>
              </w:rPr>
              <w:t>Linhas 23-24, Colunas L:P</w:t>
            </w:r>
          </w:p>
        </w:tc>
        <w:tc>
          <w:tcPr>
            <w:tcW w:type="dxa" w:w="3041"/>
          </w:tcPr>
          <w:p>
            <w:r>
              <w:rPr>
                <w:sz w:val="18"/>
              </w:rPr>
              <w:t>Banda de variação (entrada vs saída)</w:t>
            </w:r>
          </w:p>
        </w:tc>
      </w:tr>
      <w:tr>
        <w:tc>
          <w:tcPr>
            <w:tcW w:type="dxa" w:w="3041"/>
            <w:shd w:fill="F5F5F5"/>
          </w:tcPr>
          <w:p>
            <w:r>
              <w:rPr>
                <w:sz w:val="18"/>
              </w:rPr>
              <w:t>Planilha1</w:t>
            </w:r>
          </w:p>
        </w:tc>
        <w:tc>
          <w:tcPr>
            <w:tcW w:type="dxa" w:w="3041"/>
            <w:shd w:fill="F5F5F5"/>
          </w:tcPr>
          <w:p>
            <w:r>
              <w:rPr>
                <w:sz w:val="18"/>
              </w:rPr>
              <w:t>Linhas 3+, Colunas C:H</w:t>
            </w:r>
          </w:p>
        </w:tc>
        <w:tc>
          <w:tcPr>
            <w:tcW w:type="dxa" w:w="3041"/>
            <w:shd w:fill="F5F5F5"/>
          </w:tcPr>
          <w:p>
            <w:r>
              <w:rPr>
                <w:sz w:val="18"/>
              </w:rPr>
              <w:t>Consolidação final com bandas</w:t>
            </w:r>
          </w:p>
        </w:tc>
      </w:tr>
    </w:tbl>
    <w:p/>
    <w:p>
      <w:pPr>
        <w:spacing w:after="40" w:before="160"/>
      </w:pPr>
      <w:r>
        <w:rPr>
          <w:rFonts w:ascii="Consolas" w:hAnsi="Consolas"/>
          <w:b/>
          <w:color w:val="1A3C6E"/>
          <w:sz w:val="16"/>
        </w:rPr>
        <w:t>In [ ]:</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 Aba: "Sumario das Medições" — Condições Operacionais</w:t>
      </w:r>
    </w:p>
    <w:p>
      <w:pPr>
        <w:spacing w:before="0" w:after="0"/>
        <w:ind w:left="432"/>
        <w:shd w:fill="F5F5F5" w:val="clear"/>
        <w:pBdr>
          <w:left w:val="single" w:sz="12" w:space="4" w:color="1A3C6E"/>
        </w:pBdr>
      </w:pPr>
      <w:r>
        <w:rPr>
          <w:rFonts w:ascii="Consolas" w:hAnsi="Consolas"/>
          <w:color w:val="1A1A2E"/>
          <w:sz w:val="16"/>
        </w:rPr>
        <w:t># Área de dados: linhas 6-15, colunas D:K (8 colunas)</w:t>
      </w:r>
    </w:p>
    <w:p>
      <w:pPr>
        <w:spacing w:before="0" w:after="0"/>
        <w:ind w:left="432"/>
        <w:shd w:fill="F5F5F5" w:val="clear"/>
        <w:pBdr>
          <w:left w:val="single" w:sz="12" w:space="4" w:color="1A3C6E"/>
        </w:pBdr>
      </w:pPr>
      <w:r>
        <w:rPr>
          <w:rFonts w:ascii="Consolas" w:hAnsi="Consolas"/>
          <w:color w:val="1A1A2E"/>
          <w:sz w:val="16"/>
        </w:rPr>
        <w:t># Estrutura hierárquica: col D = categoria (Ponto de Entrada/Saída),</w:t>
      </w:r>
    </w:p>
    <w:p>
      <w:pPr>
        <w:spacing w:before="0" w:after="0"/>
        <w:ind w:left="432"/>
        <w:shd w:fill="F5F5F5" w:val="clear"/>
        <w:pBdr>
          <w:left w:val="single" w:sz="12" w:space="4" w:color="1A3C6E"/>
        </w:pBdr>
      </w:pPr>
      <w:r>
        <w:rPr>
          <w:rFonts w:ascii="Consolas" w:hAnsi="Consolas"/>
          <w:color w:val="1A1A2E"/>
          <w:sz w:val="16"/>
        </w:rPr>
        <w:t>#                        col E = medidor/cliente</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t>print('Aba: "Sumario das Medições" — Condições Operacionais')</w:t>
      </w:r>
    </w:p>
    <w:p>
      <w:pPr>
        <w:spacing w:before="0" w:after="0"/>
        <w:ind w:left="432"/>
        <w:shd w:fill="F5F5F5" w:val="clear"/>
        <w:pBdr>
          <w:left w:val="single" w:sz="12" w:space="4" w:color="1A3C6E"/>
        </w:pBdr>
      </w:pPr>
      <w:r>
        <w:rPr>
          <w:rFonts w:ascii="Consolas" w:hAnsi="Consolas"/>
          <w:color w:val="1A1A2E"/>
          <w:sz w:val="16"/>
        </w:rPr>
        <w:t>print('  Parâmetros: skiprows=6, nrows=10, usecols="D:K", header=None')</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df_sumario = pd.read_excel(</w:t>
      </w:r>
    </w:p>
    <w:p>
      <w:pPr>
        <w:spacing w:before="0" w:after="0"/>
        <w:ind w:left="432"/>
        <w:shd w:fill="F5F5F5" w:val="clear"/>
        <w:pBdr>
          <w:left w:val="single" w:sz="12" w:space="4" w:color="1A3C6E"/>
        </w:pBdr>
      </w:pPr>
      <w:r>
        <w:rPr>
          <w:rFonts w:ascii="Consolas" w:hAnsi="Consolas"/>
          <w:color w:val="1A1A2E"/>
          <w:sz w:val="16"/>
        </w:rPr>
        <w:t xml:space="preserve">    ARQUIVO_EXCEL, sheet_name='Sumario das Medições',</w:t>
      </w:r>
    </w:p>
    <w:p>
      <w:pPr>
        <w:spacing w:before="0" w:after="0"/>
        <w:ind w:left="432"/>
        <w:shd w:fill="F5F5F5" w:val="clear"/>
        <w:pBdr>
          <w:left w:val="single" w:sz="12" w:space="4" w:color="1A3C6E"/>
        </w:pBdr>
      </w:pPr>
      <w:r>
        <w:rPr>
          <w:rFonts w:ascii="Consolas" w:hAnsi="Consolas"/>
          <w:color w:val="1A1A2E"/>
          <w:sz w:val="16"/>
        </w:rPr>
        <w:t xml:space="preserve">    header=None, skiprows=6, nrows=10, usecols='D:K'</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df_sumario.columns = [</w:t>
      </w:r>
    </w:p>
    <w:p>
      <w:pPr>
        <w:spacing w:before="0" w:after="0"/>
        <w:ind w:left="432"/>
        <w:shd w:fill="F5F5F5" w:val="clear"/>
        <w:pBdr>
          <w:left w:val="single" w:sz="12" w:space="4" w:color="1A3C6E"/>
        </w:pBdr>
      </w:pPr>
      <w:r>
        <w:rPr>
          <w:rFonts w:ascii="Consolas" w:hAnsi="Consolas"/>
          <w:color w:val="1A1A2E"/>
          <w:sz w:val="16"/>
        </w:rPr>
        <w:t xml:space="preserve">    'Categoria', 'Ponto/Medidor', 'Vol Mín (Nm³/h)', 'Vol Normal (Nm³/h)',</w:t>
      </w:r>
    </w:p>
    <w:p>
      <w:pPr>
        <w:spacing w:before="0" w:after="0"/>
        <w:ind w:left="432"/>
        <w:shd w:fill="F5F5F5" w:val="clear"/>
        <w:pBdr>
          <w:left w:val="single" w:sz="12" w:space="4" w:color="1A3C6E"/>
        </w:pBdr>
      </w:pPr>
      <w:r>
        <w:rPr>
          <w:rFonts w:ascii="Consolas" w:hAnsi="Consolas"/>
          <w:color w:val="1A1A2E"/>
          <w:sz w:val="16"/>
        </w:rPr>
        <w:t xml:space="preserve">    'Vol Máx (Nm³/h)', 'Pressão Máx (bar.a)', 'Pressão Normal (bar.a)',</w:t>
      </w:r>
    </w:p>
    <w:p>
      <w:pPr>
        <w:spacing w:before="0" w:after="0"/>
        <w:ind w:left="432"/>
        <w:shd w:fill="F5F5F5" w:val="clear"/>
        <w:pBdr>
          <w:left w:val="single" w:sz="12" w:space="4" w:color="1A3C6E"/>
        </w:pBdr>
      </w:pPr>
      <w:r>
        <w:rPr>
          <w:rFonts w:ascii="Consolas" w:hAnsi="Consolas"/>
          <w:color w:val="1A1A2E"/>
          <w:sz w:val="16"/>
        </w:rPr>
        <w:t xml:space="preserve">    'Temp Máx (°C)'</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df_sumario['Categoria'] = df_sumario['Categoria'].ffill()</w:t>
      </w:r>
    </w:p>
    <w:p>
      <w:pPr>
        <w:spacing w:before="0" w:after="0"/>
        <w:ind w:left="432"/>
        <w:shd w:fill="F5F5F5" w:val="clear"/>
        <w:pBdr>
          <w:left w:val="single" w:sz="12" w:space="4" w:color="1A3C6E"/>
        </w:pBdr>
      </w:pPr>
      <w:r>
        <w:rPr>
          <w:rFonts w:ascii="Consolas" w:hAnsi="Consolas"/>
          <w:color w:val="1A1A2E"/>
          <w:sz w:val="16"/>
        </w:rPr>
        <w:t>df_sumario = df_sumario.dropna(subset=['Ponto/Medidor'])</w:t>
      </w:r>
    </w:p>
    <w:p>
      <w:pPr>
        <w:spacing w:before="0" w:after="0"/>
        <w:ind w:left="432"/>
        <w:shd w:fill="F5F5F5" w:val="clear"/>
        <w:pBdr>
          <w:left w:val="single" w:sz="12" w:space="4" w:color="1A3C6E"/>
        </w:pBdr>
      </w:pPr>
      <w:r>
        <w:rPr>
          <w:rFonts w:ascii="Consolas" w:hAnsi="Consolas"/>
          <w:color w:val="1A1A2E"/>
          <w:sz w:val="16"/>
        </w:rPr>
        <w:t>for col in df_sumario.columns[2:]:</w:t>
      </w:r>
    </w:p>
    <w:p>
      <w:pPr>
        <w:spacing w:before="0" w:after="0"/>
        <w:ind w:left="432"/>
        <w:shd w:fill="F5F5F5" w:val="clear"/>
        <w:pBdr>
          <w:left w:val="single" w:sz="12" w:space="4" w:color="1A3C6E"/>
        </w:pBdr>
      </w:pPr>
      <w:r>
        <w:rPr>
          <w:rFonts w:ascii="Consolas" w:hAnsi="Consolas"/>
          <w:color w:val="1A1A2E"/>
          <w:sz w:val="16"/>
        </w:rPr>
        <w:t xml:space="preserve">    df_sumario[col] = pd.to_numeric(df_sumario[col], errors='coerce')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{df_sumario.shape}\n')</w:t>
      </w:r>
    </w:p>
    <w:p>
      <w:pPr>
        <w:spacing w:before="0" w:after="0"/>
        <w:ind w:left="432"/>
        <w:shd w:fill="F5F5F5" w:val="clear"/>
        <w:pBdr>
          <w:left w:val="single" w:sz="12" w:space="4" w:color="1A3C6E"/>
        </w:pBdr>
      </w:pPr>
      <w:r>
        <w:rPr>
          <w:rFonts w:ascii="Consolas" w:hAnsi="Consolas"/>
          <w:color w:val="1A1A2E"/>
          <w:sz w:val="16"/>
        </w:rPr>
        <w:t>print(df_sumario.to_string(index=False))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 Aba: "Incertezas " — Incertezas por Ponto de Medição</w:t>
      </w:r>
    </w:p>
    <w:p>
      <w:pPr>
        <w:spacing w:before="0" w:after="0"/>
        <w:ind w:left="432"/>
        <w:shd w:fill="F5F5F5" w:val="clear"/>
        <w:pBdr>
          <w:left w:val="single" w:sz="12" w:space="4" w:color="1A3C6E"/>
        </w:pBdr>
      </w:pPr>
      <w:r>
        <w:rPr>
          <w:rFonts w:ascii="Consolas" w:hAnsi="Consolas"/>
          <w:color w:val="1A1A2E"/>
          <w:sz w:val="16"/>
        </w:rPr>
        <w:t># Área de dados: linhas 5+, colunas E:I (5 colunas)</w:t>
      </w:r>
    </w:p>
    <w:p>
      <w:pPr>
        <w:spacing w:before="0" w:after="0"/>
        <w:ind w:left="432"/>
        <w:shd w:fill="F5F5F5" w:val="clear"/>
        <w:pBdr>
          <w:left w:val="single" w:sz="12" w:space="4" w:color="1A3C6E"/>
        </w:pBdr>
      </w:pPr>
      <w:r>
        <w:rPr>
          <w:rFonts w:ascii="Consolas" w:hAnsi="Consolas"/>
          <w:color w:val="1A1A2E"/>
          <w:sz w:val="16"/>
        </w:rPr>
        <w:t># Mostra todos os 5 tramos de entrada + 7 clientes + totais</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print('\n' + '=' * 70)</w:t>
      </w:r>
    </w:p>
    <w:p>
      <w:pPr>
        <w:spacing w:before="0" w:after="0"/>
        <w:ind w:left="432"/>
        <w:shd w:fill="F5F5F5" w:val="clear"/>
        <w:pBdr>
          <w:left w:val="single" w:sz="12" w:space="4" w:color="1A3C6E"/>
        </w:pBdr>
      </w:pPr>
      <w:r>
        <w:rPr>
          <w:rFonts w:ascii="Consolas" w:hAnsi="Consolas"/>
          <w:color w:val="1A1A2E"/>
          <w:sz w:val="16"/>
        </w:rPr>
        <w:t>print('Aba: "Incertezas " — Incertezas por Ponto de Medição')</w:t>
      </w:r>
    </w:p>
    <w:p>
      <w:pPr>
        <w:spacing w:before="0" w:after="0"/>
        <w:ind w:left="432"/>
        <w:shd w:fill="F5F5F5" w:val="clear"/>
        <w:pBdr>
          <w:left w:val="single" w:sz="12" w:space="4" w:color="1A3C6E"/>
        </w:pBdr>
      </w:pPr>
      <w:r>
        <w:rPr>
          <w:rFonts w:ascii="Consolas" w:hAnsi="Consolas"/>
          <w:color w:val="1A1A2E"/>
          <w:sz w:val="16"/>
        </w:rPr>
        <w:t>print('  Parâmetros: skiprows=5, usecols="E:I", header=None')</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df_incertezas = pd.read_excel(</w:t>
      </w:r>
    </w:p>
    <w:p>
      <w:pPr>
        <w:spacing w:before="0" w:after="0"/>
        <w:ind w:left="432"/>
        <w:shd w:fill="F5F5F5" w:val="clear"/>
        <w:pBdr>
          <w:left w:val="single" w:sz="12" w:space="4" w:color="1A3C6E"/>
        </w:pBdr>
      </w:pPr>
      <w:r>
        <w:rPr>
          <w:rFonts w:ascii="Consolas" w:hAnsi="Consolas"/>
          <w:color w:val="1A1A2E"/>
          <w:sz w:val="16"/>
        </w:rPr>
        <w:t xml:space="preserve">    ARQUIVO_EXCEL, sheet_name='Incertezas ',</w:t>
      </w:r>
    </w:p>
    <w:p>
      <w:pPr>
        <w:spacing w:before="0" w:after="0"/>
        <w:ind w:left="432"/>
        <w:shd w:fill="F5F5F5" w:val="clear"/>
        <w:pBdr>
          <w:left w:val="single" w:sz="12" w:space="4" w:color="1A3C6E"/>
        </w:pBdr>
      </w:pPr>
      <w:r>
        <w:rPr>
          <w:rFonts w:ascii="Consolas" w:hAnsi="Consolas"/>
          <w:color w:val="1A1A2E"/>
          <w:sz w:val="16"/>
        </w:rPr>
        <w:t xml:space="preserve">    header=None, skiprows=5, usecols='E:I'</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df_incertezas.columns = [</w:t>
      </w:r>
    </w:p>
    <w:p>
      <w:pPr>
        <w:spacing w:before="0" w:after="0"/>
        <w:ind w:left="432"/>
        <w:shd w:fill="F5F5F5" w:val="clear"/>
        <w:pBdr>
          <w:left w:val="single" w:sz="12" w:space="4" w:color="1A3C6E"/>
        </w:pBdr>
      </w:pPr>
      <w:r>
        <w:rPr>
          <w:rFonts w:ascii="Consolas" w:hAnsi="Consolas"/>
          <w:color w:val="1A1A2E"/>
          <w:sz w:val="16"/>
        </w:rPr>
        <w:t xml:space="preserve">    'Categoria', 'Ponto/Medidor', 'Inc. Vazão Mín (%)',</w:t>
      </w:r>
    </w:p>
    <w:p>
      <w:pPr>
        <w:spacing w:before="0" w:after="0"/>
        <w:ind w:left="432"/>
        <w:shd w:fill="F5F5F5" w:val="clear"/>
        <w:pBdr>
          <w:left w:val="single" w:sz="12" w:space="4" w:color="1A3C6E"/>
        </w:pBdr>
      </w:pPr>
      <w:r>
        <w:rPr>
          <w:rFonts w:ascii="Consolas" w:hAnsi="Consolas"/>
          <w:color w:val="1A1A2E"/>
          <w:sz w:val="16"/>
        </w:rPr>
        <w:t xml:space="preserve">    'Inc. Vazão Normal (%)', 'Inc. Vazão Máx (%)'</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df_incertezas['Categoria'] = df_incertezas['Categoria'].ffill()</w:t>
      </w:r>
    </w:p>
    <w:p>
      <w:pPr>
        <w:spacing w:before="0" w:after="0"/>
        <w:ind w:left="432"/>
        <w:shd w:fill="F5F5F5" w:val="clear"/>
        <w:pBdr>
          <w:left w:val="single" w:sz="12" w:space="4" w:color="1A3C6E"/>
        </w:pBdr>
      </w:pPr>
      <w:r>
        <w:rPr>
          <w:rFonts w:ascii="Consolas" w:hAnsi="Consolas"/>
          <w:color w:val="1A1A2E"/>
          <w:sz w:val="16"/>
        </w:rPr>
        <w:t>df_incertezas = df_incertezas.dropna(subset=['Ponto/Medidor'])</w:t>
      </w:r>
    </w:p>
    <w:p>
      <w:pPr>
        <w:spacing w:before="0" w:after="0"/>
        <w:ind w:left="432"/>
        <w:shd w:fill="F5F5F5" w:val="clear"/>
        <w:pBdr>
          <w:left w:val="single" w:sz="12" w:space="4" w:color="1A3C6E"/>
        </w:pBdr>
      </w:pPr>
      <w:r>
        <w:rPr>
          <w:rFonts w:ascii="Consolas" w:hAnsi="Consolas"/>
          <w:color w:val="1A1A2E"/>
          <w:sz w:val="16"/>
        </w:rPr>
        <w:t>for col in df_incertezas.columns[2:]:</w:t>
      </w:r>
    </w:p>
    <w:p>
      <w:pPr>
        <w:spacing w:before="0" w:after="0"/>
        <w:ind w:left="432"/>
        <w:shd w:fill="F5F5F5" w:val="clear"/>
        <w:pBdr>
          <w:left w:val="single" w:sz="12" w:space="4" w:color="1A3C6E"/>
        </w:pBdr>
      </w:pPr>
      <w:r>
        <w:rPr>
          <w:rFonts w:ascii="Consolas" w:hAnsi="Consolas"/>
          <w:color w:val="1A1A2E"/>
          <w:sz w:val="16"/>
        </w:rPr>
        <w:t xml:space="preserve">    df_incertezas[col] = pd.to_numeric(df_incertezas[col], errors='coerce')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{df_incertezas.shape}\n')</w:t>
      </w:r>
    </w:p>
    <w:p>
      <w:pPr>
        <w:spacing w:before="0" w:after="0"/>
        <w:ind w:left="432"/>
        <w:shd w:fill="F5F5F5" w:val="clear"/>
        <w:pBdr>
          <w:left w:val="single" w:sz="12" w:space="4" w:color="1A3C6E"/>
        </w:pBdr>
      </w:pPr>
      <w:r>
        <w:rPr>
          <w:rFonts w:ascii="Consolas" w:hAnsi="Consolas"/>
          <w:color w:val="1A1A2E"/>
          <w:sz w:val="16"/>
        </w:rPr>
        <w:t>print(df_incertezas.to_string(index=False))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 Aba: "Balanço" — Tabela 1: Incertezas (mesma estrutura da aba Incertezas)</w:t>
      </w:r>
    </w:p>
    <w:p>
      <w:pPr>
        <w:spacing w:before="0" w:after="0"/>
        <w:ind w:left="432"/>
        <w:shd w:fill="F5F5F5" w:val="clear"/>
        <w:pBdr>
          <w:left w:val="single" w:sz="12" w:space="4" w:color="1A3C6E"/>
        </w:pBdr>
      </w:pPr>
      <w:r>
        <w:rPr>
          <w:rFonts w:ascii="Consolas" w:hAnsi="Consolas"/>
          <w:color w:val="1A1A2E"/>
          <w:sz w:val="16"/>
        </w:rPr>
        <w:t># Área de dados: linhas 5-19, colunas E:I</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print('\n' + '=' * 70)</w:t>
      </w:r>
    </w:p>
    <w:p>
      <w:pPr>
        <w:spacing w:before="0" w:after="0"/>
        <w:ind w:left="432"/>
        <w:shd w:fill="F5F5F5" w:val="clear"/>
        <w:pBdr>
          <w:left w:val="single" w:sz="12" w:space="4" w:color="1A3C6E"/>
        </w:pBdr>
      </w:pPr>
      <w:r>
        <w:rPr>
          <w:rFonts w:ascii="Consolas" w:hAnsi="Consolas"/>
          <w:color w:val="1A1A2E"/>
          <w:sz w:val="16"/>
        </w:rPr>
        <w:t>print('Aba: "Balanço" — Tabela 1: Incertezas por Ponto')</w:t>
      </w:r>
    </w:p>
    <w:p>
      <w:pPr>
        <w:spacing w:before="0" w:after="0"/>
        <w:ind w:left="432"/>
        <w:shd w:fill="F5F5F5" w:val="clear"/>
        <w:pBdr>
          <w:left w:val="single" w:sz="12" w:space="4" w:color="1A3C6E"/>
        </w:pBdr>
      </w:pPr>
      <w:r>
        <w:rPr>
          <w:rFonts w:ascii="Consolas" w:hAnsi="Consolas"/>
          <w:color w:val="1A1A2E"/>
          <w:sz w:val="16"/>
        </w:rPr>
        <w:t>print('  Parâmetros: skiprows=5, nrows=15, usecols="E:I", header=None')</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df_bal_inc = pd.read_excel(</w:t>
      </w:r>
    </w:p>
    <w:p>
      <w:pPr>
        <w:spacing w:before="0" w:after="0"/>
        <w:ind w:left="432"/>
        <w:shd w:fill="F5F5F5" w:val="clear"/>
        <w:pBdr>
          <w:left w:val="single" w:sz="12" w:space="4" w:color="1A3C6E"/>
        </w:pBdr>
      </w:pPr>
      <w:r>
        <w:rPr>
          <w:rFonts w:ascii="Consolas" w:hAnsi="Consolas"/>
          <w:color w:val="1A1A2E"/>
          <w:sz w:val="16"/>
        </w:rPr>
        <w:t xml:space="preserve">    ARQUIVO_EXCEL, sheet_name='Balanço',</w:t>
      </w:r>
    </w:p>
    <w:p>
      <w:pPr>
        <w:spacing w:before="0" w:after="0"/>
        <w:ind w:left="432"/>
        <w:shd w:fill="F5F5F5" w:val="clear"/>
        <w:pBdr>
          <w:left w:val="single" w:sz="12" w:space="4" w:color="1A3C6E"/>
        </w:pBdr>
      </w:pPr>
      <w:r>
        <w:rPr>
          <w:rFonts w:ascii="Consolas" w:hAnsi="Consolas"/>
          <w:color w:val="1A1A2E"/>
          <w:sz w:val="16"/>
        </w:rPr>
        <w:t xml:space="preserve">    header=None, skiprows=5, nrows=15, usecols='E:I'</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df_bal_inc.columns = [</w:t>
      </w:r>
    </w:p>
    <w:p>
      <w:pPr>
        <w:spacing w:before="0" w:after="0"/>
        <w:ind w:left="432"/>
        <w:shd w:fill="F5F5F5" w:val="clear"/>
        <w:pBdr>
          <w:left w:val="single" w:sz="12" w:space="4" w:color="1A3C6E"/>
        </w:pBdr>
      </w:pPr>
      <w:r>
        <w:rPr>
          <w:rFonts w:ascii="Consolas" w:hAnsi="Consolas"/>
          <w:color w:val="1A1A2E"/>
          <w:sz w:val="16"/>
        </w:rPr>
        <w:t xml:space="preserve">    'Categoria', 'Ponto/Medidor', 'Inc. Vazão Mín (%)',</w:t>
      </w:r>
    </w:p>
    <w:p>
      <w:pPr>
        <w:spacing w:before="0" w:after="0"/>
        <w:ind w:left="432"/>
        <w:shd w:fill="F5F5F5" w:val="clear"/>
        <w:pBdr>
          <w:left w:val="single" w:sz="12" w:space="4" w:color="1A3C6E"/>
        </w:pBdr>
      </w:pPr>
      <w:r>
        <w:rPr>
          <w:rFonts w:ascii="Consolas" w:hAnsi="Consolas"/>
          <w:color w:val="1A1A2E"/>
          <w:sz w:val="16"/>
        </w:rPr>
        <w:t xml:space="preserve">    'Inc. Vazão Normal (%)', 'Inc. Vazão Máx (%)'</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df_bal_inc['Categoria'] = df_bal_inc['Categoria'].ffill()</w:t>
      </w:r>
    </w:p>
    <w:p>
      <w:pPr>
        <w:spacing w:before="0" w:after="0"/>
        <w:ind w:left="432"/>
        <w:shd w:fill="F5F5F5" w:val="clear"/>
        <w:pBdr>
          <w:left w:val="single" w:sz="12" w:space="4" w:color="1A3C6E"/>
        </w:pBdr>
      </w:pPr>
      <w:r>
        <w:rPr>
          <w:rFonts w:ascii="Consolas" w:hAnsi="Consolas"/>
          <w:color w:val="1A1A2E"/>
          <w:sz w:val="16"/>
        </w:rPr>
        <w:t>df_bal_inc = df_bal_inc.dropna(subset=['Ponto/Medidor'])</w:t>
      </w:r>
    </w:p>
    <w:p>
      <w:pPr>
        <w:spacing w:before="0" w:after="0"/>
        <w:ind w:left="432"/>
        <w:shd w:fill="F5F5F5" w:val="clear"/>
        <w:pBdr>
          <w:left w:val="single" w:sz="12" w:space="4" w:color="1A3C6E"/>
        </w:pBdr>
      </w:pPr>
      <w:r>
        <w:rPr>
          <w:rFonts w:ascii="Consolas" w:hAnsi="Consolas"/>
          <w:color w:val="1A1A2E"/>
          <w:sz w:val="16"/>
        </w:rPr>
        <w:t>for col in df_bal_inc.columns[2:]:</w:t>
      </w:r>
    </w:p>
    <w:p>
      <w:pPr>
        <w:spacing w:before="0" w:after="0"/>
        <w:ind w:left="432"/>
        <w:shd w:fill="F5F5F5" w:val="clear"/>
        <w:pBdr>
          <w:left w:val="single" w:sz="12" w:space="4" w:color="1A3C6E"/>
        </w:pBdr>
      </w:pPr>
      <w:r>
        <w:rPr>
          <w:rFonts w:ascii="Consolas" w:hAnsi="Consolas"/>
          <w:color w:val="1A1A2E"/>
          <w:sz w:val="16"/>
        </w:rPr>
        <w:t xml:space="preserve">    df_bal_inc[col] = pd.to_numeric(df_bal_inc[col], errors='coerce')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{df_bal_inc.shape}\n')</w:t>
      </w:r>
    </w:p>
    <w:p>
      <w:pPr>
        <w:spacing w:before="0" w:after="0"/>
        <w:ind w:left="432"/>
        <w:shd w:fill="F5F5F5" w:val="clear"/>
        <w:pBdr>
          <w:left w:val="single" w:sz="12" w:space="4" w:color="1A3C6E"/>
        </w:pBdr>
      </w:pPr>
      <w:r>
        <w:rPr>
          <w:rFonts w:ascii="Consolas" w:hAnsi="Consolas"/>
          <w:color w:val="1A1A2E"/>
          <w:sz w:val="16"/>
        </w:rPr>
        <w:t>print(df_bal_inc.to_string(index=False))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 Aba: "Balanço" — Tabela 2: Banda de Variação</w:t>
      </w:r>
    </w:p>
    <w:p>
      <w:pPr>
        <w:spacing w:before="0" w:after="0"/>
        <w:ind w:left="432"/>
        <w:shd w:fill="F5F5F5" w:val="clear"/>
        <w:pBdr>
          <w:left w:val="single" w:sz="12" w:space="4" w:color="1A3C6E"/>
        </w:pBdr>
      </w:pPr>
      <w:r>
        <w:rPr>
          <w:rFonts w:ascii="Consolas" w:hAnsi="Consolas"/>
          <w:color w:val="1A1A2E"/>
          <w:sz w:val="16"/>
        </w:rPr>
        <w:t># Área de dados: linhas 23-24, colunas L:P (segunda tabela na mesma aba)</w:t>
      </w:r>
    </w:p>
    <w:p>
      <w:pPr>
        <w:spacing w:before="0" w:after="0"/>
        <w:ind w:left="432"/>
        <w:shd w:fill="F5F5F5" w:val="clear"/>
        <w:pBdr>
          <w:left w:val="single" w:sz="12" w:space="4" w:color="1A3C6E"/>
        </w:pBdr>
      </w:pPr>
      <w:r>
        <w:rPr>
          <w:rFonts w:ascii="Consolas" w:hAnsi="Consolas"/>
          <w:color w:val="1A1A2E"/>
          <w:sz w:val="16"/>
        </w:rPr>
        <w:t># Contém: volumes transferidos com bandas de incerteza para entrada e saída</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print('\n' + '=' * 70)</w:t>
      </w:r>
    </w:p>
    <w:p>
      <w:pPr>
        <w:spacing w:before="0" w:after="0"/>
        <w:ind w:left="432"/>
        <w:shd w:fill="F5F5F5" w:val="clear"/>
        <w:pBdr>
          <w:left w:val="single" w:sz="12" w:space="4" w:color="1A3C6E"/>
        </w:pBdr>
      </w:pPr>
      <w:r>
        <w:rPr>
          <w:rFonts w:ascii="Consolas" w:hAnsi="Consolas"/>
          <w:color w:val="1A1A2E"/>
          <w:sz w:val="16"/>
        </w:rPr>
        <w:t>print('Aba: "Balanço" — Tabela 2: Banda de Variação')</w:t>
      </w:r>
    </w:p>
    <w:p>
      <w:pPr>
        <w:spacing w:before="0" w:after="0"/>
        <w:ind w:left="432"/>
        <w:shd w:fill="F5F5F5" w:val="clear"/>
        <w:pBdr>
          <w:left w:val="single" w:sz="12" w:space="4" w:color="1A3C6E"/>
        </w:pBdr>
      </w:pPr>
      <w:r>
        <w:rPr>
          <w:rFonts w:ascii="Consolas" w:hAnsi="Consolas"/>
          <w:color w:val="1A1A2E"/>
          <w:sz w:val="16"/>
        </w:rPr>
        <w:t>print('  Parâmetros: skiprows=23, nrows=3, usecols="L:P", header=None')</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df_bal_banda = pd.read_excel(</w:t>
      </w:r>
    </w:p>
    <w:p>
      <w:pPr>
        <w:spacing w:before="0" w:after="0"/>
        <w:ind w:left="432"/>
        <w:shd w:fill="F5F5F5" w:val="clear"/>
        <w:pBdr>
          <w:left w:val="single" w:sz="12" w:space="4" w:color="1A3C6E"/>
        </w:pBdr>
      </w:pPr>
      <w:r>
        <w:rPr>
          <w:rFonts w:ascii="Consolas" w:hAnsi="Consolas"/>
          <w:color w:val="1A1A2E"/>
          <w:sz w:val="16"/>
        </w:rPr>
        <w:t xml:space="preserve">    ARQUIVO_EXCEL, sheet_name='Balanço',</w:t>
      </w:r>
    </w:p>
    <w:p>
      <w:pPr>
        <w:spacing w:before="0" w:after="0"/>
        <w:ind w:left="432"/>
        <w:shd w:fill="F5F5F5" w:val="clear"/>
        <w:pBdr>
          <w:left w:val="single" w:sz="12" w:space="4" w:color="1A3C6E"/>
        </w:pBdr>
      </w:pPr>
      <w:r>
        <w:rPr>
          <w:rFonts w:ascii="Consolas" w:hAnsi="Consolas"/>
          <w:color w:val="1A1A2E"/>
          <w:sz w:val="16"/>
        </w:rPr>
        <w:t xml:space="preserve">    header=None, skiprows=23, nrows=3, usecols='L:P'</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df_bal_banda.columns = [</w:t>
      </w:r>
    </w:p>
    <w:p>
      <w:pPr>
        <w:spacing w:before="0" w:after="0"/>
        <w:ind w:left="432"/>
        <w:shd w:fill="F5F5F5" w:val="clear"/>
        <w:pBdr>
          <w:left w:val="single" w:sz="12" w:space="4" w:color="1A3C6E"/>
        </w:pBdr>
      </w:pPr>
      <w:r>
        <w:rPr>
          <w:rFonts w:ascii="Consolas" w:hAnsi="Consolas"/>
          <w:color w:val="1A1A2E"/>
          <w:sz w:val="16"/>
        </w:rPr>
        <w:t xml:space="preserve">    'Ponto', 'Vol Transferido (Nm³)', 'Inc. Normal (%)',</w:t>
      </w:r>
    </w:p>
    <w:p>
      <w:pPr>
        <w:spacing w:before="0" w:after="0"/>
        <w:ind w:left="432"/>
        <w:shd w:fill="F5F5F5" w:val="clear"/>
        <w:pBdr>
          <w:left w:val="single" w:sz="12" w:space="4" w:color="1A3C6E"/>
        </w:pBdr>
      </w:pPr>
      <w:r>
        <w:rPr>
          <w:rFonts w:ascii="Consolas" w:hAnsi="Consolas"/>
          <w:color w:val="1A1A2E"/>
          <w:sz w:val="16"/>
        </w:rPr>
        <w:t xml:space="preserve">    'Valor Mín (Nm³)', 'Valor Máx (Nm³)'</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df_bal_banda = df_bal_banda.dropna(subset=['Ponto'])</w:t>
      </w:r>
    </w:p>
    <w:p>
      <w:pPr>
        <w:spacing w:before="0" w:after="0"/>
        <w:ind w:left="432"/>
        <w:shd w:fill="F5F5F5" w:val="clear"/>
        <w:pBdr>
          <w:left w:val="single" w:sz="12" w:space="4" w:color="1A3C6E"/>
        </w:pBdr>
      </w:pPr>
      <w:r>
        <w:rPr>
          <w:rFonts w:ascii="Consolas" w:hAnsi="Consolas"/>
          <w:color w:val="1A1A2E"/>
          <w:sz w:val="16"/>
        </w:rPr>
        <w:t>for col in df_bal_banda.columns[1:]:</w:t>
      </w:r>
    </w:p>
    <w:p>
      <w:pPr>
        <w:spacing w:before="0" w:after="0"/>
        <w:ind w:left="432"/>
        <w:shd w:fill="F5F5F5" w:val="clear"/>
        <w:pBdr>
          <w:left w:val="single" w:sz="12" w:space="4" w:color="1A3C6E"/>
        </w:pBdr>
      </w:pPr>
      <w:r>
        <w:rPr>
          <w:rFonts w:ascii="Consolas" w:hAnsi="Consolas"/>
          <w:color w:val="1A1A2E"/>
          <w:sz w:val="16"/>
        </w:rPr>
        <w:t xml:space="preserve">    df_bal_banda[col] = pd.to_numeric(df_bal_banda[col], errors='coerce')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{df_bal_banda.shape}\n')</w:t>
      </w:r>
    </w:p>
    <w:p>
      <w:pPr>
        <w:spacing w:before="0" w:after="0"/>
        <w:ind w:left="432"/>
        <w:shd w:fill="F5F5F5" w:val="clear"/>
        <w:pBdr>
          <w:left w:val="single" w:sz="12" w:space="4" w:color="1A3C6E"/>
        </w:pBdr>
      </w:pPr>
      <w:r>
        <w:rPr>
          <w:rFonts w:ascii="Consolas" w:hAnsi="Consolas"/>
          <w:color w:val="1A1A2E"/>
          <w:sz w:val="16"/>
        </w:rPr>
        <w:t>print(df_bal_banda.to_string(index=False))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 Aba: "Planilha1" — Tabela Consolidada com Bandas de Incerteza</w:t>
      </w:r>
    </w:p>
    <w:p>
      <w:pPr>
        <w:spacing w:before="0" w:after="0"/>
        <w:ind w:left="432"/>
        <w:shd w:fill="F5F5F5" w:val="clear"/>
        <w:pBdr>
          <w:left w:val="single" w:sz="12" w:space="4" w:color="1A3C6E"/>
        </w:pBdr>
      </w:pPr>
      <w:r>
        <w:rPr>
          <w:rFonts w:ascii="Consolas" w:hAnsi="Consolas"/>
          <w:color w:val="1A1A2E"/>
          <w:sz w:val="16"/>
        </w:rPr>
        <w:t># Área de dados: linhas 3+, colunas C:H (6 colunas)</w:t>
      </w:r>
    </w:p>
    <w:p>
      <w:pPr>
        <w:spacing w:before="0" w:after="0"/>
        <w:ind w:left="432"/>
        <w:shd w:fill="F5F5F5" w:val="clear"/>
        <w:pBdr>
          <w:left w:val="single" w:sz="12" w:space="4" w:color="1A3C6E"/>
        </w:pBdr>
      </w:pPr>
      <w:r>
        <w:rPr>
          <w:rFonts w:ascii="Consolas" w:hAnsi="Consolas"/>
          <w:color w:val="1A1A2E"/>
          <w:sz w:val="16"/>
        </w:rPr>
        <w:t># Consolida volumes, incertezas e bandas min/max para todos os pontos</w:t>
      </w:r>
    </w:p>
    <w:p>
      <w:pPr>
        <w:spacing w:before="0" w:after="0"/>
        <w:ind w:left="432"/>
        <w:shd w:fill="F5F5F5" w:val="clear"/>
        <w:pBdr>
          <w:left w:val="single" w:sz="12" w:space="4" w:color="1A3C6E"/>
        </w:pBdr>
      </w:pPr>
      <w:r>
        <w:rPr>
          <w:rFonts w:ascii="Consolas" w:hAnsi="Consolas"/>
          <w:color w:val="1A1A2E"/>
          <w:sz w:val="16"/>
        </w:rPr>
        <w:t># =====================================================================</w:t>
      </w:r>
    </w:p>
    <w:p>
      <w:pPr>
        <w:spacing w:before="0" w:after="0"/>
        <w:ind w:left="432"/>
        <w:shd w:fill="F5F5F5" w:val="clear"/>
        <w:pBdr>
          <w:left w:val="single" w:sz="12" w:space="4" w:color="1A3C6E"/>
        </w:pBdr>
      </w:pPr>
      <w:r>
        <w:rPr>
          <w:rFonts w:ascii="Consolas" w:hAnsi="Consolas"/>
          <w:color w:val="1A1A2E"/>
          <w:sz w:val="16"/>
        </w:rPr>
        <w:t>print('\n' + '=' * 70)</w:t>
      </w:r>
    </w:p>
    <w:p>
      <w:pPr>
        <w:spacing w:before="0" w:after="0"/>
        <w:ind w:left="432"/>
        <w:shd w:fill="F5F5F5" w:val="clear"/>
        <w:pBdr>
          <w:left w:val="single" w:sz="12" w:space="4" w:color="1A3C6E"/>
        </w:pBdr>
      </w:pPr>
      <w:r>
        <w:rPr>
          <w:rFonts w:ascii="Consolas" w:hAnsi="Consolas"/>
          <w:color w:val="1A1A2E"/>
          <w:sz w:val="16"/>
        </w:rPr>
        <w:t>print('Aba: "Planilha1" — Tabela Consolidada com Bandas de Incerteza')</w:t>
      </w:r>
    </w:p>
    <w:p>
      <w:pPr>
        <w:spacing w:before="0" w:after="0"/>
        <w:ind w:left="432"/>
        <w:shd w:fill="F5F5F5" w:val="clear"/>
        <w:pBdr>
          <w:left w:val="single" w:sz="12" w:space="4" w:color="1A3C6E"/>
        </w:pBdr>
      </w:pPr>
      <w:r>
        <w:rPr>
          <w:rFonts w:ascii="Consolas" w:hAnsi="Consolas"/>
          <w:color w:val="1A1A2E"/>
          <w:sz w:val="16"/>
        </w:rPr>
        <w:t>print('  Parâmetros: skiprows=3, usecols="C:H", header=None')</w:t>
      </w:r>
    </w:p>
    <w:p>
      <w:pPr>
        <w:spacing w:before="0" w:after="0"/>
        <w:ind w:left="432"/>
        <w:shd w:fill="F5F5F5" w:val="clear"/>
        <w:pBdr>
          <w:left w:val="single" w:sz="12" w:space="4" w:color="1A3C6E"/>
        </w:pBdr>
      </w:pPr>
      <w:r>
        <w:rPr>
          <w:rFonts w:ascii="Consolas" w:hAnsi="Consolas"/>
          <w:color w:val="1A1A2E"/>
          <w:sz w:val="16"/>
        </w:rPr>
        <w:t>print('=' * 70)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df_planilha1 = pd.read_excel(</w:t>
      </w:r>
    </w:p>
    <w:p>
      <w:pPr>
        <w:spacing w:before="0" w:after="0"/>
        <w:ind w:left="432"/>
        <w:shd w:fill="F5F5F5" w:val="clear"/>
        <w:pBdr>
          <w:left w:val="single" w:sz="12" w:space="4" w:color="1A3C6E"/>
        </w:pBdr>
      </w:pPr>
      <w:r>
        <w:rPr>
          <w:rFonts w:ascii="Consolas" w:hAnsi="Consolas"/>
          <w:color w:val="1A1A2E"/>
          <w:sz w:val="16"/>
        </w:rPr>
        <w:t xml:space="preserve">    ARQUIVO_EXCEL, sheet_name='Planilha1',</w:t>
      </w:r>
    </w:p>
    <w:p>
      <w:pPr>
        <w:spacing w:before="0" w:after="0"/>
        <w:ind w:left="432"/>
        <w:shd w:fill="F5F5F5" w:val="clear"/>
        <w:pBdr>
          <w:left w:val="single" w:sz="12" w:space="4" w:color="1A3C6E"/>
        </w:pBdr>
      </w:pPr>
      <w:r>
        <w:rPr>
          <w:rFonts w:ascii="Consolas" w:hAnsi="Consolas"/>
          <w:color w:val="1A1A2E"/>
          <w:sz w:val="16"/>
        </w:rPr>
        <w:t xml:space="preserve">    header=None, skiprows=3, usecols='C:H'</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df_planilha1.columns = [</w:t>
      </w:r>
    </w:p>
    <w:p>
      <w:pPr>
        <w:spacing w:before="0" w:after="0"/>
        <w:ind w:left="432"/>
        <w:shd w:fill="F5F5F5" w:val="clear"/>
        <w:pBdr>
          <w:left w:val="single" w:sz="12" w:space="4" w:color="1A3C6E"/>
        </w:pBdr>
      </w:pPr>
      <w:r>
        <w:rPr>
          <w:rFonts w:ascii="Consolas" w:hAnsi="Consolas"/>
          <w:color w:val="1A1A2E"/>
          <w:sz w:val="16"/>
        </w:rPr>
        <w:t xml:space="preserve">    'Categoria', 'Ponto/Medidor', 'Vol Transferido (Nm³)',</w:t>
      </w:r>
    </w:p>
    <w:p>
      <w:pPr>
        <w:spacing w:before="0" w:after="0"/>
        <w:ind w:left="432"/>
        <w:shd w:fill="F5F5F5" w:val="clear"/>
        <w:pBdr>
          <w:left w:val="single" w:sz="12" w:space="4" w:color="1A3C6E"/>
        </w:pBdr>
      </w:pPr>
      <w:r>
        <w:rPr>
          <w:rFonts w:ascii="Consolas" w:hAnsi="Consolas"/>
          <w:color w:val="1A1A2E"/>
          <w:sz w:val="16"/>
        </w:rPr>
        <w:t xml:space="preserve">    'Inc. Normal (%)', 'Valor Mín (Nm³)', 'Valor Máx (Nm³)'</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df_planilha1['Categoria'] = df_planilha1['Categoria'].ffill()</w:t>
      </w:r>
    </w:p>
    <w:p>
      <w:pPr>
        <w:spacing w:before="0" w:after="0"/>
        <w:ind w:left="432"/>
        <w:shd w:fill="F5F5F5" w:val="clear"/>
        <w:pBdr>
          <w:left w:val="single" w:sz="12" w:space="4" w:color="1A3C6E"/>
        </w:pBdr>
      </w:pPr>
      <w:r>
        <w:rPr>
          <w:rFonts w:ascii="Consolas" w:hAnsi="Consolas"/>
          <w:color w:val="1A1A2E"/>
          <w:sz w:val="16"/>
        </w:rPr>
        <w:t>df_planilha1 = df_planilha1.dropna(subset=['Ponto/Medidor'])</w:t>
      </w:r>
    </w:p>
    <w:p>
      <w:pPr>
        <w:spacing w:before="0" w:after="0"/>
        <w:ind w:left="432"/>
        <w:shd w:fill="F5F5F5" w:val="clear"/>
        <w:pBdr>
          <w:left w:val="single" w:sz="12" w:space="4" w:color="1A3C6E"/>
        </w:pBdr>
      </w:pPr>
      <w:r>
        <w:rPr>
          <w:rFonts w:ascii="Consolas" w:hAnsi="Consolas"/>
          <w:color w:val="1A1A2E"/>
          <w:sz w:val="16"/>
        </w:rPr>
        <w:t>for col in df_planilha1.columns[2:]:</w:t>
      </w:r>
    </w:p>
    <w:p>
      <w:pPr>
        <w:spacing w:before="0" w:after="0"/>
        <w:ind w:left="432"/>
        <w:shd w:fill="F5F5F5" w:val="clear"/>
        <w:pBdr>
          <w:left w:val="single" w:sz="12" w:space="4" w:color="1A3C6E"/>
        </w:pBdr>
      </w:pPr>
      <w:r>
        <w:rPr>
          <w:rFonts w:ascii="Consolas" w:hAnsi="Consolas"/>
          <w:color w:val="1A1A2E"/>
          <w:sz w:val="16"/>
        </w:rPr>
        <w:t xml:space="preserve">    df_planilha1[col] = pd.to_numeric(df_planilha1[col], errors='coerce')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print(f'Formato: {df_planilha1.shape}\n')</w:t>
      </w:r>
    </w:p>
    <w:p>
      <w:pPr>
        <w:spacing w:before="0" w:after="0"/>
        <w:ind w:left="432"/>
        <w:shd w:fill="F5F5F5" w:val="clear"/>
        <w:pBdr>
          <w:left w:val="single" w:sz="12" w:space="4" w:color="1A3C6E"/>
        </w:pBdr>
      </w:pPr>
      <w:r>
        <w:rPr>
          <w:rFonts w:ascii="Consolas" w:hAnsi="Consolas"/>
          <w:color w:val="1A1A2E"/>
          <w:sz w:val="16"/>
        </w:rPr>
        <w:t>print(df_planilha1.to_string(index=False))</w:t>
      </w:r>
    </w:p>
    <w:p>
      <w:pPr>
        <w:pStyle w:val="Heading2"/>
      </w:pPr>
      <w:r>
        <w:t>9. Visualização Rápida dos Dados</w:t>
      </w:r>
    </w:p>
    <w:p>
      <w:r>
        <w:t>Uma visão geral rápida para confirmar que os dados foram carregados corretamente.</w:t>
      </w:r>
    </w:p>
    <w:p>
      <w:pPr>
        <w:spacing w:after="40" w:before="160"/>
      </w:pPr>
      <w:r>
        <w:rPr>
          <w:rFonts w:ascii="Consolas" w:hAnsi="Consolas"/>
          <w:b/>
          <w:color w:val="1A3C6E"/>
          <w:sz w:val="16"/>
        </w:rPr>
        <w:t>In [15]:</w:t>
      </w:r>
    </w:p>
    <w:p>
      <w:pPr>
        <w:spacing w:before="0" w:after="0"/>
        <w:ind w:left="432"/>
        <w:shd w:fill="F5F5F5" w:val="clear"/>
        <w:pBdr>
          <w:left w:val="single" w:sz="12" w:space="4" w:color="1A3C6E"/>
        </w:pBdr>
      </w:pPr>
      <w:r>
        <w:rPr>
          <w:rFonts w:ascii="Consolas" w:hAnsi="Consolas"/>
          <w:color w:val="1A1A2E"/>
          <w:sz w:val="16"/>
        </w:rPr>
        <w:t>fig, axes = plt.subplots(2, 2, figsize=(16, 10))</w:t>
      </w:r>
    </w:p>
    <w:p>
      <w:pPr>
        <w:spacing w:before="0" w:after="0"/>
        <w:ind w:left="432"/>
        <w:shd w:fill="F5F5F5" w:val="clear"/>
        <w:pBdr>
          <w:left w:val="single" w:sz="12" w:space="4" w:color="1A3C6E"/>
        </w:pBdr>
      </w:pPr>
      <w:r>
        <w:rPr>
          <w:rFonts w:ascii="Consolas" w:hAnsi="Consolas"/>
          <w:color w:val="1A1A2E"/>
          <w:sz w:val="16"/>
        </w:rPr>
        <w:t>fig.suptitle('Visão Geral dos Dados do Distrito', fontsize=16, fontweight='bold')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1. Volumes de entrada diários</w:t>
      </w:r>
    </w:p>
    <w:p>
      <w:pPr>
        <w:spacing w:before="0" w:after="0"/>
        <w:ind w:left="432"/>
        <w:shd w:fill="F5F5F5" w:val="clear"/>
        <w:pBdr>
          <w:left w:val="single" w:sz="12" w:space="4" w:color="1A3C6E"/>
        </w:pBdr>
      </w:pPr>
      <w:r>
        <w:rPr>
          <w:rFonts w:ascii="Consolas" w:hAnsi="Consolas"/>
          <w:color w:val="1A1A2E"/>
          <w:sz w:val="16"/>
        </w:rPr>
        <w:t>ax = axes[0, 0]</w:t>
      </w:r>
    </w:p>
    <w:p>
      <w:pPr>
        <w:spacing w:before="0" w:after="0"/>
        <w:ind w:left="432"/>
        <w:shd w:fill="F5F5F5" w:val="clear"/>
        <w:pBdr>
          <w:left w:val="single" w:sz="12" w:space="4" w:color="1A3C6E"/>
        </w:pBdr>
      </w:pPr>
      <w:r>
        <w:rPr>
          <w:rFonts w:ascii="Consolas" w:hAnsi="Consolas"/>
          <w:color w:val="1A1A2E"/>
          <w:sz w:val="16"/>
        </w:rPr>
        <w:t>col_conc = df_vol_entrada.columns[1]  # Concessionária</w:t>
      </w:r>
    </w:p>
    <w:p>
      <w:pPr>
        <w:spacing w:before="0" w:after="0"/>
        <w:ind w:left="432"/>
        <w:shd w:fill="F5F5F5" w:val="clear"/>
        <w:pBdr>
          <w:left w:val="single" w:sz="12" w:space="4" w:color="1A3C6E"/>
        </w:pBdr>
      </w:pPr>
      <w:r>
        <w:rPr>
          <w:rFonts w:ascii="Consolas" w:hAnsi="Consolas"/>
          <w:color w:val="1A1A2E"/>
          <w:sz w:val="16"/>
        </w:rPr>
        <w:t>col_transp = df_vol_entrada.columns[2]  # Transportadora</w:t>
      </w:r>
    </w:p>
    <w:p>
      <w:pPr>
        <w:spacing w:before="0" w:after="0"/>
        <w:ind w:left="432"/>
        <w:shd w:fill="F5F5F5" w:val="clear"/>
        <w:pBdr>
          <w:left w:val="single" w:sz="12" w:space="4" w:color="1A3C6E"/>
        </w:pBdr>
      </w:pPr>
      <w:r>
        <w:rPr>
          <w:rFonts w:ascii="Consolas" w:hAnsi="Consolas"/>
          <w:color w:val="1A1A2E"/>
          <w:sz w:val="16"/>
        </w:rPr>
        <w:t xml:space="preserve">ax.plot(df_vol_entrada[df_vol_entrada.columns[0]], </w:t>
      </w:r>
    </w:p>
    <w:p>
      <w:pPr>
        <w:spacing w:before="0" w:after="0"/>
        <w:ind w:left="432"/>
        <w:shd w:fill="F5F5F5" w:val="clear"/>
        <w:pBdr>
          <w:left w:val="single" w:sz="12" w:space="4" w:color="1A3C6E"/>
        </w:pBdr>
      </w:pPr>
      <w:r>
        <w:rPr>
          <w:rFonts w:ascii="Consolas" w:hAnsi="Consolas"/>
          <w:color w:val="1A1A2E"/>
          <w:sz w:val="16"/>
        </w:rPr>
        <w:t xml:space="preserve">        df_vol_entrada[col_conc] / 1000, </w:t>
      </w:r>
    </w:p>
    <w:p>
      <w:pPr>
        <w:spacing w:before="0" w:after="0"/>
        <w:ind w:left="432"/>
        <w:shd w:fill="F5F5F5" w:val="clear"/>
        <w:pBdr>
          <w:left w:val="single" w:sz="12" w:space="4" w:color="1A3C6E"/>
        </w:pBdr>
      </w:pPr>
      <w:r>
        <w:rPr>
          <w:rFonts w:ascii="Consolas" w:hAnsi="Consolas"/>
          <w:color w:val="1A1A2E"/>
          <w:sz w:val="16"/>
        </w:rPr>
        <w:t xml:space="preserve">        label='Concessionária', alpha=0.8)</w:t>
      </w:r>
    </w:p>
    <w:p>
      <w:pPr>
        <w:spacing w:before="0" w:after="0"/>
        <w:ind w:left="432"/>
        <w:shd w:fill="F5F5F5" w:val="clear"/>
        <w:pBdr>
          <w:left w:val="single" w:sz="12" w:space="4" w:color="1A3C6E"/>
        </w:pBdr>
      </w:pPr>
      <w:r>
        <w:rPr>
          <w:rFonts w:ascii="Consolas" w:hAnsi="Consolas"/>
          <w:color w:val="1A1A2E"/>
          <w:sz w:val="16"/>
        </w:rPr>
        <w:t xml:space="preserve">ax.plot(df_vol_entrada[df_vol_entrada.columns[0]], </w:t>
      </w:r>
    </w:p>
    <w:p>
      <w:pPr>
        <w:spacing w:before="0" w:after="0"/>
        <w:ind w:left="432"/>
        <w:shd w:fill="F5F5F5" w:val="clear"/>
        <w:pBdr>
          <w:left w:val="single" w:sz="12" w:space="4" w:color="1A3C6E"/>
        </w:pBdr>
      </w:pPr>
      <w:r>
        <w:rPr>
          <w:rFonts w:ascii="Consolas" w:hAnsi="Consolas"/>
          <w:color w:val="1A1A2E"/>
          <w:sz w:val="16"/>
        </w:rPr>
        <w:t xml:space="preserve">        df_vol_entrada[col_transp] / 1000, </w:t>
      </w:r>
    </w:p>
    <w:p>
      <w:pPr>
        <w:spacing w:before="0" w:after="0"/>
        <w:ind w:left="432"/>
        <w:shd w:fill="F5F5F5" w:val="clear"/>
        <w:pBdr>
          <w:left w:val="single" w:sz="12" w:space="4" w:color="1A3C6E"/>
        </w:pBdr>
      </w:pPr>
      <w:r>
        <w:rPr>
          <w:rFonts w:ascii="Consolas" w:hAnsi="Consolas"/>
          <w:color w:val="1A1A2E"/>
          <w:sz w:val="16"/>
        </w:rPr>
        <w:t xml:space="preserve">        label='Transportadora', alpha=0.8, linestyle='--')</w:t>
      </w:r>
    </w:p>
    <w:p>
      <w:pPr>
        <w:spacing w:before="0" w:after="0"/>
        <w:ind w:left="432"/>
        <w:shd w:fill="F5F5F5" w:val="clear"/>
        <w:pBdr>
          <w:left w:val="single" w:sz="12" w:space="4" w:color="1A3C6E"/>
        </w:pBdr>
      </w:pPr>
      <w:r>
        <w:rPr>
          <w:rFonts w:ascii="Consolas" w:hAnsi="Consolas"/>
          <w:color w:val="1A1A2E"/>
          <w:sz w:val="16"/>
        </w:rPr>
        <w:t>ax.set_title('Volume de Entrada Diário')</w:t>
      </w:r>
    </w:p>
    <w:p>
      <w:pPr>
        <w:spacing w:before="0" w:after="0"/>
        <w:ind w:left="432"/>
        <w:shd w:fill="F5F5F5" w:val="clear"/>
        <w:pBdr>
          <w:left w:val="single" w:sz="12" w:space="4" w:color="1A3C6E"/>
        </w:pBdr>
      </w:pPr>
      <w:r>
        <w:rPr>
          <w:rFonts w:ascii="Consolas" w:hAnsi="Consolas"/>
          <w:color w:val="1A1A2E"/>
          <w:sz w:val="16"/>
        </w:rPr>
        <w:t>ax.set_ylabel('Volume (10³ Nm³/d)')</w:t>
      </w:r>
    </w:p>
    <w:p>
      <w:pPr>
        <w:spacing w:before="0" w:after="0"/>
        <w:ind w:left="432"/>
        <w:shd w:fill="F5F5F5" w:val="clear"/>
        <w:pBdr>
          <w:left w:val="single" w:sz="12" w:space="4" w:color="1A3C6E"/>
        </w:pBdr>
      </w:pPr>
      <w:r>
        <w:rPr>
          <w:rFonts w:ascii="Consolas" w:hAnsi="Consolas"/>
          <w:color w:val="1A1A2E"/>
          <w:sz w:val="16"/>
        </w:rPr>
        <w:t>ax.legend(fontsize=9)</w:t>
      </w:r>
    </w:p>
    <w:p>
      <w:pPr>
        <w:spacing w:before="0" w:after="0"/>
        <w:ind w:left="432"/>
        <w:shd w:fill="F5F5F5" w:val="clear"/>
        <w:pBdr>
          <w:left w:val="single" w:sz="12" w:space="4" w:color="1A3C6E"/>
        </w:pBdr>
      </w:pPr>
      <w:r>
        <w:rPr>
          <w:rFonts w:ascii="Consolas" w:hAnsi="Consolas"/>
          <w:color w:val="1A1A2E"/>
          <w:sz w:val="16"/>
        </w:rPr>
        <w:t>ax.tick_params(axis='x', rotation=45)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2. PCS diário</w:t>
      </w:r>
    </w:p>
    <w:p>
      <w:pPr>
        <w:spacing w:before="0" w:after="0"/>
        <w:ind w:left="432"/>
        <w:shd w:fill="F5F5F5" w:val="clear"/>
        <w:pBdr>
          <w:left w:val="single" w:sz="12" w:space="4" w:color="1A3C6E"/>
        </w:pBdr>
      </w:pPr>
      <w:r>
        <w:rPr>
          <w:rFonts w:ascii="Consolas" w:hAnsi="Consolas"/>
          <w:color w:val="1A1A2E"/>
          <w:sz w:val="16"/>
        </w:rPr>
        <w:t>ax = axes[0, 1]</w:t>
      </w:r>
    </w:p>
    <w:p>
      <w:pPr>
        <w:spacing w:before="0" w:after="0"/>
        <w:ind w:left="432"/>
        <w:shd w:fill="F5F5F5" w:val="clear"/>
        <w:pBdr>
          <w:left w:val="single" w:sz="12" w:space="4" w:color="1A3C6E"/>
        </w:pBdr>
      </w:pPr>
      <w:r>
        <w:rPr>
          <w:rFonts w:ascii="Consolas" w:hAnsi="Consolas"/>
          <w:color w:val="1A1A2E"/>
          <w:sz w:val="16"/>
        </w:rPr>
        <w:t>col_pcs_conc = df_pcs.columns[1]</w:t>
      </w:r>
    </w:p>
    <w:p>
      <w:pPr>
        <w:spacing w:before="0" w:after="0"/>
        <w:ind w:left="432"/>
        <w:shd w:fill="F5F5F5" w:val="clear"/>
        <w:pBdr>
          <w:left w:val="single" w:sz="12" w:space="4" w:color="1A3C6E"/>
        </w:pBdr>
      </w:pPr>
      <w:r>
        <w:rPr>
          <w:rFonts w:ascii="Consolas" w:hAnsi="Consolas"/>
          <w:color w:val="1A1A2E"/>
          <w:sz w:val="16"/>
        </w:rPr>
        <w:t>ax.plot(df_pcs[df_pcs.columns[0]], df_pcs[col_pcs_conc], color='green', alpha=0.8)</w:t>
      </w:r>
    </w:p>
    <w:p>
      <w:pPr>
        <w:spacing w:before="0" w:after="0"/>
        <w:ind w:left="432"/>
        <w:shd w:fill="F5F5F5" w:val="clear"/>
        <w:pBdr>
          <w:left w:val="single" w:sz="12" w:space="4" w:color="1A3C6E"/>
        </w:pBdr>
      </w:pPr>
      <w:r>
        <w:rPr>
          <w:rFonts w:ascii="Consolas" w:hAnsi="Consolas"/>
          <w:color w:val="1A1A2E"/>
          <w:sz w:val="16"/>
        </w:rPr>
        <w:t>ax.set_title('PCS de Entrada Diário')</w:t>
      </w:r>
    </w:p>
    <w:p>
      <w:pPr>
        <w:spacing w:before="0" w:after="0"/>
        <w:ind w:left="432"/>
        <w:shd w:fill="F5F5F5" w:val="clear"/>
        <w:pBdr>
          <w:left w:val="single" w:sz="12" w:space="4" w:color="1A3C6E"/>
        </w:pBdr>
      </w:pPr>
      <w:r>
        <w:rPr>
          <w:rFonts w:ascii="Consolas" w:hAnsi="Consolas"/>
          <w:color w:val="1A1A2E"/>
          <w:sz w:val="16"/>
        </w:rPr>
        <w:t>ax.set_ylabel('PCS (kcal/m³)')</w:t>
      </w:r>
    </w:p>
    <w:p>
      <w:pPr>
        <w:spacing w:before="0" w:after="0"/>
        <w:ind w:left="432"/>
        <w:shd w:fill="F5F5F5" w:val="clear"/>
        <w:pBdr>
          <w:left w:val="single" w:sz="12" w:space="4" w:color="1A3C6E"/>
        </w:pBdr>
      </w:pPr>
      <w:r>
        <w:rPr>
          <w:rFonts w:ascii="Consolas" w:hAnsi="Consolas"/>
          <w:color w:val="1A1A2E"/>
          <w:sz w:val="16"/>
        </w:rPr>
        <w:t>ax.tick_params(axis='x', rotation=45)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3. Volume do maior cliente (Cliente #1 - Yara)</w:t>
      </w:r>
    </w:p>
    <w:p>
      <w:pPr>
        <w:spacing w:before="0" w:after="0"/>
        <w:ind w:left="432"/>
        <w:shd w:fill="F5F5F5" w:val="clear"/>
        <w:pBdr>
          <w:left w:val="single" w:sz="12" w:space="4" w:color="1A3C6E"/>
        </w:pBdr>
      </w:pPr>
      <w:r>
        <w:rPr>
          <w:rFonts w:ascii="Consolas" w:hAnsi="Consolas"/>
          <w:color w:val="1A1A2E"/>
          <w:sz w:val="16"/>
        </w:rPr>
        <w:t>ax = axes[1, 0]</w:t>
      </w:r>
    </w:p>
    <w:p>
      <w:pPr>
        <w:spacing w:before="0" w:after="0"/>
        <w:ind w:left="432"/>
        <w:shd w:fill="F5F5F5" w:val="clear"/>
        <w:pBdr>
          <w:left w:val="single" w:sz="12" w:space="4" w:color="1A3C6E"/>
        </w:pBdr>
      </w:pPr>
      <w:r>
        <w:rPr>
          <w:rFonts w:ascii="Consolas" w:hAnsi="Consolas"/>
          <w:color w:val="1A1A2E"/>
          <w:sz w:val="16"/>
        </w:rPr>
        <w:t>df_yara = clientes['Cliente #1']['dados']</w:t>
      </w:r>
    </w:p>
    <w:p>
      <w:pPr>
        <w:spacing w:before="0" w:after="0"/>
        <w:ind w:left="432"/>
        <w:shd w:fill="F5F5F5" w:val="clear"/>
        <w:pBdr>
          <w:left w:val="single" w:sz="12" w:space="4" w:color="1A3C6E"/>
        </w:pBdr>
      </w:pPr>
      <w:r>
        <w:rPr>
          <w:rFonts w:ascii="Consolas" w:hAnsi="Consolas"/>
          <w:color w:val="1A1A2E"/>
          <w:sz w:val="16"/>
        </w:rPr>
        <w:t xml:space="preserve">ax.plot(df_yara['Data'], df_yara['Volume_Nm3h'] / 1000, </w:t>
      </w:r>
    </w:p>
    <w:p>
      <w:pPr>
        <w:spacing w:before="0" w:after="0"/>
        <w:ind w:left="432"/>
        <w:shd w:fill="F5F5F5" w:val="clear"/>
        <w:pBdr>
          <w:left w:val="single" w:sz="12" w:space="4" w:color="1A3C6E"/>
        </w:pBdr>
      </w:pPr>
      <w:r>
        <w:rPr>
          <w:rFonts w:ascii="Consolas" w:hAnsi="Consolas"/>
          <w:color w:val="1A1A2E"/>
          <w:sz w:val="16"/>
        </w:rPr>
        <w:t xml:space="preserve">        color='orange', alpha=0.5, linewidth=0.5)</w:t>
      </w:r>
    </w:p>
    <w:p>
      <w:pPr>
        <w:spacing w:before="0" w:after="0"/>
        <w:ind w:left="432"/>
        <w:shd w:fill="F5F5F5" w:val="clear"/>
        <w:pBdr>
          <w:left w:val="single" w:sz="12" w:space="4" w:color="1A3C6E"/>
        </w:pBdr>
      </w:pPr>
      <w:r>
        <w:rPr>
          <w:rFonts w:ascii="Consolas" w:hAnsi="Consolas"/>
          <w:color w:val="1A1A2E"/>
          <w:sz w:val="16"/>
        </w:rPr>
        <w:t>ax.set_title('Cliente #1 (Yara) - Volume Horário')</w:t>
      </w:r>
    </w:p>
    <w:p>
      <w:pPr>
        <w:spacing w:before="0" w:after="0"/>
        <w:ind w:left="432"/>
        <w:shd w:fill="F5F5F5" w:val="clear"/>
        <w:pBdr>
          <w:left w:val="single" w:sz="12" w:space="4" w:color="1A3C6E"/>
        </w:pBdr>
      </w:pPr>
      <w:r>
        <w:rPr>
          <w:rFonts w:ascii="Consolas" w:hAnsi="Consolas"/>
          <w:color w:val="1A1A2E"/>
          <w:sz w:val="16"/>
        </w:rPr>
        <w:t>ax.set_ylabel('Volume (10³ Nm³/h)')</w:t>
      </w:r>
    </w:p>
    <w:p>
      <w:pPr>
        <w:spacing w:before="0" w:after="0"/>
        <w:ind w:left="432"/>
        <w:shd w:fill="F5F5F5" w:val="clear"/>
        <w:pBdr>
          <w:left w:val="single" w:sz="12" w:space="4" w:color="1A3C6E"/>
        </w:pBdr>
      </w:pPr>
      <w:r>
        <w:rPr>
          <w:rFonts w:ascii="Consolas" w:hAnsi="Consolas"/>
          <w:color w:val="1A1A2E"/>
          <w:sz w:val="16"/>
        </w:rPr>
        <w:t>ax.tick_params(axis='x', rotation=45)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4. Volume total por cliente</w:t>
      </w:r>
    </w:p>
    <w:p>
      <w:pPr>
        <w:spacing w:before="0" w:after="0"/>
        <w:ind w:left="432"/>
        <w:shd w:fill="F5F5F5" w:val="clear"/>
        <w:pBdr>
          <w:left w:val="single" w:sz="12" w:space="4" w:color="1A3C6E"/>
        </w:pBdr>
      </w:pPr>
      <w:r>
        <w:rPr>
          <w:rFonts w:ascii="Consolas" w:hAnsi="Consolas"/>
          <w:color w:val="1A1A2E"/>
          <w:sz w:val="16"/>
        </w:rPr>
        <w:t>ax = axes[1, 1]</w:t>
      </w:r>
    </w:p>
    <w:p>
      <w:pPr>
        <w:spacing w:before="0" w:after="0"/>
        <w:ind w:left="432"/>
        <w:shd w:fill="F5F5F5" w:val="clear"/>
        <w:pBdr>
          <w:left w:val="single" w:sz="12" w:space="4" w:color="1A3C6E"/>
        </w:pBdr>
      </w:pPr>
      <w:r>
        <w:rPr>
          <w:rFonts w:ascii="Consolas" w:hAnsi="Consolas"/>
          <w:color w:val="1A1A2E"/>
          <w:sz w:val="16"/>
        </w:rPr>
        <w:t>nomes = [info['nome'] for info in clientes.values()]</w:t>
      </w:r>
    </w:p>
    <w:p>
      <w:pPr>
        <w:spacing w:before="0" w:after="0"/>
        <w:ind w:left="432"/>
        <w:shd w:fill="F5F5F5" w:val="clear"/>
        <w:pBdr>
          <w:left w:val="single" w:sz="12" w:space="4" w:color="1A3C6E"/>
        </w:pBdr>
      </w:pPr>
      <w:r>
        <w:rPr>
          <w:rFonts w:ascii="Consolas" w:hAnsi="Consolas"/>
          <w:color w:val="1A1A2E"/>
          <w:sz w:val="16"/>
        </w:rPr>
        <w:t>volumes = [info['dados']['Volume_Nm3h'].sum() / 1e6 for info in clientes.values()]</w:t>
      </w:r>
    </w:p>
    <w:p>
      <w:pPr>
        <w:spacing w:before="0" w:after="0"/>
        <w:ind w:left="432"/>
        <w:shd w:fill="F5F5F5" w:val="clear"/>
        <w:pBdr>
          <w:left w:val="single" w:sz="12" w:space="4" w:color="1A3C6E"/>
        </w:pBdr>
      </w:pPr>
      <w:r>
        <w:rPr>
          <w:rFonts w:ascii="Consolas" w:hAnsi="Consolas"/>
          <w:color w:val="1A1A2E"/>
          <w:sz w:val="16"/>
        </w:rPr>
        <w:t>cores = plt.cm.Set2(np.linspace(0, 1, len(nomes)))</w:t>
      </w:r>
    </w:p>
    <w:p>
      <w:pPr>
        <w:spacing w:before="0" w:after="0"/>
        <w:ind w:left="432"/>
        <w:shd w:fill="F5F5F5" w:val="clear"/>
        <w:pBdr>
          <w:left w:val="single" w:sz="12" w:space="4" w:color="1A3C6E"/>
        </w:pBdr>
      </w:pPr>
      <w:r>
        <w:rPr>
          <w:rFonts w:ascii="Consolas" w:hAnsi="Consolas"/>
          <w:color w:val="1A1A2E"/>
          <w:sz w:val="16"/>
        </w:rPr>
        <w:t>bars = ax.barh(nomes, volumes, color=cores)</w:t>
      </w:r>
    </w:p>
    <w:p>
      <w:pPr>
        <w:spacing w:before="0" w:after="0"/>
        <w:ind w:left="432"/>
        <w:shd w:fill="F5F5F5" w:val="clear"/>
        <w:pBdr>
          <w:left w:val="single" w:sz="12" w:space="4" w:color="1A3C6E"/>
        </w:pBdr>
      </w:pPr>
      <w:r>
        <w:rPr>
          <w:rFonts w:ascii="Consolas" w:hAnsi="Consolas"/>
          <w:color w:val="1A1A2E"/>
          <w:sz w:val="16"/>
        </w:rPr>
        <w:t>ax.set_title('Volume Total por Cliente')</w:t>
      </w:r>
    </w:p>
    <w:p>
      <w:pPr>
        <w:spacing w:before="0" w:after="0"/>
        <w:ind w:left="432"/>
        <w:shd w:fill="F5F5F5" w:val="clear"/>
        <w:pBdr>
          <w:left w:val="single" w:sz="12" w:space="4" w:color="1A3C6E"/>
        </w:pBdr>
      </w:pPr>
      <w:r>
        <w:rPr>
          <w:rFonts w:ascii="Consolas" w:hAnsi="Consolas"/>
          <w:color w:val="1A1A2E"/>
          <w:sz w:val="16"/>
        </w:rPr>
        <w:t>ax.set_xlabel('Volume (Mm³)')</w:t>
      </w:r>
    </w:p>
    <w:p>
      <w:pPr>
        <w:spacing w:before="0" w:after="0"/>
        <w:ind w:left="432"/>
        <w:shd w:fill="F5F5F5" w:val="clear"/>
        <w:pBdr>
          <w:left w:val="single" w:sz="12" w:space="4" w:color="1A3C6E"/>
        </w:pBdr>
      </w:pPr>
      <w:r>
        <w:rPr>
          <w:rFonts w:ascii="Consolas" w:hAnsi="Consolas"/>
          <w:color w:val="1A1A2E"/>
          <w:sz w:val="16"/>
        </w:rPr>
        <w:t>for bar, vol in zip(bars, volumes):</w:t>
      </w:r>
    </w:p>
    <w:p>
      <w:pPr>
        <w:spacing w:before="0" w:after="0"/>
        <w:ind w:left="432"/>
        <w:shd w:fill="F5F5F5" w:val="clear"/>
        <w:pBdr>
          <w:left w:val="single" w:sz="12" w:space="4" w:color="1A3C6E"/>
        </w:pBdr>
      </w:pPr>
      <w:r>
        <w:rPr>
          <w:rFonts w:ascii="Consolas" w:hAnsi="Consolas"/>
          <w:color w:val="1A1A2E"/>
          <w:sz w:val="16"/>
        </w:rPr>
        <w:t xml:space="preserve">    ax.text(bar.get_width() + 0.5, bar.get_y() + bar.get_height()/2, </w:t>
      </w:r>
    </w:p>
    <w:p>
      <w:pPr>
        <w:spacing w:before="0" w:after="0"/>
        <w:ind w:left="432"/>
        <w:shd w:fill="F5F5F5" w:val="clear"/>
        <w:pBdr>
          <w:left w:val="single" w:sz="12" w:space="4" w:color="1A3C6E"/>
        </w:pBdr>
      </w:pPr>
      <w:r>
        <w:rPr>
          <w:rFonts w:ascii="Consolas" w:hAnsi="Consolas"/>
          <w:color w:val="1A1A2E"/>
          <w:sz w:val="16"/>
        </w:rPr>
        <w:t xml:space="preserve">            f'{vol:.1f}', va='center', fontsize=9)</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839787"/>
            <wp:docPr id="27" name="Picture 2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839787"/>
                    </a:xfrm>
                    <a:prstGeom prst="rect"/>
                  </pic:spPr>
                </pic:pic>
              </a:graphicData>
            </a:graphic>
          </wp:inline>
        </w:drawing>
      </w:r>
    </w:p>
    <w:p>
      <w:pPr>
        <w:pStyle w:val="Heading2"/>
      </w:pPr>
      <w:r>
        <w:t>10. Resumo da Exploração</w:t>
      </w:r>
    </w:p>
    <w:p>
      <w:pPr>
        <w:pStyle w:val="Heading3"/>
      </w:pPr>
      <w:r>
        <w:t>Dados disponíveis:</w:t>
      </w:r>
    </w:p>
    <w:tbl>
      <w:tblPr>
        <w:tblStyle w:val="TableGrid"/>
        <w:tblW w:type="auto" w:w="0"/>
        <w:jc w:val="center"/>
        <w:tblLook w:firstColumn="1" w:firstRow="1" w:lastColumn="0" w:lastRow="0" w:noHBand="0" w:noVBand="1" w:val="04A0"/>
      </w:tblPr>
      <w:tblGrid>
        <w:gridCol w:w="1824"/>
        <w:gridCol w:w="1824"/>
        <w:gridCol w:w="1824"/>
        <w:gridCol w:w="1824"/>
        <w:gridCol w:w="1824"/>
      </w:tblGrid>
      <w:tr>
        <w:tc>
          <w:tcPr>
            <w:tcW w:type="dxa" w:w="1824"/>
            <w:shd w:fill="1A237E"/>
          </w:tcPr>
          <w:p>
            <w:pPr>
              <w:jc w:val="center"/>
            </w:pPr>
            <w:r>
              <w:rPr>
                <w:b/>
                <w:color w:val="FFFFFF"/>
                <w:sz w:val="18"/>
              </w:rPr>
              <w:t>Aba</w:t>
            </w:r>
          </w:p>
        </w:tc>
        <w:tc>
          <w:tcPr>
            <w:tcW w:type="dxa" w:w="1824"/>
            <w:shd w:fill="1A237E"/>
          </w:tcPr>
          <w:p>
            <w:pPr>
              <w:jc w:val="center"/>
            </w:pPr>
            <w:r>
              <w:rPr>
                <w:b/>
                <w:color w:val="FFFFFF"/>
                <w:sz w:val="18"/>
              </w:rPr>
              <w:t>Tipo</w:t>
            </w:r>
          </w:p>
        </w:tc>
        <w:tc>
          <w:tcPr>
            <w:tcW w:type="dxa" w:w="1824"/>
            <w:shd w:fill="1A237E"/>
          </w:tcPr>
          <w:p>
            <w:pPr>
              <w:jc w:val="center"/>
            </w:pPr>
            <w:r>
              <w:rPr>
                <w:b/>
                <w:color w:val="FFFFFF"/>
                <w:sz w:val="18"/>
              </w:rPr>
              <w:t>Registros</w:t>
            </w:r>
          </w:p>
        </w:tc>
        <w:tc>
          <w:tcPr>
            <w:tcW w:type="dxa" w:w="1824"/>
            <w:shd w:fill="1A237E"/>
          </w:tcPr>
          <w:p>
            <w:pPr>
              <w:jc w:val="center"/>
            </w:pPr>
            <w:r>
              <w:rPr>
                <w:b/>
                <w:color w:val="FFFFFF"/>
                <w:sz w:val="18"/>
              </w:rPr>
              <w:t>Granularidade</w:t>
            </w:r>
          </w:p>
        </w:tc>
        <w:tc>
          <w:tcPr>
            <w:tcW w:type="dxa" w:w="1824"/>
            <w:shd w:fill="1A237E"/>
          </w:tcPr>
          <w:p>
            <w:pPr>
              <w:jc w:val="center"/>
            </w:pPr>
            <w:r>
              <w:rPr>
                <w:b/>
                <w:color w:val="FFFFFF"/>
                <w:sz w:val="18"/>
              </w:rPr>
              <w:t>Colunas-chave</w:t>
            </w:r>
          </w:p>
        </w:tc>
      </w:tr>
      <w:tr>
        <w:tc>
          <w:tcPr>
            <w:tcW w:type="dxa" w:w="1824"/>
            <w:shd w:fill="F5F5F5"/>
          </w:tcPr>
          <w:p>
            <w:r>
              <w:rPr>
                <w:sz w:val="18"/>
              </w:rPr>
              <w:t>Vol Entrada Gas</w:t>
            </w:r>
          </w:p>
        </w:tc>
        <w:tc>
          <w:tcPr>
            <w:tcW w:type="dxa" w:w="1824"/>
            <w:shd w:fill="F5F5F5"/>
          </w:tcPr>
          <w:p>
            <w:r>
              <w:rPr>
                <w:sz w:val="18"/>
              </w:rPr>
              <w:t>Dados diários</w:t>
            </w:r>
          </w:p>
        </w:tc>
        <w:tc>
          <w:tcPr>
            <w:tcW w:type="dxa" w:w="1824"/>
            <w:shd w:fill="F5F5F5"/>
          </w:tcPr>
          <w:p>
            <w:r>
              <w:rPr>
                <w:sz w:val="18"/>
              </w:rPr>
              <w:t>183</w:t>
            </w:r>
          </w:p>
        </w:tc>
        <w:tc>
          <w:tcPr>
            <w:tcW w:type="dxa" w:w="1824"/>
            <w:shd w:fill="F5F5F5"/>
          </w:tcPr>
          <w:p>
            <w:r>
              <w:rPr>
                <w:sz w:val="18"/>
              </w:rPr>
              <w:t>Diária</w:t>
            </w:r>
          </w:p>
        </w:tc>
        <w:tc>
          <w:tcPr>
            <w:tcW w:type="dxa" w:w="1824"/>
            <w:shd w:fill="F5F5F5"/>
          </w:tcPr>
          <w:p>
            <w:r>
              <w:rPr>
                <w:sz w:val="18"/>
              </w:rPr>
              <w:t>Volume Concessionária/Transportadora (Nm³/d)</w:t>
            </w:r>
          </w:p>
        </w:tc>
      </w:tr>
      <w:tr>
        <w:tc>
          <w:tcPr>
            <w:tcW w:type="dxa" w:w="1824"/>
          </w:tcPr>
          <w:p>
            <w:r>
              <w:rPr>
                <w:sz w:val="18"/>
              </w:rPr>
              <w:t>PCS Ent</w:t>
            </w:r>
          </w:p>
        </w:tc>
        <w:tc>
          <w:tcPr>
            <w:tcW w:type="dxa" w:w="1824"/>
          </w:tcPr>
          <w:p>
            <w:r>
              <w:rPr>
                <w:sz w:val="18"/>
              </w:rPr>
              <w:t>Dados diários</w:t>
            </w:r>
          </w:p>
        </w:tc>
        <w:tc>
          <w:tcPr>
            <w:tcW w:type="dxa" w:w="1824"/>
          </w:tcPr>
          <w:p>
            <w:r>
              <w:rPr>
                <w:sz w:val="18"/>
              </w:rPr>
              <w:t>183</w:t>
            </w:r>
          </w:p>
        </w:tc>
        <w:tc>
          <w:tcPr>
            <w:tcW w:type="dxa" w:w="1824"/>
          </w:tcPr>
          <w:p>
            <w:r>
              <w:rPr>
                <w:sz w:val="18"/>
              </w:rPr>
              <w:t>Diária</w:t>
            </w:r>
          </w:p>
        </w:tc>
        <w:tc>
          <w:tcPr>
            <w:tcW w:type="dxa" w:w="1824"/>
          </w:tcPr>
          <w:p>
            <w:r>
              <w:rPr>
                <w:sz w:val="18"/>
              </w:rPr>
              <w:t>PCS Concessionária/Transportadora (kcal/m³)</w:t>
            </w:r>
          </w:p>
        </w:tc>
      </w:tr>
      <w:tr>
        <w:tc>
          <w:tcPr>
            <w:tcW w:type="dxa" w:w="1824"/>
            <w:shd w:fill="F5F5F5"/>
          </w:tcPr>
          <w:p>
            <w:r>
              <w:rPr>
                <w:sz w:val="18"/>
              </w:rPr>
              <w:t>Energia Ent</w:t>
            </w:r>
          </w:p>
        </w:tc>
        <w:tc>
          <w:tcPr>
            <w:tcW w:type="dxa" w:w="1824"/>
            <w:shd w:fill="F5F5F5"/>
          </w:tcPr>
          <w:p>
            <w:r>
              <w:rPr>
                <w:sz w:val="18"/>
              </w:rPr>
              <w:t>Dados diários</w:t>
            </w:r>
          </w:p>
        </w:tc>
        <w:tc>
          <w:tcPr>
            <w:tcW w:type="dxa" w:w="1824"/>
            <w:shd w:fill="F5F5F5"/>
          </w:tcPr>
          <w:p>
            <w:r>
              <w:rPr>
                <w:sz w:val="18"/>
              </w:rPr>
              <w:t>183</w:t>
            </w:r>
          </w:p>
        </w:tc>
        <w:tc>
          <w:tcPr>
            <w:tcW w:type="dxa" w:w="1824"/>
            <w:shd w:fill="F5F5F5"/>
          </w:tcPr>
          <w:p>
            <w:r>
              <w:rPr>
                <w:sz w:val="18"/>
              </w:rPr>
              <w:t>Diária</w:t>
            </w:r>
          </w:p>
        </w:tc>
        <w:tc>
          <w:tcPr>
            <w:tcW w:type="dxa" w:w="1824"/>
            <w:shd w:fill="F5F5F5"/>
          </w:tcPr>
          <w:p>
            <w:r>
              <w:rPr>
                <w:sz w:val="18"/>
              </w:rPr>
              <w:t>Energia = Vol × PCS (kcal)</w:t>
            </w:r>
          </w:p>
        </w:tc>
      </w:tr>
      <w:tr>
        <w:tc>
          <w:tcPr>
            <w:tcW w:type="dxa" w:w="1824"/>
          </w:tcPr>
          <w:p>
            <w:r>
              <w:rPr>
                <w:sz w:val="18"/>
              </w:rPr>
              <w:t>Cliente #1-7</w:t>
            </w:r>
          </w:p>
        </w:tc>
        <w:tc>
          <w:tcPr>
            <w:tcW w:type="dxa" w:w="1824"/>
          </w:tcPr>
          <w:p>
            <w:r>
              <w:rPr>
                <w:sz w:val="18"/>
              </w:rPr>
              <w:t>Dados horários</w:t>
            </w:r>
          </w:p>
        </w:tc>
        <w:tc>
          <w:tcPr>
            <w:tcW w:type="dxa" w:w="1824"/>
          </w:tcPr>
          <w:p>
            <w:r>
              <w:rPr>
                <w:sz w:val="18"/>
              </w:rPr>
              <w:t>~4.344 cada</w:t>
            </w:r>
          </w:p>
        </w:tc>
        <w:tc>
          <w:tcPr>
            <w:tcW w:type="dxa" w:w="1824"/>
          </w:tcPr>
          <w:p>
            <w:r>
              <w:rPr>
                <w:sz w:val="18"/>
              </w:rPr>
              <w:t>Horária</w:t>
            </w:r>
          </w:p>
        </w:tc>
        <w:tc>
          <w:tcPr>
            <w:tcW w:type="dxa" w:w="1824"/>
          </w:tcPr>
          <w:p>
            <w:r>
              <w:rPr>
                <w:sz w:val="18"/>
              </w:rPr>
              <w:t>Volume (Nm³/h), Pressão (bara), Temp (°C)</w:t>
            </w:r>
          </w:p>
        </w:tc>
      </w:tr>
      <w:tr>
        <w:tc>
          <w:tcPr>
            <w:tcW w:type="dxa" w:w="1824"/>
            <w:shd w:fill="F5F5F5"/>
          </w:tcPr>
          <w:p>
            <w:r>
              <w:rPr>
                <w:sz w:val="18"/>
              </w:rPr>
              <w:t>Sumário</w:t>
            </w:r>
          </w:p>
        </w:tc>
        <w:tc>
          <w:tcPr>
            <w:tcW w:type="dxa" w:w="1824"/>
            <w:shd w:fill="F5F5F5"/>
          </w:tcPr>
          <w:p>
            <w:r>
              <w:rPr>
                <w:sz w:val="18"/>
              </w:rPr>
              <w:t>Análise</w:t>
            </w:r>
          </w:p>
        </w:tc>
        <w:tc>
          <w:tcPr>
            <w:tcW w:type="dxa" w:w="1824"/>
            <w:shd w:fill="F5F5F5"/>
          </w:tcPr>
          <w:p>
            <w:r>
              <w:rPr>
                <w:sz w:val="18"/>
              </w:rPr>
              <w:t>-</w:t>
            </w:r>
          </w:p>
        </w:tc>
        <w:tc>
          <w:tcPr>
            <w:tcW w:type="dxa" w:w="1824"/>
            <w:shd w:fill="F5F5F5"/>
          </w:tcPr>
          <w:p>
            <w:r>
              <w:rPr>
                <w:sz w:val="18"/>
              </w:rPr>
              <w:t>-</w:t>
            </w:r>
          </w:p>
        </w:tc>
        <w:tc>
          <w:tcPr>
            <w:tcW w:type="dxa" w:w="1824"/>
            <w:shd w:fill="F5F5F5"/>
          </w:tcPr>
          <w:p>
            <w:r>
              <w:rPr>
                <w:sz w:val="18"/>
              </w:rPr>
              <w:t>Condições operacionais por ponto</w:t>
            </w:r>
          </w:p>
        </w:tc>
      </w:tr>
      <w:tr>
        <w:tc>
          <w:tcPr>
            <w:tcW w:type="dxa" w:w="1824"/>
          </w:tcPr>
          <w:p>
            <w:r>
              <w:rPr>
                <w:sz w:val="18"/>
              </w:rPr>
              <w:t>Incertezas</w:t>
            </w:r>
          </w:p>
        </w:tc>
        <w:tc>
          <w:tcPr>
            <w:tcW w:type="dxa" w:w="1824"/>
          </w:tcPr>
          <w:p>
            <w:r>
              <w:rPr>
                <w:sz w:val="18"/>
              </w:rPr>
              <w:t>Análise</w:t>
            </w:r>
          </w:p>
        </w:tc>
        <w:tc>
          <w:tcPr>
            <w:tcW w:type="dxa" w:w="1824"/>
          </w:tcPr>
          <w:p>
            <w:r>
              <w:rPr>
                <w:sz w:val="18"/>
              </w:rPr>
              <w:t>-</w:t>
            </w:r>
          </w:p>
        </w:tc>
        <w:tc>
          <w:tcPr>
            <w:tcW w:type="dxa" w:w="1824"/>
          </w:tcPr>
          <w:p>
            <w:r>
              <w:rPr>
                <w:sz w:val="18"/>
              </w:rPr>
              <w:t>-</w:t>
            </w:r>
          </w:p>
        </w:tc>
        <w:tc>
          <w:tcPr>
            <w:tcW w:type="dxa" w:w="1824"/>
          </w:tcPr>
          <w:p>
            <w:r>
              <w:rPr>
                <w:sz w:val="18"/>
              </w:rPr>
              <w:t>Incertezas por ponto de medição</w:t>
            </w:r>
          </w:p>
        </w:tc>
      </w:tr>
      <w:tr>
        <w:tc>
          <w:tcPr>
            <w:tcW w:type="dxa" w:w="1824"/>
            <w:shd w:fill="F5F5F5"/>
          </w:tcPr>
          <w:p>
            <w:r>
              <w:rPr>
                <w:sz w:val="18"/>
              </w:rPr>
              <w:t>Balanço</w:t>
            </w:r>
          </w:p>
        </w:tc>
        <w:tc>
          <w:tcPr>
            <w:tcW w:type="dxa" w:w="1824"/>
            <w:shd w:fill="F5F5F5"/>
          </w:tcPr>
          <w:p>
            <w:r>
              <w:rPr>
                <w:sz w:val="18"/>
              </w:rPr>
              <w:t>Análise</w:t>
            </w:r>
          </w:p>
        </w:tc>
        <w:tc>
          <w:tcPr>
            <w:tcW w:type="dxa" w:w="1824"/>
            <w:shd w:fill="F5F5F5"/>
          </w:tcPr>
          <w:p>
            <w:r>
              <w:rPr>
                <w:sz w:val="18"/>
              </w:rPr>
              <w:t>-</w:t>
            </w:r>
          </w:p>
        </w:tc>
        <w:tc>
          <w:tcPr>
            <w:tcW w:type="dxa" w:w="1824"/>
            <w:shd w:fill="F5F5F5"/>
          </w:tcPr>
          <w:p>
            <w:r>
              <w:rPr>
                <w:sz w:val="18"/>
              </w:rPr>
              <w:t>-</w:t>
            </w:r>
          </w:p>
        </w:tc>
        <w:tc>
          <w:tcPr>
            <w:tcW w:type="dxa" w:w="1824"/>
            <w:shd w:fill="F5F5F5"/>
          </w:tcPr>
          <w:p>
            <w:r>
              <w:rPr>
                <w:sz w:val="18"/>
              </w:rPr>
              <w:t>Balanço entrada/saída com bandas</w:t>
            </w:r>
          </w:p>
        </w:tc>
      </w:tr>
      <w:tr>
        <w:tc>
          <w:tcPr>
            <w:tcW w:type="dxa" w:w="1824"/>
          </w:tcPr>
          <w:p>
            <w:r>
              <w:rPr>
                <w:sz w:val="18"/>
              </w:rPr>
              <w:t>Planilha1</w:t>
            </w:r>
          </w:p>
        </w:tc>
        <w:tc>
          <w:tcPr>
            <w:tcW w:type="dxa" w:w="1824"/>
          </w:tcPr>
          <w:p>
            <w:r>
              <w:rPr>
                <w:sz w:val="18"/>
              </w:rPr>
              <w:t>Consolidação</w:t>
            </w:r>
          </w:p>
        </w:tc>
        <w:tc>
          <w:tcPr>
            <w:tcW w:type="dxa" w:w="1824"/>
          </w:tcPr>
          <w:p>
            <w:r>
              <w:rPr>
                <w:sz w:val="18"/>
              </w:rPr>
              <w:t>-</w:t>
            </w:r>
          </w:p>
        </w:tc>
        <w:tc>
          <w:tcPr>
            <w:tcW w:type="dxa" w:w="1824"/>
          </w:tcPr>
          <w:p>
            <w:r>
              <w:rPr>
                <w:sz w:val="18"/>
              </w:rPr>
              <w:t>-</w:t>
            </w:r>
          </w:p>
        </w:tc>
        <w:tc>
          <w:tcPr>
            <w:tcW w:type="dxa" w:w="1824"/>
          </w:tcPr>
          <w:p>
            <w:r>
              <w:rPr>
                <w:sz w:val="18"/>
              </w:rPr>
              <w:t>Tabela final consolidada</w:t>
            </w:r>
          </w:p>
        </w:tc>
      </w:tr>
    </w:tbl>
    <w:p/>
    <w:p>
      <w:pPr>
        <w:pStyle w:val="Heading3"/>
      </w:pPr>
      <w:r>
        <w:t>Próximos passos:</w:t>
      </w:r>
    </w:p>
    <w:p>
      <w:pPr>
        <w:pStyle w:val="ListBullet"/>
      </w:pPr>
      <w:r>
        <w:rPr>
          <w:b/>
        </w:rPr>
        <w:t>Notebook 2:</w:t>
      </w:r>
      <w:r>
        <w:t xml:space="preserve"> Análise detalhada dos volumes de entrada</w:t>
      </w:r>
    </w:p>
    <w:p>
      <w:pPr>
        <w:pStyle w:val="ListBullet"/>
      </w:pPr>
      <w:r>
        <w:rPr>
          <w:b/>
        </w:rPr>
        <w:t>Notebook 3:</w:t>
      </w:r>
      <w:r>
        <w:t xml:space="preserve"> Análise do PCS</w:t>
      </w:r>
    </w:p>
    <w:p>
      <w:pPr>
        <w:pStyle w:val="ListBullet"/>
      </w:pPr>
      <w:r>
        <w:rPr>
          <w:b/>
        </w:rPr>
        <w:t>Notebook 4:</w:t>
      </w:r>
      <w:r>
        <w:t xml:space="preserve"> Cálculo de energia</w:t>
      </w:r>
    </w:p>
    <w:p>
      <w:pPr>
        <w:pStyle w:val="ListBullet"/>
      </w:pPr>
      <w:r>
        <w:rPr>
          <w:b/>
        </w:rPr>
        <w:t>Notebook 5:</w:t>
      </w:r>
      <w:r>
        <w:t xml:space="preserve"> Perfis dos clientes</w:t>
      </w:r>
    </w:p>
    <w:p>
      <w:pPr>
        <w:pStyle w:val="ListBullet"/>
      </w:pPr>
      <w:r>
        <w:rPr>
          <w:b/>
        </w:rPr>
        <w:t>Notebook 6:</w:t>
      </w:r>
      <w:r>
        <w:t xml:space="preserve"> Sumário e incertezas</w:t>
      </w:r>
    </w:p>
    <w:p>
      <w:pPr>
        <w:pStyle w:val="ListBullet"/>
      </w:pPr>
      <w:r>
        <w:rPr>
          <w:b/>
        </w:rPr>
        <w:t>Notebook 7:</w:t>
      </w:r>
      <w:r>
        <w:t xml:space="preserve"> Balanço de massa</w:t>
      </w:r>
    </w:p>
    <w:p>
      <w:r>
        <w:br w:type="page"/>
      </w:r>
    </w:p>
    <w:p>
      <w:pPr>
        <w:pStyle w:val="Heading2"/>
      </w:pPr>
      <w:r>
        <w:t>A.2 Análise de Volumes de Entrada</w:t>
      </w:r>
    </w:p>
    <w:p>
      <w:r>
        <w:t># Notebook 2: Análise de Volumes de Entrada</w:t>
      </w:r>
    </w:p>
    <w:p>
      <w:pPr>
        <w:pStyle w:val="Heading2"/>
      </w:pPr>
      <w:r>
        <w:t>Curso ABAR - Medições Inteligentes e Gestão Integrada</w:t>
      </w:r>
    </w:p>
    <w:p>
      <w:pPr>
        <w:pStyle w:val="Heading3"/>
      </w:pPr>
      <w:r>
        <w:t>Objetivo</w:t>
      </w:r>
    </w:p>
    <w:p>
      <w:r>
        <w:t xml:space="preserve">Analisar os volumes de gás natural na entrada do distrito, comparando as medições da </w:t>
      </w:r>
      <w:r>
        <w:rPr>
          <w:b/>
        </w:rPr>
        <w:t>Concessionária</w:t>
      </w:r>
      <w:r>
        <w:t xml:space="preserve"> e da </w:t>
      </w:r>
      <w:r>
        <w:rPr>
          <w:b/>
        </w:rPr>
        <w:t>Transportadora</w:t>
      </w:r>
      <w:r>
        <w:t>.</w:t>
      </w:r>
    </w:p>
    <w:p>
      <w:pPr>
        <w:pStyle w:val="Heading3"/>
      </w:pPr>
      <w:r>
        <w:t>Conceitos-chave</w:t>
      </w:r>
    </w:p>
    <w:p>
      <w:pPr>
        <w:pStyle w:val="ListBullet"/>
      </w:pPr>
      <w:r>
        <w:rPr>
          <w:b/>
        </w:rPr>
        <w:t>Medição Fiscal:</w:t>
      </w:r>
      <w:r>
        <w:t xml:space="preserve"> Sistema que habilita comprador e vendedor a concordar com o valor do produto transacionado</w:t>
      </w:r>
    </w:p>
    <w:p>
      <w:pPr>
        <w:pStyle w:val="ListBullet"/>
      </w:pPr>
      <w:r>
        <w:rPr>
          <w:b/>
        </w:rPr>
        <w:t>Transferência de Custódia:</w:t>
      </w:r>
      <w:r>
        <w:t xml:space="preserve"> Mudança de propriedade do gás entre transportadora e distribuidora</w:t>
      </w:r>
    </w:p>
    <w:p>
      <w:pPr>
        <w:pStyle w:val="ListBullet"/>
      </w:pPr>
      <w:r>
        <w:t xml:space="preserve">A </w:t>
      </w:r>
      <w:r>
        <w:rPr>
          <w:b/>
        </w:rPr>
        <w:t>concordância</w:t>
      </w:r>
      <w:r>
        <w:t xml:space="preserve"> entre as medições de ambas as partes é essencial - divergências indicam problemas de medição</w:t>
      </w:r>
    </w:p>
    <w:p>
      <w:pPr>
        <w:pStyle w:val="ListBullet"/>
      </w:pPr>
      <w:r>
        <w:t xml:space="preserve">Volume medido em </w:t>
      </w:r>
      <w:r>
        <w:rPr>
          <w:b/>
        </w:rPr>
        <w:t>Nm³/d</w:t>
      </w:r>
      <w:r>
        <w:t xml:space="preserve"> (Normal metros cúbicos por dia) - normalizado a 20°C e 1 atm</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matplotlib.dates as mdates</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pPr>
        <w:pStyle w:val="Heading2"/>
      </w:pPr>
      <w:r>
        <w:t>1. Carregamento dos Dados</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Ler a aba de volumes de entrada</w:t>
      </w:r>
    </w:p>
    <w:p>
      <w:pPr>
        <w:spacing w:before="0" w:after="0"/>
        <w:ind w:left="432"/>
        <w:shd w:fill="F5F5F5" w:val="clear"/>
        <w:pBdr>
          <w:left w:val="single" w:sz="12" w:space="4" w:color="1A3C6E"/>
        </w:pBdr>
      </w:pPr>
      <w:r>
        <w:rPr>
          <w:rFonts w:ascii="Consolas" w:hAnsi="Consolas"/>
          <w:color w:val="1A1A2E"/>
          <w:sz w:val="16"/>
        </w:rPr>
        <w:t>df_raw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sheet_name='Vol Entrada Gas',</w:t>
      </w:r>
    </w:p>
    <w:p>
      <w:pPr>
        <w:spacing w:before="0" w:after="0"/>
        <w:ind w:left="432"/>
        <w:shd w:fill="F5F5F5" w:val="clear"/>
        <w:pBdr>
          <w:left w:val="single" w:sz="12" w:space="4" w:color="1A3C6E"/>
        </w:pBdr>
      </w:pPr>
      <w:r>
        <w:rPr>
          <w:rFonts w:ascii="Consolas" w:hAnsi="Consolas"/>
          <w:color w:val="1A1A2E"/>
          <w:sz w:val="16"/>
        </w:rPr>
        <w:t xml:space="preserve">    header=1,</w:t>
      </w:r>
    </w:p>
    <w:p>
      <w:pPr>
        <w:spacing w:before="0" w:after="0"/>
        <w:ind w:left="432"/>
        <w:shd w:fill="F5F5F5" w:val="clear"/>
        <w:pBdr>
          <w:left w:val="single" w:sz="12" w:space="4" w:color="1A3C6E"/>
        </w:pBdr>
      </w:pPr>
      <w:r>
        <w:rPr>
          <w:rFonts w:ascii="Consolas" w:hAnsi="Consolas"/>
          <w:color w:val="1A1A2E"/>
          <w:sz w:val="16"/>
        </w:rPr>
        <w:t xml:space="preserve">    usecols='B:F'</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Padronizar nomes das colunas</w:t>
      </w:r>
    </w:p>
    <w:p>
      <w:pPr>
        <w:spacing w:before="0" w:after="0"/>
        <w:ind w:left="432"/>
        <w:shd w:fill="F5F5F5" w:val="clear"/>
        <w:pBdr>
          <w:left w:val="single" w:sz="12" w:space="4" w:color="1A3C6E"/>
        </w:pBdr>
      </w:pPr>
      <w:r>
        <w:rPr>
          <w:rFonts w:ascii="Consolas" w:hAnsi="Consolas"/>
          <w:color w:val="1A1A2E"/>
          <w:sz w:val="16"/>
        </w:rPr>
        <w:t>df_raw.columns = ['Data', 'Concessionaria_Nm3d', 'Transportadora_Nm3d', 'Dif_Abs', 'Dif_Pct']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Limpar: manter apenas linhas com datas válidas</w:t>
      </w:r>
    </w:p>
    <w:p>
      <w:pPr>
        <w:spacing w:before="0" w:after="0"/>
        <w:ind w:left="432"/>
        <w:shd w:fill="F5F5F5" w:val="clear"/>
        <w:pBdr>
          <w:left w:val="single" w:sz="12" w:space="4" w:color="1A3C6E"/>
        </w:pBdr>
      </w:pPr>
      <w:r>
        <w:rPr>
          <w:rFonts w:ascii="Consolas" w:hAnsi="Consolas"/>
          <w:color w:val="1A1A2E"/>
          <w:sz w:val="16"/>
        </w:rPr>
        <w:t>df_raw['Data'] = pd.to_datetime(df_raw['Data'], errors='coerce')</w:t>
      </w:r>
    </w:p>
    <w:p>
      <w:pPr>
        <w:spacing w:before="0" w:after="0"/>
        <w:ind w:left="432"/>
        <w:shd w:fill="F5F5F5" w:val="clear"/>
        <w:pBdr>
          <w:left w:val="single" w:sz="12" w:space="4" w:color="1A3C6E"/>
        </w:pBdr>
      </w:pPr>
      <w:r>
        <w:rPr>
          <w:rFonts w:ascii="Consolas" w:hAnsi="Consolas"/>
          <w:color w:val="1A1A2E"/>
          <w:sz w:val="16"/>
        </w:rPr>
        <w:t>df = df_raw.dropna(subset=['Data']).copy()</w:t>
      </w:r>
    </w:p>
    <w:p>
      <w:pPr>
        <w:spacing w:before="0" w:after="0"/>
        <w:ind w:left="432"/>
        <w:shd w:fill="F5F5F5" w:val="clear"/>
        <w:pBdr>
          <w:left w:val="single" w:sz="12" w:space="4" w:color="1A3C6E"/>
        </w:pBdr>
      </w:pPr>
      <w:r>
        <w:rPr>
          <w:rFonts w:ascii="Consolas" w:hAnsi="Consolas"/>
          <w:color w:val="1A1A2E"/>
          <w:sz w:val="16"/>
        </w:rPr>
        <w:t>df = df.reset_index(drop=True)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print(f'Registros: {len(df)}')</w:t>
      </w:r>
    </w:p>
    <w:p>
      <w:pPr>
        <w:spacing w:before="0" w:after="0"/>
        <w:ind w:left="432"/>
        <w:shd w:fill="F5F5F5" w:val="clear"/>
        <w:pBdr>
          <w:left w:val="single" w:sz="12" w:space="4" w:color="1A3C6E"/>
        </w:pBdr>
      </w:pPr>
      <w:r>
        <w:rPr>
          <w:rFonts w:ascii="Consolas" w:hAnsi="Consolas"/>
          <w:color w:val="1A1A2E"/>
          <w:sz w:val="16"/>
        </w:rPr>
        <w:t>print(f'Período: {df["Data"].min().strftime("%d/%m/%Y")} a {df["Data"].max().strftime("%d/%m/%Y")}')</w:t>
      </w:r>
    </w:p>
    <w:p>
      <w:pPr>
        <w:spacing w:before="0" w:after="0"/>
        <w:ind w:left="432"/>
        <w:shd w:fill="F5F5F5" w:val="clear"/>
        <w:pBdr>
          <w:left w:val="single" w:sz="12" w:space="4" w:color="1A3C6E"/>
        </w:pBdr>
      </w:pPr>
      <w:r>
        <w:rPr>
          <w:rFonts w:ascii="Consolas" w:hAnsi="Consolas"/>
          <w:color w:val="1A1A2E"/>
          <w:sz w:val="16"/>
        </w:rPr>
        <w:t>df.head()</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Registros: 183</w:t>
      </w:r>
    </w:p>
    <w:p>
      <w:pPr>
        <w:spacing w:before="0" w:after="0"/>
        <w:ind w:left="432"/>
        <w:shd w:fill="F0F8F0" w:val="clear"/>
        <w:pBdr>
          <w:left w:val="single" w:sz="12" w:space="4" w:color="2D5016"/>
        </w:pBdr>
      </w:pPr>
      <w:r>
        <w:rPr>
          <w:rFonts w:ascii="Consolas" w:hAnsi="Consolas"/>
          <w:color w:val="2D5016"/>
          <w:sz w:val="16"/>
        </w:rPr>
        <w:t>Período: 01/04/2025 a 30/09/2025</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Data Concessionaria_Nm3d Transportadora_Nm3d Dif_Abs Dif_Pct</w:t>
      </w:r>
    </w:p>
    <w:p>
      <w:pPr>
        <w:spacing w:before="0" w:after="0"/>
        <w:ind w:left="432"/>
        <w:shd w:fill="F0F8F0" w:val="clear"/>
        <w:pBdr>
          <w:left w:val="single" w:sz="12" w:space="4" w:color="2D5016"/>
        </w:pBdr>
      </w:pPr>
      <w:r>
        <w:rPr>
          <w:rFonts w:ascii="Consolas" w:hAnsi="Consolas"/>
          <w:color w:val="2D5016"/>
          <w:sz w:val="16"/>
        </w:rPr>
        <w:t>0 2025-04-01         839428.1875              839428  0.1875     0.0</w:t>
      </w:r>
    </w:p>
    <w:p>
      <w:pPr>
        <w:spacing w:before="0" w:after="0"/>
        <w:ind w:left="432"/>
        <w:shd w:fill="F0F8F0" w:val="clear"/>
        <w:pBdr>
          <w:left w:val="single" w:sz="12" w:space="4" w:color="2D5016"/>
        </w:pBdr>
      </w:pPr>
      <w:r>
        <w:rPr>
          <w:rFonts w:ascii="Consolas" w:hAnsi="Consolas"/>
          <w:color w:val="2D5016"/>
          <w:sz w:val="16"/>
        </w:rPr>
        <w:t>1 2025-04-02          838410.875              838411  -0.125    -0.0</w:t>
      </w:r>
    </w:p>
    <w:p>
      <w:pPr>
        <w:spacing w:before="0" w:after="0"/>
        <w:ind w:left="432"/>
        <w:shd w:fill="F0F8F0" w:val="clear"/>
        <w:pBdr>
          <w:left w:val="single" w:sz="12" w:space="4" w:color="2D5016"/>
        </w:pBdr>
      </w:pPr>
      <w:r>
        <w:rPr>
          <w:rFonts w:ascii="Consolas" w:hAnsi="Consolas"/>
          <w:color w:val="2D5016"/>
          <w:sz w:val="16"/>
        </w:rPr>
        <w:t>2 2025-04-03          802091.375              802091   0.375     0.0</w:t>
      </w:r>
    </w:p>
    <w:p>
      <w:pPr>
        <w:spacing w:before="0" w:after="0"/>
        <w:ind w:left="432"/>
        <w:shd w:fill="F0F8F0" w:val="clear"/>
        <w:pBdr>
          <w:left w:val="single" w:sz="12" w:space="4" w:color="2D5016"/>
        </w:pBdr>
      </w:pPr>
      <w:r>
        <w:rPr>
          <w:rFonts w:ascii="Consolas" w:hAnsi="Consolas"/>
          <w:color w:val="2D5016"/>
          <w:sz w:val="16"/>
        </w:rPr>
        <w:t>3 2025-04-04          987160.125              987160   0.125     0.0</w:t>
      </w:r>
    </w:p>
    <w:p>
      <w:pPr>
        <w:spacing w:before="0" w:after="0"/>
        <w:ind w:left="432"/>
        <w:shd w:fill="F0F8F0" w:val="clear"/>
        <w:pBdr>
          <w:left w:val="single" w:sz="12" w:space="4" w:color="2D5016"/>
        </w:pBdr>
      </w:pPr>
      <w:r>
        <w:rPr>
          <w:rFonts w:ascii="Consolas" w:hAnsi="Consolas"/>
          <w:color w:val="2D5016"/>
          <w:sz w:val="16"/>
        </w:rPr>
        <w:t>4 2025-04-05         1067652.625             1067653  -0.375    -0.0</w:t>
      </w:r>
    </w:p>
    <w:p>
      <w:pPr>
        <w:pStyle w:val="Heading2"/>
      </w:pPr>
      <w:r>
        <w:t>2. Cálculos Básicos</w:t>
      </w:r>
    </w:p>
    <w:p>
      <w:r>
        <w:t>Vamos recalcular as diferenças para verificar se batem com os valores da planilha:</w:t>
      </w:r>
    </w:p>
    <w:p>
      <w:pPr>
        <w:pStyle w:val="ListBullet"/>
      </w:pPr>
      <w:r>
        <w:rPr>
          <w:b/>
        </w:rPr>
        <w:t>Diferença Absoluta:</w:t>
      </w:r>
      <w:r>
        <w:t xml:space="preserve"> `Concessionária - Transportadora`</w:t>
      </w:r>
    </w:p>
    <w:p>
      <w:pPr>
        <w:pStyle w:val="ListBullet"/>
      </w:pPr>
      <w:r>
        <w:rPr>
          <w:b/>
        </w:rPr>
        <w:t>Diferença Percentual:</w:t>
      </w:r>
      <w:r>
        <w:t xml:space="preserve"> `Dif_Abs / Concessionária × 100`</w:t>
      </w:r>
    </w:p>
    <w:p>
      <w:pPr>
        <w:pStyle w:val="ListBullet"/>
      </w:pPr>
      <w:r>
        <w:rPr>
          <w:b/>
        </w:rPr>
        <w:t>Conversão para m³/h:</w:t>
      </w:r>
      <w:r>
        <w:t xml:space="preserve"> `Volume_Nm3d / 24`</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Recalcular diferenças</w:t>
      </w:r>
    </w:p>
    <w:p>
      <w:pPr>
        <w:spacing w:before="0" w:after="0"/>
        <w:ind w:left="432"/>
        <w:shd w:fill="F5F5F5" w:val="clear"/>
        <w:pBdr>
          <w:left w:val="single" w:sz="12" w:space="4" w:color="1A3C6E"/>
        </w:pBdr>
      </w:pPr>
      <w:r>
        <w:rPr>
          <w:rFonts w:ascii="Consolas" w:hAnsi="Consolas"/>
          <w:color w:val="1A1A2E"/>
          <w:sz w:val="16"/>
        </w:rPr>
        <w:t>df['Dif_Abs_Calc'] = df['Concessionaria_Nm3d'] - df['Transportadora_Nm3d']</w:t>
      </w:r>
    </w:p>
    <w:p>
      <w:pPr>
        <w:spacing w:before="0" w:after="0"/>
        <w:ind w:left="432"/>
        <w:shd w:fill="F5F5F5" w:val="clear"/>
        <w:pBdr>
          <w:left w:val="single" w:sz="12" w:space="4" w:color="1A3C6E"/>
        </w:pBdr>
      </w:pPr>
      <w:r>
        <w:rPr>
          <w:rFonts w:ascii="Consolas" w:hAnsi="Consolas"/>
          <w:color w:val="1A1A2E"/>
          <w:sz w:val="16"/>
        </w:rPr>
        <w:t>df['Dif_Pct_Calc'] = (df['Dif_Abs_Calc'] / df['Concessionaria_Nm3d']) * 100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Conversão para m³/h</w:t>
      </w:r>
    </w:p>
    <w:p>
      <w:pPr>
        <w:spacing w:before="0" w:after="0"/>
        <w:ind w:left="432"/>
        <w:shd w:fill="F5F5F5" w:val="clear"/>
        <w:pBdr>
          <w:left w:val="single" w:sz="12" w:space="4" w:color="1A3C6E"/>
        </w:pBdr>
      </w:pPr>
      <w:r>
        <w:rPr>
          <w:rFonts w:ascii="Consolas" w:hAnsi="Consolas"/>
          <w:color w:val="1A1A2E"/>
          <w:sz w:val="16"/>
        </w:rPr>
        <w:t>df['Conc_m3h'] = df['Concessionaria_Nm3d'] / 24</w:t>
      </w:r>
    </w:p>
    <w:p>
      <w:pPr>
        <w:spacing w:before="0" w:after="0"/>
        <w:ind w:left="432"/>
        <w:shd w:fill="F5F5F5" w:val="clear"/>
        <w:pBdr>
          <w:left w:val="single" w:sz="12" w:space="4" w:color="1A3C6E"/>
        </w:pBdr>
      </w:pPr>
      <w:r>
        <w:rPr>
          <w:rFonts w:ascii="Consolas" w:hAnsi="Consolas"/>
          <w:color w:val="1A1A2E"/>
          <w:sz w:val="16"/>
        </w:rPr>
        <w:t>df['Transp_m3h'] = df['Transportadora_Nm3d'] / 24</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Estatísticas</w:t>
      </w:r>
    </w:p>
    <w:p>
      <w:pPr>
        <w:spacing w:before="0" w:after="0"/>
        <w:ind w:left="432"/>
        <w:shd w:fill="F5F5F5" w:val="clear"/>
        <w:pBdr>
          <w:left w:val="single" w:sz="12" w:space="4" w:color="1A3C6E"/>
        </w:pBdr>
      </w:pPr>
      <w:r>
        <w:rPr>
          <w:rFonts w:ascii="Consolas" w:hAnsi="Consolas"/>
          <w:color w:val="1A1A2E"/>
          <w:sz w:val="16"/>
        </w:rPr>
        <w:t>print('=== Estatísticas dos Volumes Diários (Nm³/d) ===')</w:t>
      </w:r>
    </w:p>
    <w:p>
      <w:pPr>
        <w:spacing w:before="0" w:after="0"/>
        <w:ind w:left="432"/>
        <w:shd w:fill="F5F5F5" w:val="clear"/>
        <w:pBdr>
          <w:left w:val="single" w:sz="12" w:space="4" w:color="1A3C6E"/>
        </w:pBdr>
      </w:pPr>
      <w:r>
        <w:rPr>
          <w:rFonts w:ascii="Consolas" w:hAnsi="Consolas"/>
          <w:color w:val="1A1A2E"/>
          <w:sz w:val="16"/>
        </w:rPr>
        <w:t>stats = pd.DataFrame({</w:t>
      </w:r>
    </w:p>
    <w:p>
      <w:pPr>
        <w:spacing w:before="0" w:after="0"/>
        <w:ind w:left="432"/>
        <w:shd w:fill="F5F5F5" w:val="clear"/>
        <w:pBdr>
          <w:left w:val="single" w:sz="12" w:space="4" w:color="1A3C6E"/>
        </w:pBdr>
      </w:pPr>
      <w:r>
        <w:rPr>
          <w:rFonts w:ascii="Consolas" w:hAnsi="Consolas"/>
          <w:color w:val="1A1A2E"/>
          <w:sz w:val="16"/>
        </w:rPr>
        <w:t xml:space="preserve">    'Concessionária': df['Concessionaria_Nm3d'].agg(['mean', 'min', 'max', 'std']),</w:t>
      </w:r>
    </w:p>
    <w:p>
      <w:pPr>
        <w:spacing w:before="0" w:after="0"/>
        <w:ind w:left="432"/>
        <w:shd w:fill="F5F5F5" w:val="clear"/>
        <w:pBdr>
          <w:left w:val="single" w:sz="12" w:space="4" w:color="1A3C6E"/>
        </w:pBdr>
      </w:pPr>
      <w:r>
        <w:rPr>
          <w:rFonts w:ascii="Consolas" w:hAnsi="Consolas"/>
          <w:color w:val="1A1A2E"/>
          <w:sz w:val="16"/>
        </w:rPr>
        <w:t xml:space="preserve">    'Transportadora': df['Transportadora_Nm3d'].agg(['mean', 'min', 'max', 'std']),</w:t>
      </w:r>
    </w:p>
    <w:p>
      <w:pPr>
        <w:spacing w:before="0" w:after="0"/>
        <w:ind w:left="432"/>
        <w:shd w:fill="F5F5F5" w:val="clear"/>
        <w:pBdr>
          <w:left w:val="single" w:sz="12" w:space="4" w:color="1A3C6E"/>
        </w:pBdr>
      </w:pPr>
      <w:r>
        <w:rPr>
          <w:rFonts w:ascii="Consolas" w:hAnsi="Consolas"/>
          <w:color w:val="1A1A2E"/>
          <w:sz w:val="16"/>
        </w:rPr>
        <w:t xml:space="preserve">    'Diferença Abs': df['Dif_Abs_Calc'].agg(['mean', 'min', 'max', 'std']),</w:t>
      </w:r>
    </w:p>
    <w:p>
      <w:pPr>
        <w:spacing w:before="0" w:after="0"/>
        <w:ind w:left="432"/>
        <w:shd w:fill="F5F5F5" w:val="clear"/>
        <w:pBdr>
          <w:left w:val="single" w:sz="12" w:space="4" w:color="1A3C6E"/>
        </w:pBdr>
      </w:pPr>
      <w:r>
        <w:rPr>
          <w:rFonts w:ascii="Consolas" w:hAnsi="Consolas"/>
          <w:color w:val="1A1A2E"/>
          <w:sz w:val="16"/>
        </w:rPr>
        <w:t xml:space="preserve">    'Diferença %': df['Dif_Pct_Calc'].agg(['mean', 'min', 'max', 'std'])</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stats.index = ['Média', 'Mínimo', 'Máximo', 'Desvio Padrão']</w:t>
      </w:r>
    </w:p>
    <w:p>
      <w:pPr>
        <w:spacing w:before="0" w:after="0"/>
        <w:ind w:left="432"/>
        <w:shd w:fill="F5F5F5" w:val="clear"/>
        <w:pBdr>
          <w:left w:val="single" w:sz="12" w:space="4" w:color="1A3C6E"/>
        </w:pBdr>
      </w:pPr>
      <w:r>
        <w:rPr>
          <w:rFonts w:ascii="Consolas" w:hAnsi="Consolas"/>
          <w:color w:val="1A1A2E"/>
          <w:sz w:val="16"/>
        </w:rPr>
        <w:t>stats</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dos Volumes Diários (Nm³/d) ===</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Concessionária  Transportadora  Diferença Abs  Diferença %</w:t>
      </w:r>
    </w:p>
    <w:p>
      <w:pPr>
        <w:spacing w:before="0" w:after="0"/>
        <w:ind w:left="432"/>
        <w:shd w:fill="F0F8F0" w:val="clear"/>
        <w:pBdr>
          <w:left w:val="single" w:sz="12" w:space="4" w:color="2D5016"/>
        </w:pBdr>
      </w:pPr>
      <w:r>
        <w:rPr>
          <w:rFonts w:ascii="Consolas" w:hAnsi="Consolas"/>
          <w:color w:val="2D5016"/>
          <w:sz w:val="16"/>
        </w:rPr>
        <w:t>Média            9.995620e+05    9.995621e+05      -0.087090    -0.000009</w:t>
      </w:r>
    </w:p>
    <w:p>
      <w:pPr>
        <w:spacing w:before="0" w:after="0"/>
        <w:ind w:left="432"/>
        <w:shd w:fill="F0F8F0" w:val="clear"/>
        <w:pBdr>
          <w:left w:val="single" w:sz="12" w:space="4" w:color="2D5016"/>
        </w:pBdr>
      </w:pPr>
      <w:r>
        <w:rPr>
          <w:rFonts w:ascii="Consolas" w:hAnsi="Consolas"/>
          <w:color w:val="2D5016"/>
          <w:sz w:val="16"/>
        </w:rPr>
        <w:t>Mínimo           5.059649e+05    5.059650e+05      -0.500000    -0.000083</w:t>
      </w:r>
    </w:p>
    <w:p>
      <w:pPr>
        <w:spacing w:before="0" w:after="0"/>
        <w:ind w:left="432"/>
        <w:shd w:fill="F0F8F0" w:val="clear"/>
        <w:pBdr>
          <w:left w:val="single" w:sz="12" w:space="4" w:color="2D5016"/>
        </w:pBdr>
      </w:pPr>
      <w:r>
        <w:rPr>
          <w:rFonts w:ascii="Consolas" w:hAnsi="Consolas"/>
          <w:color w:val="2D5016"/>
          <w:sz w:val="16"/>
        </w:rPr>
        <w:t>Máximo           1.240865e+06    1.240865e+06       0.437500     0.000065</w:t>
      </w:r>
    </w:p>
    <w:p>
      <w:pPr>
        <w:spacing w:before="0" w:after="0"/>
        <w:ind w:left="432"/>
        <w:shd w:fill="F0F8F0" w:val="clear"/>
        <w:pBdr>
          <w:left w:val="single" w:sz="12" w:space="4" w:color="2D5016"/>
        </w:pBdr>
      </w:pPr>
      <w:r>
        <w:rPr>
          <w:rFonts w:ascii="Consolas" w:hAnsi="Consolas"/>
          <w:color w:val="2D5016"/>
          <w:sz w:val="16"/>
        </w:rPr>
        <w:t>Desvio Padrão    1.686092e+05    1.686092e+05       0.278804     0.000029</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Estatísticas em m³/h (para comparar com linhas 199-201 da planilha)</w:t>
      </w:r>
    </w:p>
    <w:p>
      <w:pPr>
        <w:spacing w:before="0" w:after="0"/>
        <w:ind w:left="432"/>
        <w:shd w:fill="F5F5F5" w:val="clear"/>
        <w:pBdr>
          <w:left w:val="single" w:sz="12" w:space="4" w:color="1A3C6E"/>
        </w:pBdr>
      </w:pPr>
      <w:r>
        <w:rPr>
          <w:rFonts w:ascii="Consolas" w:hAnsi="Consolas"/>
          <w:color w:val="1A1A2E"/>
          <w:sz w:val="16"/>
        </w:rPr>
        <w:t>print('=== Estatísticas em m³/h ===')</w:t>
      </w:r>
    </w:p>
    <w:p>
      <w:pPr>
        <w:spacing w:before="0" w:after="0"/>
        <w:ind w:left="432"/>
        <w:shd w:fill="F5F5F5" w:val="clear"/>
        <w:pBdr>
          <w:left w:val="single" w:sz="12" w:space="4" w:color="1A3C6E"/>
        </w:pBdr>
      </w:pPr>
      <w:r>
        <w:rPr>
          <w:rFonts w:ascii="Consolas" w:hAnsi="Consolas"/>
          <w:color w:val="1A1A2E"/>
          <w:sz w:val="16"/>
        </w:rPr>
        <w:t>stats_m3h = pd.DataFrame({</w:t>
      </w:r>
    </w:p>
    <w:p>
      <w:pPr>
        <w:spacing w:before="0" w:after="0"/>
        <w:ind w:left="432"/>
        <w:shd w:fill="F5F5F5" w:val="clear"/>
        <w:pBdr>
          <w:left w:val="single" w:sz="12" w:space="4" w:color="1A3C6E"/>
        </w:pBdr>
      </w:pPr>
      <w:r>
        <w:rPr>
          <w:rFonts w:ascii="Consolas" w:hAnsi="Consolas"/>
          <w:color w:val="1A1A2E"/>
          <w:sz w:val="16"/>
        </w:rPr>
        <w:t xml:space="preserve">    'Concessionária (m³/h)': df['Conc_m3h'].agg(['mean', 'min', 'max']),</w:t>
      </w:r>
    </w:p>
    <w:p>
      <w:pPr>
        <w:spacing w:before="0" w:after="0"/>
        <w:ind w:left="432"/>
        <w:shd w:fill="F5F5F5" w:val="clear"/>
        <w:pBdr>
          <w:left w:val="single" w:sz="12" w:space="4" w:color="1A3C6E"/>
        </w:pBdr>
      </w:pPr>
      <w:r>
        <w:rPr>
          <w:rFonts w:ascii="Consolas" w:hAnsi="Consolas"/>
          <w:color w:val="1A1A2E"/>
          <w:sz w:val="16"/>
        </w:rPr>
        <w:t xml:space="preserve">    'Transportadora (m³/h)': df['Transp_m3h'].agg(['mean', 'min', 'max'])</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stats_m3h.index = ['Média', 'Mínimo', 'Máximo']</w:t>
      </w:r>
    </w:p>
    <w:p>
      <w:pPr>
        <w:spacing w:before="0" w:after="0"/>
        <w:ind w:left="432"/>
        <w:shd w:fill="F5F5F5" w:val="clear"/>
        <w:pBdr>
          <w:left w:val="single" w:sz="12" w:space="4" w:color="1A3C6E"/>
        </w:pBdr>
      </w:pPr>
      <w:r>
        <w:rPr>
          <w:rFonts w:ascii="Consolas" w:hAnsi="Consolas"/>
          <w:color w:val="1A1A2E"/>
          <w:sz w:val="16"/>
        </w:rPr>
        <w:t>print(stats_m3h.to_string())</w:t>
      </w:r>
    </w:p>
    <w:p>
      <w:pPr>
        <w:spacing w:before="0" w:after="0"/>
        <w:ind w:left="432"/>
        <w:shd w:fill="F5F5F5" w:val="clear"/>
        <w:pBdr>
          <w:left w:val="single" w:sz="12" w:space="4" w:color="1A3C6E"/>
        </w:pBdr>
      </w:pPr>
      <w:r>
        <w:rPr>
          <w:rFonts w:ascii="Consolas" w:hAnsi="Consolas"/>
          <w:color w:val="1A1A2E"/>
          <w:sz w:val="16"/>
        </w:rPr>
        <w:t>print(f'\n** Valores esperados da planilha: Média ~ 41.648 m³/h, Min ~ 21.082 m³/h, Max ~ 51.703 m³/h **')</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em m³/h ===</w:t>
      </w:r>
    </w:p>
    <w:p>
      <w:pPr>
        <w:spacing w:before="0" w:after="0"/>
        <w:ind w:left="432"/>
        <w:shd w:fill="F0F8F0" w:val="clear"/>
        <w:pBdr>
          <w:left w:val="single" w:sz="12" w:space="4" w:color="2D5016"/>
        </w:pBdr>
      </w:pPr>
      <w:r>
        <w:rPr>
          <w:rFonts w:ascii="Consolas" w:hAnsi="Consolas"/>
          <w:color w:val="2D5016"/>
          <w:sz w:val="16"/>
        </w:rPr>
        <w:t xml:space="preserve">        Concessionária (m³/h)  Transportadora (m³/h)</w:t>
      </w:r>
    </w:p>
    <w:p>
      <w:pPr>
        <w:spacing w:before="0" w:after="0"/>
        <w:ind w:left="432"/>
        <w:shd w:fill="F0F8F0" w:val="clear"/>
        <w:pBdr>
          <w:left w:val="single" w:sz="12" w:space="4" w:color="2D5016"/>
        </w:pBdr>
      </w:pPr>
      <w:r>
        <w:rPr>
          <w:rFonts w:ascii="Consolas" w:hAnsi="Consolas"/>
          <w:color w:val="2D5016"/>
          <w:sz w:val="16"/>
        </w:rPr>
        <w:t>Média            41648.417592           41648.421220</w:t>
      </w:r>
    </w:p>
    <w:p>
      <w:pPr>
        <w:spacing w:before="0" w:after="0"/>
        <w:ind w:left="432"/>
        <w:shd w:fill="F0F8F0" w:val="clear"/>
        <w:pBdr>
          <w:left w:val="single" w:sz="12" w:space="4" w:color="2D5016"/>
        </w:pBdr>
      </w:pPr>
      <w:r>
        <w:rPr>
          <w:rFonts w:ascii="Consolas" w:hAnsi="Consolas"/>
          <w:color w:val="2D5016"/>
          <w:sz w:val="16"/>
        </w:rPr>
        <w:t>Mínimo           21081.872396           21081.875000</w:t>
      </w:r>
    </w:p>
    <w:p>
      <w:pPr>
        <w:spacing w:before="0" w:after="0"/>
        <w:ind w:left="432"/>
        <w:shd w:fill="F0F8F0" w:val="clear"/>
        <w:pBdr>
          <w:left w:val="single" w:sz="12" w:space="4" w:color="2D5016"/>
        </w:pBdr>
      </w:pPr>
      <w:r>
        <w:rPr>
          <w:rFonts w:ascii="Consolas" w:hAnsi="Consolas"/>
          <w:color w:val="2D5016"/>
          <w:sz w:val="16"/>
        </w:rPr>
        <w:t>Máximo           51702.703125           51702.708333</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Valores esperados da planilha: Média ~ 41.648 m³/h, Min ~ 21.082 m³/h, Max ~ 51.703 m³/h **</w:t>
      </w:r>
    </w:p>
    <w:p>
      <w:pPr>
        <w:spacing w:before="0" w:after="0"/>
        <w:ind w:left="432"/>
        <w:shd w:fill="F0F8F0" w:val="clear"/>
        <w:pBdr>
          <w:left w:val="single" w:sz="12" w:space="4" w:color="2D5016"/>
        </w:pBdr>
      </w:pPr>
      <w:r>
        <w:rPr>
          <w:rFonts w:ascii="Consolas" w:hAnsi="Consolas"/>
          <w:color w:val="2D5016"/>
          <w:sz w:val="16"/>
        </w:rPr>
      </w:r>
    </w:p>
    <w:p>
      <w:pPr>
        <w:pStyle w:val="Heading2"/>
      </w:pPr>
      <w:r>
        <w:t>3. Gráficos</w:t>
      </w:r>
    </w:p>
    <w:p>
      <w:pPr>
        <w:pStyle w:val="Heading3"/>
      </w:pPr>
      <w:r>
        <w:t>3.1 Série Temporal - Volumes Diários</w:t>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fig, ax = plt.subplots(figsize=(16,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ax.plot(df['Data'], df['Concessionaria_Nm3d'] / 1000, </w:t>
      </w:r>
    </w:p>
    <w:p>
      <w:pPr>
        <w:spacing w:before="0" w:after="0"/>
        <w:ind w:left="432"/>
        <w:shd w:fill="F5F5F5" w:val="clear"/>
        <w:pBdr>
          <w:left w:val="single" w:sz="12" w:space="4" w:color="1A3C6E"/>
        </w:pBdr>
      </w:pPr>
      <w:r>
        <w:rPr>
          <w:rFonts w:ascii="Consolas" w:hAnsi="Consolas"/>
          <w:color w:val="1A1A2E"/>
          <w:sz w:val="16"/>
        </w:rPr>
        <w:t xml:space="preserve">        label='Concessionária', color='#2196F3', linewidth=1.5, alpha=0.9)</w:t>
      </w:r>
    </w:p>
    <w:p>
      <w:pPr>
        <w:spacing w:before="0" w:after="0"/>
        <w:ind w:left="432"/>
        <w:shd w:fill="F5F5F5" w:val="clear"/>
        <w:pBdr>
          <w:left w:val="single" w:sz="12" w:space="4" w:color="1A3C6E"/>
        </w:pBdr>
      </w:pPr>
      <w:r>
        <w:rPr>
          <w:rFonts w:ascii="Consolas" w:hAnsi="Consolas"/>
          <w:color w:val="1A1A2E"/>
          <w:sz w:val="16"/>
        </w:rPr>
        <w:t xml:space="preserve">ax.plot(df['Data'], df['Transportadora_Nm3d'] / 1000, </w:t>
      </w:r>
    </w:p>
    <w:p>
      <w:pPr>
        <w:spacing w:before="0" w:after="0"/>
        <w:ind w:left="432"/>
        <w:shd w:fill="F5F5F5" w:val="clear"/>
        <w:pBdr>
          <w:left w:val="single" w:sz="12" w:space="4" w:color="1A3C6E"/>
        </w:pBdr>
      </w:pPr>
      <w:r>
        <w:rPr>
          <w:rFonts w:ascii="Consolas" w:hAnsi="Consolas"/>
          <w:color w:val="1A1A2E"/>
          <w:sz w:val="16"/>
        </w:rPr>
        <w:t xml:space="preserve">        label='Transportadora', color='#FF5722', linewidth=1.5, alpha=0.7, linestyle='--')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Linha de média</w:t>
      </w:r>
    </w:p>
    <w:p>
      <w:pPr>
        <w:spacing w:before="0" w:after="0"/>
        <w:ind w:left="432"/>
        <w:shd w:fill="F5F5F5" w:val="clear"/>
        <w:pBdr>
          <w:left w:val="single" w:sz="12" w:space="4" w:color="1A3C6E"/>
        </w:pBdr>
      </w:pPr>
      <w:r>
        <w:rPr>
          <w:rFonts w:ascii="Consolas" w:hAnsi="Consolas"/>
          <w:color w:val="1A1A2E"/>
          <w:sz w:val="16"/>
        </w:rPr>
        <w:t>media = df['Concessionaria_Nm3d'].mean() / 1000</w:t>
      </w:r>
    </w:p>
    <w:p>
      <w:pPr>
        <w:spacing w:before="0" w:after="0"/>
        <w:ind w:left="432"/>
        <w:shd w:fill="F5F5F5" w:val="clear"/>
        <w:pBdr>
          <w:left w:val="single" w:sz="12" w:space="4" w:color="1A3C6E"/>
        </w:pBdr>
      </w:pPr>
      <w:r>
        <w:rPr>
          <w:rFonts w:ascii="Consolas" w:hAnsi="Consolas"/>
          <w:color w:val="1A1A2E"/>
          <w:sz w:val="16"/>
        </w:rPr>
        <w:t>ax.axhline(y=media, color='gray', linestyle=':', alpha=0.5, label=f'Média: {media:,.0f} mil Nm³/d')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ax.set_title('Volume de Entrada Diário - Concessionária vs Transportadora', fontsize=14, fontweight='bold')</w:t>
      </w:r>
    </w:p>
    <w:p>
      <w:pPr>
        <w:spacing w:before="0" w:after="0"/>
        <w:ind w:left="432"/>
        <w:shd w:fill="F5F5F5" w:val="clear"/>
        <w:pBdr>
          <w:left w:val="single" w:sz="12" w:space="4" w:color="1A3C6E"/>
        </w:pBdr>
      </w:pPr>
      <w:r>
        <w:rPr>
          <w:rFonts w:ascii="Consolas" w:hAnsi="Consolas"/>
          <w:color w:val="1A1A2E"/>
          <w:sz w:val="16"/>
        </w:rPr>
        <w:t>ax.set_xlabel('Data')</w:t>
      </w:r>
    </w:p>
    <w:p>
      <w:pPr>
        <w:spacing w:before="0" w:after="0"/>
        <w:ind w:left="432"/>
        <w:shd w:fill="F5F5F5" w:val="clear"/>
        <w:pBdr>
          <w:left w:val="single" w:sz="12" w:space="4" w:color="1A3C6E"/>
        </w:pBdr>
      </w:pPr>
      <w:r>
        <w:rPr>
          <w:rFonts w:ascii="Consolas" w:hAnsi="Consolas"/>
          <w:color w:val="1A1A2E"/>
          <w:sz w:val="16"/>
        </w:rPr>
        <w:t>ax.set_ylabel('Volume (10³ Nm³/d)')</w:t>
      </w:r>
    </w:p>
    <w:p>
      <w:pPr>
        <w:spacing w:before="0" w:after="0"/>
        <w:ind w:left="432"/>
        <w:shd w:fill="F5F5F5" w:val="clear"/>
        <w:pBdr>
          <w:left w:val="single" w:sz="12" w:space="4" w:color="1A3C6E"/>
        </w:pBdr>
      </w:pPr>
      <w:r>
        <w:rPr>
          <w:rFonts w:ascii="Consolas" w:hAnsi="Consolas"/>
          <w:color w:val="1A1A2E"/>
          <w:sz w:val="16"/>
        </w:rPr>
        <w:t>ax.legend(loc='lower left')</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t>ax.xaxis.set_major_formatter(mdates.DateFormatter('%b/%Y'))</w:t>
      </w:r>
    </w:p>
    <w:p>
      <w:pPr>
        <w:spacing w:before="0" w:after="0"/>
        <w:ind w:left="432"/>
        <w:shd w:fill="F5F5F5" w:val="clear"/>
        <w:pBdr>
          <w:left w:val="single" w:sz="12" w:space="4" w:color="1A3C6E"/>
        </w:pBdr>
      </w:pPr>
      <w:r>
        <w:rPr>
          <w:rFonts w:ascii="Consolas" w:hAnsi="Consolas"/>
          <w:color w:val="1A1A2E"/>
          <w:sz w:val="16"/>
        </w:rPr>
        <w:t>ax.xaxis.set_major_locator(mdates.MonthLocator())</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plt.savefig('graficos/vol_entrada_serie.png',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685636"/>
            <wp:docPr id="28" name="Picture 2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1685636"/>
                    </a:xfrm>
                    <a:prstGeom prst="rect"/>
                  </pic:spPr>
                </pic:pic>
              </a:graphicData>
            </a:graphic>
          </wp:inline>
        </w:drawing>
      </w:r>
    </w:p>
    <w:p>
      <w:pPr>
        <w:pStyle w:val="Heading3"/>
      </w:pPr>
      <w:r>
        <w:t>3.2 Série Temporal das Diferenças</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fig, (ax1, ax2) = plt.subplots(2, 1, figsize=(16, 8), sharex=True)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Diferença absoluta</w:t>
      </w:r>
    </w:p>
    <w:p>
      <w:pPr>
        <w:spacing w:before="0" w:after="0"/>
        <w:ind w:left="432"/>
        <w:shd w:fill="F5F5F5" w:val="clear"/>
        <w:pBdr>
          <w:left w:val="single" w:sz="12" w:space="4" w:color="1A3C6E"/>
        </w:pBdr>
      </w:pPr>
      <w:r>
        <w:rPr>
          <w:rFonts w:ascii="Consolas" w:hAnsi="Consolas"/>
          <w:color w:val="1A1A2E"/>
          <w:sz w:val="16"/>
        </w:rPr>
        <w:t>ax1.bar(df['Data'], df['Dif_Abs_Calc'], color='steelblue', alpha=0.7, width=1)</w:t>
      </w:r>
    </w:p>
    <w:p>
      <w:pPr>
        <w:spacing w:before="0" w:after="0"/>
        <w:ind w:left="432"/>
        <w:shd w:fill="F5F5F5" w:val="clear"/>
        <w:pBdr>
          <w:left w:val="single" w:sz="12" w:space="4" w:color="1A3C6E"/>
        </w:pBdr>
      </w:pPr>
      <w:r>
        <w:rPr>
          <w:rFonts w:ascii="Consolas" w:hAnsi="Consolas"/>
          <w:color w:val="1A1A2E"/>
          <w:sz w:val="16"/>
        </w:rPr>
        <w:t>ax1.axhline(y=0, color='red', linewidth=0.8)</w:t>
      </w:r>
    </w:p>
    <w:p>
      <w:pPr>
        <w:spacing w:before="0" w:after="0"/>
        <w:ind w:left="432"/>
        <w:shd w:fill="F5F5F5" w:val="clear"/>
        <w:pBdr>
          <w:left w:val="single" w:sz="12" w:space="4" w:color="1A3C6E"/>
        </w:pBdr>
      </w:pPr>
      <w:r>
        <w:rPr>
          <w:rFonts w:ascii="Consolas" w:hAnsi="Consolas"/>
          <w:color w:val="1A1A2E"/>
          <w:sz w:val="16"/>
        </w:rPr>
        <w:t>ax1.set_title('Diferença Absoluta (Concessionária - Transportadora)', fontsize=13, fontweight='bold')</w:t>
      </w:r>
    </w:p>
    <w:p>
      <w:pPr>
        <w:spacing w:before="0" w:after="0"/>
        <w:ind w:left="432"/>
        <w:shd w:fill="F5F5F5" w:val="clear"/>
        <w:pBdr>
          <w:left w:val="single" w:sz="12" w:space="4" w:color="1A3C6E"/>
        </w:pBdr>
      </w:pPr>
      <w:r>
        <w:rPr>
          <w:rFonts w:ascii="Consolas" w:hAnsi="Consolas"/>
          <w:color w:val="1A1A2E"/>
          <w:sz w:val="16"/>
        </w:rPr>
        <w:t>ax1.set_ylabel('Diferença (Nm³)')</w:t>
      </w:r>
    </w:p>
    <w:p>
      <w:pPr>
        <w:spacing w:before="0" w:after="0"/>
        <w:ind w:left="432"/>
        <w:shd w:fill="F5F5F5" w:val="clear"/>
        <w:pBdr>
          <w:left w:val="single" w:sz="12" w:space="4" w:color="1A3C6E"/>
        </w:pBdr>
      </w:pPr>
      <w:r>
        <w:rPr>
          <w:rFonts w:ascii="Consolas" w:hAnsi="Consolas"/>
          <w:color w:val="1A1A2E"/>
          <w:sz w:val="16"/>
        </w:rPr>
        <w:t>ax1.grid(True, alpha=0.3)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Diferença percentual</w:t>
      </w:r>
    </w:p>
    <w:p>
      <w:pPr>
        <w:spacing w:before="0" w:after="0"/>
        <w:ind w:left="432"/>
        <w:shd w:fill="F5F5F5" w:val="clear"/>
        <w:pBdr>
          <w:left w:val="single" w:sz="12" w:space="4" w:color="1A3C6E"/>
        </w:pBdr>
      </w:pPr>
      <w:r>
        <w:rPr>
          <w:rFonts w:ascii="Consolas" w:hAnsi="Consolas"/>
          <w:color w:val="1A1A2E"/>
          <w:sz w:val="16"/>
        </w:rPr>
        <w:t>ax2.bar(df['Data'], df['Dif_Pct_Calc'], color='darkorange', alpha=0.7, width=1)</w:t>
      </w:r>
    </w:p>
    <w:p>
      <w:pPr>
        <w:spacing w:before="0" w:after="0"/>
        <w:ind w:left="432"/>
        <w:shd w:fill="F5F5F5" w:val="clear"/>
        <w:pBdr>
          <w:left w:val="single" w:sz="12" w:space="4" w:color="1A3C6E"/>
        </w:pBdr>
      </w:pPr>
      <w:r>
        <w:rPr>
          <w:rFonts w:ascii="Consolas" w:hAnsi="Consolas"/>
          <w:color w:val="1A1A2E"/>
          <w:sz w:val="16"/>
        </w:rPr>
        <w:t>ax2.axhline(y=0, color='red', linewidth=0.8)</w:t>
      </w:r>
    </w:p>
    <w:p>
      <w:pPr>
        <w:spacing w:before="0" w:after="0"/>
        <w:ind w:left="432"/>
        <w:shd w:fill="F5F5F5" w:val="clear"/>
        <w:pBdr>
          <w:left w:val="single" w:sz="12" w:space="4" w:color="1A3C6E"/>
        </w:pBdr>
      </w:pPr>
      <w:r>
        <w:rPr>
          <w:rFonts w:ascii="Consolas" w:hAnsi="Consolas"/>
          <w:color w:val="1A1A2E"/>
          <w:sz w:val="16"/>
        </w:rPr>
        <w:t>ax2.set_title('Diferença Percentual', fontsize=13, fontweight='bold')</w:t>
      </w:r>
    </w:p>
    <w:p>
      <w:pPr>
        <w:spacing w:before="0" w:after="0"/>
        <w:ind w:left="432"/>
        <w:shd w:fill="F5F5F5" w:val="clear"/>
        <w:pBdr>
          <w:left w:val="single" w:sz="12" w:space="4" w:color="1A3C6E"/>
        </w:pBdr>
      </w:pPr>
      <w:r>
        <w:rPr>
          <w:rFonts w:ascii="Consolas" w:hAnsi="Consolas"/>
          <w:color w:val="1A1A2E"/>
          <w:sz w:val="16"/>
        </w:rPr>
        <w:t>ax2.set_ylabel('Diferença (%)')</w:t>
      </w:r>
    </w:p>
    <w:p>
      <w:pPr>
        <w:spacing w:before="0" w:after="0"/>
        <w:ind w:left="432"/>
        <w:shd w:fill="F5F5F5" w:val="clear"/>
        <w:pBdr>
          <w:left w:val="single" w:sz="12" w:space="4" w:color="1A3C6E"/>
        </w:pBdr>
      </w:pPr>
      <w:r>
        <w:rPr>
          <w:rFonts w:ascii="Consolas" w:hAnsi="Consolas"/>
          <w:color w:val="1A1A2E"/>
          <w:sz w:val="16"/>
        </w:rPr>
        <w:t>ax2.set_xlabel('Data')</w:t>
      </w:r>
    </w:p>
    <w:p>
      <w:pPr>
        <w:spacing w:before="0" w:after="0"/>
        <w:ind w:left="432"/>
        <w:shd w:fill="F5F5F5" w:val="clear"/>
        <w:pBdr>
          <w:left w:val="single" w:sz="12" w:space="4" w:color="1A3C6E"/>
        </w:pBdr>
      </w:pPr>
      <w:r>
        <w:rPr>
          <w:rFonts w:ascii="Consolas" w:hAnsi="Consolas"/>
          <w:color w:val="1A1A2E"/>
          <w:sz w:val="16"/>
        </w:rPr>
        <w:t>ax2.grid(True, alpha=0.3)</w:t>
      </w:r>
    </w:p>
    <w:p>
      <w:pPr>
        <w:spacing w:before="0" w:after="0"/>
        <w:ind w:left="432"/>
        <w:shd w:fill="F5F5F5" w:val="clear"/>
        <w:pBdr>
          <w:left w:val="single" w:sz="12" w:space="4" w:color="1A3C6E"/>
        </w:pBdr>
      </w:pPr>
      <w:r>
        <w:rPr>
          <w:rFonts w:ascii="Consolas" w:hAnsi="Consolas"/>
          <w:color w:val="1A1A2E"/>
          <w:sz w:val="16"/>
        </w:rPr>
        <w:t>ax2.xaxis.set_major_formatter(mdates.DateFormatter('%b/%Y'))</w:t>
      </w:r>
    </w:p>
    <w:p>
      <w:pPr>
        <w:spacing w:before="0" w:after="0"/>
        <w:ind w:left="432"/>
        <w:shd w:fill="F5F5F5" w:val="clear"/>
        <w:pBdr>
          <w:left w:val="single" w:sz="12" w:space="4" w:color="1A3C6E"/>
        </w:pBdr>
      </w:pPr>
      <w:r>
        <w:rPr>
          <w:rFonts w:ascii="Consolas" w:hAnsi="Consolas"/>
          <w:color w:val="1A1A2E"/>
          <w:sz w:val="16"/>
        </w:rPr>
        <w:t>ax2.xaxis.set_major_locator(mdates.MonthLocator())</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plt.savefig('graficos/vol_entrada_diferencas.png',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print(f'Diferença absoluta média: {df["Dif_Abs_Calc"].mean():.4f} Nm³')</w:t>
      </w:r>
    </w:p>
    <w:p>
      <w:pPr>
        <w:spacing w:before="0" w:after="0"/>
        <w:ind w:left="432"/>
        <w:shd w:fill="F5F5F5" w:val="clear"/>
        <w:pBdr>
          <w:left w:val="single" w:sz="12" w:space="4" w:color="1A3C6E"/>
        </w:pBdr>
      </w:pPr>
      <w:r>
        <w:rPr>
          <w:rFonts w:ascii="Consolas" w:hAnsi="Consolas"/>
          <w:color w:val="1A1A2E"/>
          <w:sz w:val="16"/>
        </w:rPr>
        <w:t>print(f'Diferença percentual média: {df["Dif_Pct_Calc"].mean():.6f}%')</w:t>
      </w:r>
    </w:p>
    <w:p>
      <w:pPr>
        <w:spacing w:before="120" w:after="120"/>
        <w:jc w:val="center"/>
      </w:pPr>
      <w:r>
        <w:drawing>
          <wp:inline xmlns:a="http://schemas.openxmlformats.org/drawingml/2006/main" xmlns:pic="http://schemas.openxmlformats.org/drawingml/2006/picture">
            <wp:extent cx="4572000" cy="2262909"/>
            <wp:docPr id="29" name="Picture 2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262909"/>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Diferença absoluta média: -0.0871 Nm³</w:t>
      </w:r>
    </w:p>
    <w:p>
      <w:pPr>
        <w:spacing w:before="0" w:after="0"/>
        <w:ind w:left="432"/>
        <w:shd w:fill="F0F8F0" w:val="clear"/>
        <w:pBdr>
          <w:left w:val="single" w:sz="12" w:space="4" w:color="2D5016"/>
        </w:pBdr>
      </w:pPr>
      <w:r>
        <w:rPr>
          <w:rFonts w:ascii="Consolas" w:hAnsi="Consolas"/>
          <w:color w:val="2D5016"/>
          <w:sz w:val="16"/>
        </w:rPr>
        <w:t>Diferença percentual média: -0.000009%</w:t>
      </w:r>
    </w:p>
    <w:p>
      <w:pPr>
        <w:spacing w:before="0" w:after="0"/>
        <w:ind w:left="432"/>
        <w:shd w:fill="F0F8F0" w:val="clear"/>
        <w:pBdr>
          <w:left w:val="single" w:sz="12" w:space="4" w:color="2D5016"/>
        </w:pBdr>
      </w:pPr>
      <w:r>
        <w:rPr>
          <w:rFonts w:ascii="Consolas" w:hAnsi="Consolas"/>
          <w:color w:val="2D5016"/>
          <w:sz w:val="16"/>
        </w:rPr>
      </w:r>
    </w:p>
    <w:p>
      <w:pPr>
        <w:pStyle w:val="Heading3"/>
      </w:pPr>
      <w:r>
        <w:t>3.3 Histograma das Diferenças</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fig, (ax1, ax2) = plt.subplots(1, 2, figsize=(16, 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Histograma da diferença absoluta</w:t>
      </w:r>
    </w:p>
    <w:p>
      <w:pPr>
        <w:spacing w:before="0" w:after="0"/>
        <w:ind w:left="432"/>
        <w:shd w:fill="F5F5F5" w:val="clear"/>
        <w:pBdr>
          <w:left w:val="single" w:sz="12" w:space="4" w:color="1A3C6E"/>
        </w:pBdr>
      </w:pPr>
      <w:r>
        <w:rPr>
          <w:rFonts w:ascii="Consolas" w:hAnsi="Consolas"/>
          <w:color w:val="1A1A2E"/>
          <w:sz w:val="16"/>
        </w:rPr>
        <w:t>ax1.hist(df['Dif_Abs_Calc'], bins=30, color='steelblue', edgecolor='white', alpha=0.8)</w:t>
      </w:r>
    </w:p>
    <w:p>
      <w:pPr>
        <w:spacing w:before="0" w:after="0"/>
        <w:ind w:left="432"/>
        <w:shd w:fill="F5F5F5" w:val="clear"/>
        <w:pBdr>
          <w:left w:val="single" w:sz="12" w:space="4" w:color="1A3C6E"/>
        </w:pBdr>
      </w:pPr>
      <w:r>
        <w:rPr>
          <w:rFonts w:ascii="Consolas" w:hAnsi="Consolas"/>
          <w:color w:val="1A1A2E"/>
          <w:sz w:val="16"/>
        </w:rPr>
        <w:t>ax1.axvline(x=0, color='red', linewidth=1.5, linestyle='--')</w:t>
      </w:r>
    </w:p>
    <w:p>
      <w:pPr>
        <w:spacing w:before="0" w:after="0"/>
        <w:ind w:left="432"/>
        <w:shd w:fill="F5F5F5" w:val="clear"/>
        <w:pBdr>
          <w:left w:val="single" w:sz="12" w:space="4" w:color="1A3C6E"/>
        </w:pBdr>
      </w:pPr>
      <w:r>
        <w:rPr>
          <w:rFonts w:ascii="Consolas" w:hAnsi="Consolas"/>
          <w:color w:val="1A1A2E"/>
          <w:sz w:val="16"/>
        </w:rPr>
        <w:t xml:space="preserve">ax1.axvline(x=df['Dif_Abs_Calc'].mean(), color='orange', linewidth=1.5, </w:t>
      </w:r>
    </w:p>
    <w:p>
      <w:pPr>
        <w:spacing w:before="0" w:after="0"/>
        <w:ind w:left="432"/>
        <w:shd w:fill="F5F5F5" w:val="clear"/>
        <w:pBdr>
          <w:left w:val="single" w:sz="12" w:space="4" w:color="1A3C6E"/>
        </w:pBdr>
      </w:pPr>
      <w:r>
        <w:rPr>
          <w:rFonts w:ascii="Consolas" w:hAnsi="Consolas"/>
          <w:color w:val="1A1A2E"/>
          <w:sz w:val="16"/>
        </w:rPr>
        <w:t xml:space="preserve">            linestyle='--', label=f'Média: {df["Dif_Abs_Calc"].mean():.3f}')</w:t>
      </w:r>
    </w:p>
    <w:p>
      <w:pPr>
        <w:spacing w:before="0" w:after="0"/>
        <w:ind w:left="432"/>
        <w:shd w:fill="F5F5F5" w:val="clear"/>
        <w:pBdr>
          <w:left w:val="single" w:sz="12" w:space="4" w:color="1A3C6E"/>
        </w:pBdr>
      </w:pPr>
      <w:r>
        <w:rPr>
          <w:rFonts w:ascii="Consolas" w:hAnsi="Consolas"/>
          <w:color w:val="1A1A2E"/>
          <w:sz w:val="16"/>
        </w:rPr>
        <w:t>ax1.set_title('Distribuição da Diferença Absoluta', fontweight='bold')</w:t>
      </w:r>
    </w:p>
    <w:p>
      <w:pPr>
        <w:spacing w:before="0" w:after="0"/>
        <w:ind w:left="432"/>
        <w:shd w:fill="F5F5F5" w:val="clear"/>
        <w:pBdr>
          <w:left w:val="single" w:sz="12" w:space="4" w:color="1A3C6E"/>
        </w:pBdr>
      </w:pPr>
      <w:r>
        <w:rPr>
          <w:rFonts w:ascii="Consolas" w:hAnsi="Consolas"/>
          <w:color w:val="1A1A2E"/>
          <w:sz w:val="16"/>
        </w:rPr>
        <w:t>ax1.set_xlabel('Diferença (Nm³)')</w:t>
      </w:r>
    </w:p>
    <w:p>
      <w:pPr>
        <w:spacing w:before="0" w:after="0"/>
        <w:ind w:left="432"/>
        <w:shd w:fill="F5F5F5" w:val="clear"/>
        <w:pBdr>
          <w:left w:val="single" w:sz="12" w:space="4" w:color="1A3C6E"/>
        </w:pBdr>
      </w:pPr>
      <w:r>
        <w:rPr>
          <w:rFonts w:ascii="Consolas" w:hAnsi="Consolas"/>
          <w:color w:val="1A1A2E"/>
          <w:sz w:val="16"/>
        </w:rPr>
        <w:t>ax1.set_ylabel('Frequência')</w:t>
      </w:r>
    </w:p>
    <w:p>
      <w:pPr>
        <w:spacing w:before="0" w:after="0"/>
        <w:ind w:left="432"/>
        <w:shd w:fill="F5F5F5" w:val="clear"/>
        <w:pBdr>
          <w:left w:val="single" w:sz="12" w:space="4" w:color="1A3C6E"/>
        </w:pBdr>
      </w:pPr>
      <w:r>
        <w:rPr>
          <w:rFonts w:ascii="Consolas" w:hAnsi="Consolas"/>
          <w:color w:val="1A1A2E"/>
          <w:sz w:val="16"/>
        </w:rPr>
        <w:t>ax1.legend()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Histograma da diferença percentual</w:t>
      </w:r>
    </w:p>
    <w:p>
      <w:pPr>
        <w:spacing w:before="0" w:after="0"/>
        <w:ind w:left="432"/>
        <w:shd w:fill="F5F5F5" w:val="clear"/>
        <w:pBdr>
          <w:left w:val="single" w:sz="12" w:space="4" w:color="1A3C6E"/>
        </w:pBdr>
      </w:pPr>
      <w:r>
        <w:rPr>
          <w:rFonts w:ascii="Consolas" w:hAnsi="Consolas"/>
          <w:color w:val="1A1A2E"/>
          <w:sz w:val="16"/>
        </w:rPr>
        <w:t>ax2.hist(df['Dif_Pct_Calc'], bins=30, color='darkorange', edgecolor='white', alpha=0.8)</w:t>
      </w:r>
    </w:p>
    <w:p>
      <w:pPr>
        <w:spacing w:before="0" w:after="0"/>
        <w:ind w:left="432"/>
        <w:shd w:fill="F5F5F5" w:val="clear"/>
        <w:pBdr>
          <w:left w:val="single" w:sz="12" w:space="4" w:color="1A3C6E"/>
        </w:pBdr>
      </w:pPr>
      <w:r>
        <w:rPr>
          <w:rFonts w:ascii="Consolas" w:hAnsi="Consolas"/>
          <w:color w:val="1A1A2E"/>
          <w:sz w:val="16"/>
        </w:rPr>
        <w:t>ax2.axvline(x=0, color='red', linewidth=1.5, linestyle='--')</w:t>
      </w:r>
    </w:p>
    <w:p>
      <w:pPr>
        <w:spacing w:before="0" w:after="0"/>
        <w:ind w:left="432"/>
        <w:shd w:fill="F5F5F5" w:val="clear"/>
        <w:pBdr>
          <w:left w:val="single" w:sz="12" w:space="4" w:color="1A3C6E"/>
        </w:pBdr>
      </w:pPr>
      <w:r>
        <w:rPr>
          <w:rFonts w:ascii="Consolas" w:hAnsi="Consolas"/>
          <w:color w:val="1A1A2E"/>
          <w:sz w:val="16"/>
        </w:rPr>
        <w:t>ax2.set_title('Distribuição da Diferença Percentual', fontweight='bold')</w:t>
      </w:r>
    </w:p>
    <w:p>
      <w:pPr>
        <w:spacing w:before="0" w:after="0"/>
        <w:ind w:left="432"/>
        <w:shd w:fill="F5F5F5" w:val="clear"/>
        <w:pBdr>
          <w:left w:val="single" w:sz="12" w:space="4" w:color="1A3C6E"/>
        </w:pBdr>
      </w:pPr>
      <w:r>
        <w:rPr>
          <w:rFonts w:ascii="Consolas" w:hAnsi="Consolas"/>
          <w:color w:val="1A1A2E"/>
          <w:sz w:val="16"/>
        </w:rPr>
        <w:t>ax2.set_xlabel('Diferença (%)')</w:t>
      </w:r>
    </w:p>
    <w:p>
      <w:pPr>
        <w:spacing w:before="0" w:after="0"/>
        <w:ind w:left="432"/>
        <w:shd w:fill="F5F5F5" w:val="clear"/>
        <w:pBdr>
          <w:left w:val="single" w:sz="12" w:space="4" w:color="1A3C6E"/>
        </w:pBdr>
      </w:pPr>
      <w:r>
        <w:rPr>
          <w:rFonts w:ascii="Consolas" w:hAnsi="Consolas"/>
          <w:color w:val="1A1A2E"/>
          <w:sz w:val="16"/>
        </w:rPr>
        <w:t>ax2.set_ylabel('Frequência')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plt.savefig('graficos/vol_entrada_histograma.png',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397000"/>
            <wp:docPr id="30" name="Picture 3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97000"/>
                    </a:xfrm>
                    <a:prstGeom prst="rect"/>
                  </pic:spPr>
                </pic:pic>
              </a:graphicData>
            </a:graphic>
          </wp:inline>
        </w:drawing>
      </w:r>
    </w:p>
    <w:p>
      <w:pPr>
        <w:pStyle w:val="Heading3"/>
      </w:pPr>
      <w:r>
        <w:t>3.4 Boxplot Mensal de Volumes</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 Adicionar coluna de mês</w:t>
      </w:r>
    </w:p>
    <w:p>
      <w:pPr>
        <w:spacing w:before="0" w:after="0"/>
        <w:ind w:left="432"/>
        <w:shd w:fill="F5F5F5" w:val="clear"/>
        <w:pBdr>
          <w:left w:val="single" w:sz="12" w:space="4" w:color="1A3C6E"/>
        </w:pBdr>
      </w:pPr>
      <w:r>
        <w:rPr>
          <w:rFonts w:ascii="Consolas" w:hAnsi="Consolas"/>
          <w:color w:val="1A1A2E"/>
          <w:sz w:val="16"/>
        </w:rPr>
        <w:t>df['Mes'] = df['Data'].dt.to_period('M').astype(str)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 = plt.subplots(figsize=(14,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Preparar dados para boxplot</w:t>
      </w:r>
    </w:p>
    <w:p>
      <w:pPr>
        <w:spacing w:before="0" w:after="0"/>
        <w:ind w:left="432"/>
        <w:shd w:fill="F5F5F5" w:val="clear"/>
        <w:pBdr>
          <w:left w:val="single" w:sz="12" w:space="4" w:color="1A3C6E"/>
        </w:pBdr>
      </w:pPr>
      <w:r>
        <w:rPr>
          <w:rFonts w:ascii="Consolas" w:hAnsi="Consolas"/>
          <w:color w:val="1A1A2E"/>
          <w:sz w:val="16"/>
        </w:rPr>
        <w:t>meses_unicos = df['Mes'].unique()</w:t>
      </w:r>
    </w:p>
    <w:p>
      <w:pPr>
        <w:spacing w:before="0" w:after="0"/>
        <w:ind w:left="432"/>
        <w:shd w:fill="F5F5F5" w:val="clear"/>
        <w:pBdr>
          <w:left w:val="single" w:sz="12" w:space="4" w:color="1A3C6E"/>
        </w:pBdr>
      </w:pPr>
      <w:r>
        <w:rPr>
          <w:rFonts w:ascii="Consolas" w:hAnsi="Consolas"/>
          <w:color w:val="1A1A2E"/>
          <w:sz w:val="16"/>
        </w:rPr>
        <w:t>dados_box = [df[df['Mes'] == m]['Concessionaria_Nm3d'].values / 1000 for m in meses_unicos]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bp = ax.boxplot(dados_box, labels=meses_unicos, patch_artist=True,</w:t>
      </w:r>
    </w:p>
    <w:p>
      <w:pPr>
        <w:spacing w:before="0" w:after="0"/>
        <w:ind w:left="432"/>
        <w:shd w:fill="F5F5F5" w:val="clear"/>
        <w:pBdr>
          <w:left w:val="single" w:sz="12" w:space="4" w:color="1A3C6E"/>
        </w:pBdr>
      </w:pPr>
      <w:r>
        <w:rPr>
          <w:rFonts w:ascii="Consolas" w:hAnsi="Consolas"/>
          <w:color w:val="1A1A2E"/>
          <w:sz w:val="16"/>
        </w:rPr>
        <w:t xml:space="preserve">                boxprops=dict(facecolor='lightblue', alpha=0.7),</w:t>
      </w:r>
    </w:p>
    <w:p>
      <w:pPr>
        <w:spacing w:before="0" w:after="0"/>
        <w:ind w:left="432"/>
        <w:shd w:fill="F5F5F5" w:val="clear"/>
        <w:pBdr>
          <w:left w:val="single" w:sz="12" w:space="4" w:color="1A3C6E"/>
        </w:pBdr>
      </w:pPr>
      <w:r>
        <w:rPr>
          <w:rFonts w:ascii="Consolas" w:hAnsi="Consolas"/>
          <w:color w:val="1A1A2E"/>
          <w:sz w:val="16"/>
        </w:rPr>
        <w:t xml:space="preserve">                medianprops=dict(color='red', linewidth=2))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ax.set_title('Distribuição Mensal dos Volumes de Entrada (Concessionária)', fontsize=14, fontweight='bold')</w:t>
      </w:r>
    </w:p>
    <w:p>
      <w:pPr>
        <w:spacing w:before="0" w:after="0"/>
        <w:ind w:left="432"/>
        <w:shd w:fill="F5F5F5" w:val="clear"/>
        <w:pBdr>
          <w:left w:val="single" w:sz="12" w:space="4" w:color="1A3C6E"/>
        </w:pBdr>
      </w:pPr>
      <w:r>
        <w:rPr>
          <w:rFonts w:ascii="Consolas" w:hAnsi="Consolas"/>
          <w:color w:val="1A1A2E"/>
          <w:sz w:val="16"/>
        </w:rPr>
        <w:t>ax.set_xlabel('Mês')</w:t>
      </w:r>
    </w:p>
    <w:p>
      <w:pPr>
        <w:spacing w:before="0" w:after="0"/>
        <w:ind w:left="432"/>
        <w:shd w:fill="F5F5F5" w:val="clear"/>
        <w:pBdr>
          <w:left w:val="single" w:sz="12" w:space="4" w:color="1A3C6E"/>
        </w:pBdr>
      </w:pPr>
      <w:r>
        <w:rPr>
          <w:rFonts w:ascii="Consolas" w:hAnsi="Consolas"/>
          <w:color w:val="1A1A2E"/>
          <w:sz w:val="16"/>
        </w:rPr>
        <w:t>ax.set_ylabel('Volume (10³ Nm³/d)')</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plt.savefig('graficos/vol_entrada_boxplot.png',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Estatísticas mensais</w:t>
      </w:r>
    </w:p>
    <w:p>
      <w:pPr>
        <w:spacing w:before="0" w:after="0"/>
        <w:ind w:left="432"/>
        <w:shd w:fill="F5F5F5" w:val="clear"/>
        <w:pBdr>
          <w:left w:val="single" w:sz="12" w:space="4" w:color="1A3C6E"/>
        </w:pBdr>
      </w:pPr>
      <w:r>
        <w:rPr>
          <w:rFonts w:ascii="Consolas" w:hAnsi="Consolas"/>
          <w:color w:val="1A1A2E"/>
          <w:sz w:val="16"/>
        </w:rPr>
        <w:t>print('=== Volume Médio Mensal (Nm³/d) ===')</w:t>
      </w:r>
    </w:p>
    <w:p>
      <w:pPr>
        <w:spacing w:before="0" w:after="0"/>
        <w:ind w:left="432"/>
        <w:shd w:fill="F5F5F5" w:val="clear"/>
        <w:pBdr>
          <w:left w:val="single" w:sz="12" w:space="4" w:color="1A3C6E"/>
        </w:pBdr>
      </w:pPr>
      <w:r>
        <w:rPr>
          <w:rFonts w:ascii="Consolas" w:hAnsi="Consolas"/>
          <w:color w:val="1A1A2E"/>
          <w:sz w:val="16"/>
        </w:rPr>
        <w:t>print(df.groupby('Mes')['Concessionaria_Nm3d'].agg(['mean', 'min', 'max', 'std']).to_string())</w:t>
      </w:r>
    </w:p>
    <w:p>
      <w:pPr>
        <w:spacing w:before="120" w:after="120"/>
        <w:jc w:val="center"/>
      </w:pPr>
      <w:r>
        <w:drawing>
          <wp:inline xmlns:a="http://schemas.openxmlformats.org/drawingml/2006/main" xmlns:pic="http://schemas.openxmlformats.org/drawingml/2006/picture">
            <wp:extent cx="4572000" cy="1929225"/>
            <wp:docPr id="31" name="Picture 3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1929225"/>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Volume Médio Mensal (Nm³/d) ===</w:t>
      </w:r>
    </w:p>
    <w:p>
      <w:pPr>
        <w:spacing w:before="0" w:after="0"/>
        <w:ind w:left="432"/>
        <w:shd w:fill="F0F8F0" w:val="clear"/>
        <w:pBdr>
          <w:left w:val="single" w:sz="12" w:space="4" w:color="2D5016"/>
        </w:pBdr>
      </w:pPr>
      <w:r>
        <w:rPr>
          <w:rFonts w:ascii="Consolas" w:hAnsi="Consolas"/>
          <w:color w:val="2D5016"/>
          <w:sz w:val="16"/>
        </w:rPr>
        <w:t xml:space="preserve">                   mean          min          max            std</w:t>
      </w:r>
    </w:p>
    <w:p>
      <w:pPr>
        <w:spacing w:before="0" w:after="0"/>
        <w:ind w:left="432"/>
        <w:shd w:fill="F0F8F0" w:val="clear"/>
        <w:pBdr>
          <w:left w:val="single" w:sz="12" w:space="4" w:color="2D5016"/>
        </w:pBdr>
      </w:pPr>
      <w:r>
        <w:rPr>
          <w:rFonts w:ascii="Consolas" w:hAnsi="Consolas"/>
          <w:color w:val="2D5016"/>
          <w:sz w:val="16"/>
        </w:rPr>
        <w:t xml:space="preserve">Mes                                                             </w:t>
      </w:r>
    </w:p>
    <w:p>
      <w:pPr>
        <w:spacing w:before="0" w:after="0"/>
        <w:ind w:left="432"/>
        <w:shd w:fill="F0F8F0" w:val="clear"/>
        <w:pBdr>
          <w:left w:val="single" w:sz="12" w:space="4" w:color="2D5016"/>
        </w:pBdr>
      </w:pPr>
      <w:r>
        <w:rPr>
          <w:rFonts w:ascii="Consolas" w:hAnsi="Consolas"/>
          <w:color w:val="2D5016"/>
          <w:sz w:val="16"/>
        </w:rPr>
        <w:t>2025-04   973461.820833  505964.9375  1240864.875  185662.110295</w:t>
      </w:r>
    </w:p>
    <w:p>
      <w:pPr>
        <w:spacing w:before="0" w:after="0"/>
        <w:ind w:left="432"/>
        <w:shd w:fill="F0F8F0" w:val="clear"/>
        <w:pBdr>
          <w:left w:val="single" w:sz="12" w:space="4" w:color="2D5016"/>
        </w:pBdr>
      </w:pPr>
      <w:r>
        <w:rPr>
          <w:rFonts w:ascii="Consolas" w:hAnsi="Consolas"/>
          <w:color w:val="2D5016"/>
          <w:sz w:val="16"/>
        </w:rPr>
        <w:t>2025-05  1072409.258065   832262.875    1224848.0  105769.864549</w:t>
      </w:r>
    </w:p>
    <w:p>
      <w:pPr>
        <w:spacing w:before="0" w:after="0"/>
        <w:ind w:left="432"/>
        <w:shd w:fill="F0F8F0" w:val="clear"/>
        <w:pBdr>
          <w:left w:val="single" w:sz="12" w:space="4" w:color="2D5016"/>
        </w:pBdr>
      </w:pPr>
      <w:r>
        <w:rPr>
          <w:rFonts w:ascii="Consolas" w:hAnsi="Consolas"/>
          <w:color w:val="2D5016"/>
          <w:sz w:val="16"/>
        </w:rPr>
        <w:t>2025-06   1085016.35625    872264.25   1218171.25  114028.210842</w:t>
      </w:r>
    </w:p>
    <w:p>
      <w:pPr>
        <w:spacing w:before="0" w:after="0"/>
        <w:ind w:left="432"/>
        <w:shd w:fill="F0F8F0" w:val="clear"/>
        <w:pBdr>
          <w:left w:val="single" w:sz="12" w:space="4" w:color="2D5016"/>
        </w:pBdr>
      </w:pPr>
      <w:r>
        <w:rPr>
          <w:rFonts w:ascii="Consolas" w:hAnsi="Consolas"/>
          <w:color w:val="2D5016"/>
          <w:sz w:val="16"/>
        </w:rPr>
        <w:t>2025-07   1008060.53629     787670.5   1145682.25  106684.022845</w:t>
      </w:r>
    </w:p>
    <w:p>
      <w:pPr>
        <w:spacing w:before="0" w:after="0"/>
        <w:ind w:left="432"/>
        <w:shd w:fill="F0F8F0" w:val="clear"/>
        <w:pBdr>
          <w:left w:val="single" w:sz="12" w:space="4" w:color="2D5016"/>
        </w:pBdr>
      </w:pPr>
      <w:r>
        <w:rPr>
          <w:rFonts w:ascii="Consolas" w:hAnsi="Consolas"/>
          <w:color w:val="2D5016"/>
          <w:sz w:val="16"/>
        </w:rPr>
        <w:t>2025-08   855491.945565   575282.125  1184993.875  246074.319332</w:t>
      </w:r>
    </w:p>
    <w:p>
      <w:pPr>
        <w:spacing w:before="0" w:after="0"/>
        <w:ind w:left="432"/>
        <w:shd w:fill="F0F8F0" w:val="clear"/>
        <w:pBdr>
          <w:left w:val="single" w:sz="12" w:space="4" w:color="2D5016"/>
        </w:pBdr>
      </w:pPr>
      <w:r>
        <w:rPr>
          <w:rFonts w:ascii="Consolas" w:hAnsi="Consolas"/>
          <w:color w:val="2D5016"/>
          <w:sz w:val="16"/>
        </w:rPr>
        <w:t>2025-09  1005023.027083  781997.4375    1164204.5   93429.127213</w:t>
      </w:r>
    </w:p>
    <w:p>
      <w:pPr>
        <w:spacing w:before="0" w:after="0"/>
        <w:ind w:left="432"/>
        <w:shd w:fill="F0F8F0" w:val="clear"/>
        <w:pBdr>
          <w:left w:val="single" w:sz="12" w:space="4" w:color="2D5016"/>
        </w:pBdr>
      </w:pPr>
      <w:r>
        <w:rPr>
          <w:rFonts w:ascii="Consolas" w:hAnsi="Consolas"/>
          <w:color w:val="2D5016"/>
          <w:sz w:val="16"/>
        </w:rPr>
      </w:r>
    </w:p>
    <w:p>
      <w:pPr>
        <w:pStyle w:val="Heading2"/>
      </w:pPr>
      <w:r>
        <w:t>4. Conclusões</w:t>
      </w:r>
    </w:p>
    <w:p>
      <w:pPr>
        <w:pStyle w:val="Heading3"/>
      </w:pPr>
      <w:r>
        <w:t>Observações:</w:t>
      </w:r>
    </w:p>
    <w:p>
      <w:pPr>
        <w:pStyle w:val="ListBullet"/>
      </w:pPr>
      <w:r>
        <w:t xml:space="preserve">As medições de Concessionária e Transportadora são </w:t>
      </w:r>
      <w:r>
        <w:rPr>
          <w:b/>
        </w:rPr>
        <w:t>praticamente idênticas</w:t>
      </w:r>
      <w:r>
        <w:t xml:space="preserve"> (diferença &lt; 0,01%)</w:t>
      </w:r>
    </w:p>
    <w:p>
      <w:pPr>
        <w:pStyle w:val="ListBullet"/>
      </w:pPr>
      <w:r>
        <w:t>O volume diário varia entre ~506 mil e ~1,24 milhão Nm³/d</w:t>
      </w:r>
    </w:p>
    <w:p>
      <w:pPr>
        <w:pStyle w:val="ListBullet"/>
      </w:pPr>
      <w:r>
        <w:t>A média é de ~999,6 mil Nm³/d (~41.648 m³/h)</w:t>
      </w:r>
    </w:p>
    <w:p>
      <w:pPr>
        <w:pStyle w:val="ListBullet"/>
      </w:pPr>
      <w:r>
        <w:t>A concordância entre as partes valida a transferência de custódia</w:t>
      </w:r>
    </w:p>
    <w:p>
      <w:r>
        <w:br w:type="page"/>
      </w:r>
    </w:p>
    <w:p>
      <w:pPr>
        <w:pStyle w:val="Heading2"/>
      </w:pPr>
      <w:r>
        <w:t>A.3 Análise do Poder Calorífico Superior</w:t>
      </w:r>
    </w:p>
    <w:p>
      <w:r>
        <w:t># Notebook 3: Análise do Poder Calorífico Superior (PCS)</w:t>
      </w:r>
    </w:p>
    <w:p>
      <w:pPr>
        <w:pStyle w:val="Heading2"/>
      </w:pPr>
      <w:r>
        <w:t>Curso ABAR - Medições Inteligentes e Gestão Integrada</w:t>
      </w:r>
    </w:p>
    <w:p>
      <w:pPr>
        <w:pStyle w:val="Heading3"/>
      </w:pPr>
      <w:r>
        <w:t>Objetivo</w:t>
      </w:r>
    </w:p>
    <w:p>
      <w:r>
        <w:t>Analisar o PCS (Poder Calorífico Superior) do gás natural na entrada do distrito.</w:t>
      </w:r>
    </w:p>
    <w:p>
      <w:pPr>
        <w:pStyle w:val="Heading3"/>
      </w:pPr>
      <w:r>
        <w:t>Conceitos-chave</w:t>
      </w:r>
    </w:p>
    <w:p>
      <w:pPr>
        <w:pStyle w:val="ListBullet"/>
      </w:pPr>
      <w:r>
        <w:rPr>
          <w:b/>
        </w:rPr>
        <w:t>PCS (Poder Calorífico Superior):</w:t>
      </w:r>
      <w:r>
        <w:t xml:space="preserve"> Energia total liberada na combustão completa de 1 m³ de gás, incluindo calor de condensação do vapor d'água</w:t>
      </w:r>
    </w:p>
    <w:p>
      <w:pPr>
        <w:pStyle w:val="ListBullet"/>
      </w:pPr>
      <w:r>
        <w:t xml:space="preserve">Unidade: </w:t>
      </w:r>
      <w:r>
        <w:rPr>
          <w:b/>
        </w:rPr>
        <w:t>kcal/m³</w:t>
      </w:r>
      <w:r>
        <w:t xml:space="preserve"> (quilocalorias por metro cúbico nas condições de referência)</w:t>
      </w:r>
    </w:p>
    <w:p>
      <w:pPr>
        <w:pStyle w:val="ListBullet"/>
      </w:pPr>
      <w:r>
        <w:t xml:space="preserve">O PCS depende da </w:t>
      </w:r>
      <w:r>
        <w:rPr>
          <w:b/>
        </w:rPr>
        <w:t>composição do gás</w:t>
      </w:r>
      <w:r>
        <w:t xml:space="preserve"> (obtida por cromatografia)</w:t>
      </w:r>
    </w:p>
    <w:p>
      <w:pPr>
        <w:pStyle w:val="ListBullet"/>
      </w:pPr>
      <w:r>
        <w:t xml:space="preserve">Variações no PCS afetam diretamente o </w:t>
      </w:r>
      <w:r>
        <w:rPr>
          <w:b/>
        </w:rPr>
        <w:t>valor comercial</w:t>
      </w:r>
      <w:r>
        <w:t xml:space="preserve"> do gás: Energia = Volume × PCS</w:t>
      </w:r>
    </w:p>
    <w:p>
      <w:pPr>
        <w:pStyle w:val="ListBullet"/>
      </w:pPr>
      <w:r>
        <w:t>Gás de boa qualidade tem PCS mais alto → mais energia por m³</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matplotlib.dates as mdates</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r>
        <w:t># Ler aba de PCS</w:t>
      </w:r>
    </w:p>
    <w:p>
      <w:r>
        <w:t># NOTA: O nome da aba tem um espaço no final: 'PCS Ent '</w:t>
      </w:r>
    </w:p>
    <w:p>
      <w:r>
        <w:t>df_raw = pd.read_excel(</w:t>
      </w:r>
    </w:p>
    <w:p>
      <w:r>
        <w:t>ARQUIVO_EXCEL,</w:t>
      </w:r>
    </w:p>
    <w:p>
      <w:r>
        <w:t>sheet_name='PCS Ent ',  # Espaço no final é intencional</w:t>
      </w:r>
    </w:p>
    <w:p>
      <w:r>
        <w:t>header=1,</w:t>
      </w:r>
    </w:p>
    <w:p>
      <w:r>
        <w:t>usecols='B:F'</w:t>
      </w:r>
    </w:p>
    <w:p>
      <w:r>
        <w:t>)</w:t>
      </w:r>
    </w:p>
    <w:p>
      <w:r>
        <w:t># Padronizar nomes</w:t>
      </w:r>
    </w:p>
    <w:p>
      <w:r>
        <w:t>df_raw.columns = ['Data', 'PCS_Conc_kcal', 'PCS_Transp_kcal', 'Dif_Abs', 'Dif_Pct']</w:t>
      </w:r>
    </w:p>
    <w:p>
      <w:r>
        <w:t># Limpar dados</w:t>
      </w:r>
    </w:p>
    <w:p>
      <w:r>
        <w:t>df_raw['Data'] = pd.to_datetime(df_raw['Data'], errors='coerce')</w:t>
      </w:r>
    </w:p>
    <w:p>
      <w:r>
        <w:t>df = df_raw.dropna(subset=['Data']).copy().reset_index(drop=True)</w:t>
      </w:r>
    </w:p>
    <w:p>
      <w:r>
        <w:t>print(f'Registros: {len(df)}')</w:t>
      </w:r>
    </w:p>
    <w:p>
      <w:r>
        <w:t>print(f'Período: {df["Data"].min().strftime("%d/%m/%Y")} a {df["Data"].max().strftime("%d/%m/%Y")}')</w:t>
      </w:r>
    </w:p>
    <w:p>
      <w:r>
        <w:t>df.head()</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Ler aba de PCS</w:t>
      </w:r>
    </w:p>
    <w:p>
      <w:pPr>
        <w:spacing w:before="0" w:after="0"/>
        <w:ind w:left="432"/>
        <w:shd w:fill="F5F5F5" w:val="clear"/>
        <w:pBdr>
          <w:left w:val="single" w:sz="12" w:space="4" w:color="1A3C6E"/>
        </w:pBdr>
      </w:pPr>
      <w:r>
        <w:rPr>
          <w:rFonts w:ascii="Consolas" w:hAnsi="Consolas"/>
          <w:color w:val="1A1A2E"/>
          <w:sz w:val="16"/>
        </w:rPr>
        <w:t>df_raw = pd.read_excel(</w:t>
      </w:r>
    </w:p>
    <w:p>
      <w:pPr>
        <w:spacing w:before="0" w:after="0"/>
        <w:ind w:left="432"/>
        <w:shd w:fill="F5F5F5" w:val="clear"/>
        <w:pBdr>
          <w:left w:val="single" w:sz="12" w:space="4" w:color="1A3C6E"/>
        </w:pBdr>
      </w:pPr>
      <w:r>
        <w:rPr>
          <w:rFonts w:ascii="Consolas" w:hAnsi="Consolas"/>
          <w:color w:val="1A1A2E"/>
          <w:sz w:val="16"/>
        </w:rPr>
        <w:t xml:space="preserve">    ARQUIVO_EXCEL, </w:t>
      </w:r>
    </w:p>
    <w:p>
      <w:pPr>
        <w:spacing w:before="0" w:after="0"/>
        <w:ind w:left="432"/>
        <w:shd w:fill="F5F5F5" w:val="clear"/>
        <w:pBdr>
          <w:left w:val="single" w:sz="12" w:space="4" w:color="1A3C6E"/>
        </w:pBdr>
      </w:pPr>
      <w:r>
        <w:rPr>
          <w:rFonts w:ascii="Consolas" w:hAnsi="Consolas"/>
          <w:color w:val="1A1A2E"/>
          <w:sz w:val="16"/>
        </w:rPr>
        <w:t xml:space="preserve">    sheet_name='PCS Ent ',  # Espaço no final é intencional (nome real da aba)</w:t>
      </w:r>
    </w:p>
    <w:p>
      <w:pPr>
        <w:spacing w:before="0" w:after="0"/>
        <w:ind w:left="432"/>
        <w:shd w:fill="F5F5F5" w:val="clear"/>
        <w:pBdr>
          <w:left w:val="single" w:sz="12" w:space="4" w:color="1A3C6E"/>
        </w:pBdr>
      </w:pPr>
      <w:r>
        <w:rPr>
          <w:rFonts w:ascii="Consolas" w:hAnsi="Consolas"/>
          <w:color w:val="1A1A2E"/>
          <w:sz w:val="16"/>
        </w:rPr>
        <w:t xml:space="preserve">    header=1,</w:t>
      </w:r>
    </w:p>
    <w:p>
      <w:pPr>
        <w:spacing w:before="0" w:after="0"/>
        <w:ind w:left="432"/>
        <w:shd w:fill="F5F5F5" w:val="clear"/>
        <w:pBdr>
          <w:left w:val="single" w:sz="12" w:space="4" w:color="1A3C6E"/>
        </w:pBdr>
      </w:pPr>
      <w:r>
        <w:rPr>
          <w:rFonts w:ascii="Consolas" w:hAnsi="Consolas"/>
          <w:color w:val="1A1A2E"/>
          <w:sz w:val="16"/>
        </w:rPr>
        <w:t xml:space="preserve">    usecols='B:F'</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Padronizar nomes</w:t>
      </w:r>
    </w:p>
    <w:p>
      <w:pPr>
        <w:spacing w:before="0" w:after="0"/>
        <w:ind w:left="432"/>
        <w:shd w:fill="F5F5F5" w:val="clear"/>
        <w:pBdr>
          <w:left w:val="single" w:sz="12" w:space="4" w:color="1A3C6E"/>
        </w:pBdr>
      </w:pPr>
      <w:r>
        <w:rPr>
          <w:rFonts w:ascii="Consolas" w:hAnsi="Consolas"/>
          <w:color w:val="1A1A2E"/>
          <w:sz w:val="16"/>
        </w:rPr>
        <w:t>df_raw.columns = ['Data', 'PCS_Conc_kcal', 'PCS_Transp_kcal', 'Dif_Abs', 'Dif_Pct']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Limpar dados</w:t>
      </w:r>
    </w:p>
    <w:p>
      <w:pPr>
        <w:spacing w:before="0" w:after="0"/>
        <w:ind w:left="432"/>
        <w:shd w:fill="F5F5F5" w:val="clear"/>
        <w:pBdr>
          <w:left w:val="single" w:sz="12" w:space="4" w:color="1A3C6E"/>
        </w:pBdr>
      </w:pPr>
      <w:r>
        <w:rPr>
          <w:rFonts w:ascii="Consolas" w:hAnsi="Consolas"/>
          <w:color w:val="1A1A2E"/>
          <w:sz w:val="16"/>
        </w:rPr>
        <w:t>df_raw['Data'] = pd.to_datetime(df_raw['Data'], errors='coerce')</w:t>
      </w:r>
    </w:p>
    <w:p>
      <w:pPr>
        <w:spacing w:before="0" w:after="0"/>
        <w:ind w:left="432"/>
        <w:shd w:fill="F5F5F5" w:val="clear"/>
        <w:pBdr>
          <w:left w:val="single" w:sz="12" w:space="4" w:color="1A3C6E"/>
        </w:pBdr>
      </w:pPr>
      <w:r>
        <w:rPr>
          <w:rFonts w:ascii="Consolas" w:hAnsi="Consolas"/>
          <w:color w:val="1A1A2E"/>
          <w:sz w:val="16"/>
        </w:rPr>
        <w:t>df = df_raw.dropna(subset=['Data']).copy().reset_index(drop=True)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print(f'Registros: {len(df)}')</w:t>
      </w:r>
    </w:p>
    <w:p>
      <w:pPr>
        <w:spacing w:before="0" w:after="0"/>
        <w:ind w:left="432"/>
        <w:shd w:fill="F5F5F5" w:val="clear"/>
        <w:pBdr>
          <w:left w:val="single" w:sz="12" w:space="4" w:color="1A3C6E"/>
        </w:pBdr>
      </w:pPr>
      <w:r>
        <w:rPr>
          <w:rFonts w:ascii="Consolas" w:hAnsi="Consolas"/>
          <w:color w:val="1A1A2E"/>
          <w:sz w:val="16"/>
        </w:rPr>
        <w:t>print(f'Período: {df["Data"].min().strftime("%d/%m/%Y")} a {df["Data"].max().strftime("%d/%m/%Y")}')</w:t>
      </w:r>
    </w:p>
    <w:p>
      <w:pPr>
        <w:spacing w:before="0" w:after="0"/>
        <w:ind w:left="432"/>
        <w:shd w:fill="F5F5F5" w:val="clear"/>
        <w:pBdr>
          <w:left w:val="single" w:sz="12" w:space="4" w:color="1A3C6E"/>
        </w:pBdr>
      </w:pPr>
      <w:r>
        <w:rPr>
          <w:rFonts w:ascii="Consolas" w:hAnsi="Consolas"/>
          <w:color w:val="1A1A2E"/>
          <w:sz w:val="16"/>
        </w:rPr>
        <w:t>df.head()</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Registros: 183</w:t>
      </w:r>
    </w:p>
    <w:p>
      <w:pPr>
        <w:spacing w:before="0" w:after="0"/>
        <w:ind w:left="432"/>
        <w:shd w:fill="F0F8F0" w:val="clear"/>
        <w:pBdr>
          <w:left w:val="single" w:sz="12" w:space="4" w:color="2D5016"/>
        </w:pBdr>
      </w:pPr>
      <w:r>
        <w:rPr>
          <w:rFonts w:ascii="Consolas" w:hAnsi="Consolas"/>
          <w:color w:val="2D5016"/>
          <w:sz w:val="16"/>
        </w:rPr>
        <w:t>Período: 01/04/2025 a 30/09/2025</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Data PCS_Conc_kcal PCS_Transp_kcal Dif_Abs   Dif_Pct</w:t>
      </w:r>
    </w:p>
    <w:p>
      <w:pPr>
        <w:spacing w:before="0" w:after="0"/>
        <w:ind w:left="432"/>
        <w:shd w:fill="F0F8F0" w:val="clear"/>
        <w:pBdr>
          <w:left w:val="single" w:sz="12" w:space="4" w:color="2D5016"/>
        </w:pBdr>
      </w:pPr>
      <w:r>
        <w:rPr>
          <w:rFonts w:ascii="Consolas" w:hAnsi="Consolas"/>
          <w:color w:val="2D5016"/>
          <w:sz w:val="16"/>
        </w:rPr>
        <w:t>0 2025-04-01     9774.6934            9775 -0.3066 -0.000031</w:t>
      </w:r>
    </w:p>
    <w:p>
      <w:pPr>
        <w:spacing w:before="0" w:after="0"/>
        <w:ind w:left="432"/>
        <w:shd w:fill="F0F8F0" w:val="clear"/>
        <w:pBdr>
          <w:left w:val="single" w:sz="12" w:space="4" w:color="2D5016"/>
        </w:pBdr>
      </w:pPr>
      <w:r>
        <w:rPr>
          <w:rFonts w:ascii="Consolas" w:hAnsi="Consolas"/>
          <w:color w:val="2D5016"/>
          <w:sz w:val="16"/>
        </w:rPr>
        <w:t>1 2025-04-02     9629.9734            9630 -0.0266 -0.000003</w:t>
      </w:r>
    </w:p>
    <w:p>
      <w:pPr>
        <w:spacing w:before="0" w:after="0"/>
        <w:ind w:left="432"/>
        <w:shd w:fill="F0F8F0" w:val="clear"/>
        <w:pBdr>
          <w:left w:val="single" w:sz="12" w:space="4" w:color="2D5016"/>
        </w:pBdr>
      </w:pPr>
      <w:r>
        <w:rPr>
          <w:rFonts w:ascii="Consolas" w:hAnsi="Consolas"/>
          <w:color w:val="2D5016"/>
          <w:sz w:val="16"/>
        </w:rPr>
        <w:t>2 2025-04-03      9668.398            9668   0.398  0.000041</w:t>
      </w:r>
    </w:p>
    <w:p>
      <w:pPr>
        <w:spacing w:before="0" w:after="0"/>
        <w:ind w:left="432"/>
        <w:shd w:fill="F0F8F0" w:val="clear"/>
        <w:pBdr>
          <w:left w:val="single" w:sz="12" w:space="4" w:color="2D5016"/>
        </w:pBdr>
      </w:pPr>
      <w:r>
        <w:rPr>
          <w:rFonts w:ascii="Consolas" w:hAnsi="Consolas"/>
          <w:color w:val="2D5016"/>
          <w:sz w:val="16"/>
        </w:rPr>
        <w:t>3 2025-04-04     9614.4273            9614  0.4273  0.000044</w:t>
      </w:r>
    </w:p>
    <w:p>
      <w:pPr>
        <w:spacing w:before="0" w:after="0"/>
        <w:ind w:left="432"/>
        <w:shd w:fill="F0F8F0" w:val="clear"/>
        <w:pBdr>
          <w:left w:val="single" w:sz="12" w:space="4" w:color="2D5016"/>
        </w:pBdr>
      </w:pPr>
      <w:r>
        <w:rPr>
          <w:rFonts w:ascii="Consolas" w:hAnsi="Consolas"/>
          <w:color w:val="2D5016"/>
          <w:sz w:val="16"/>
        </w:rPr>
        <w:t>4 2025-04-05     9588.8016            9589 -0.1984 -0.000021</w:t>
      </w:r>
    </w:p>
    <w:p>
      <w:pPr>
        <w:pStyle w:val="Heading2"/>
      </w:pPr>
      <w:r>
        <w:t>2. Cálculos e Estatísticas</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Recalcular diferenças</w:t>
      </w:r>
    </w:p>
    <w:p>
      <w:pPr>
        <w:spacing w:before="0" w:after="0"/>
        <w:ind w:left="432"/>
        <w:shd w:fill="F5F5F5" w:val="clear"/>
        <w:pBdr>
          <w:left w:val="single" w:sz="12" w:space="4" w:color="1A3C6E"/>
        </w:pBdr>
      </w:pPr>
      <w:r>
        <w:rPr>
          <w:rFonts w:ascii="Consolas" w:hAnsi="Consolas"/>
          <w:color w:val="1A1A2E"/>
          <w:sz w:val="16"/>
        </w:rPr>
        <w:t>df['Dif_Abs_Calc'] = df['PCS_Conc_kcal'] - df['PCS_Transp_kcal']</w:t>
      </w:r>
    </w:p>
    <w:p>
      <w:pPr>
        <w:spacing w:before="0" w:after="0"/>
        <w:ind w:left="432"/>
        <w:shd w:fill="F5F5F5" w:val="clear"/>
        <w:pBdr>
          <w:left w:val="single" w:sz="12" w:space="4" w:color="1A3C6E"/>
        </w:pBdr>
      </w:pPr>
      <w:r>
        <w:rPr>
          <w:rFonts w:ascii="Consolas" w:hAnsi="Consolas"/>
          <w:color w:val="1A1A2E"/>
          <w:sz w:val="16"/>
        </w:rPr>
        <w:t>df['Dif_Pct_Calc'] = (df['Dif_Abs_Calc'] / df['PCS_Conc_kcal']) * 100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Estatísticas</w:t>
      </w:r>
    </w:p>
    <w:p>
      <w:pPr>
        <w:spacing w:before="0" w:after="0"/>
        <w:ind w:left="432"/>
        <w:shd w:fill="F5F5F5" w:val="clear"/>
        <w:pBdr>
          <w:left w:val="single" w:sz="12" w:space="4" w:color="1A3C6E"/>
        </w:pBdr>
      </w:pPr>
      <w:r>
        <w:rPr>
          <w:rFonts w:ascii="Consolas" w:hAnsi="Consolas"/>
          <w:color w:val="1A1A2E"/>
          <w:sz w:val="16"/>
        </w:rPr>
        <w:t>print('=== Estatísticas do PCS (kcal/m³) ===')</w:t>
      </w:r>
    </w:p>
    <w:p>
      <w:pPr>
        <w:spacing w:before="0" w:after="0"/>
        <w:ind w:left="432"/>
        <w:shd w:fill="F5F5F5" w:val="clear"/>
        <w:pBdr>
          <w:left w:val="single" w:sz="12" w:space="4" w:color="1A3C6E"/>
        </w:pBdr>
      </w:pPr>
      <w:r>
        <w:rPr>
          <w:rFonts w:ascii="Consolas" w:hAnsi="Consolas"/>
          <w:color w:val="1A1A2E"/>
          <w:sz w:val="16"/>
        </w:rPr>
        <w:t>stats = pd.DataFrame({</w:t>
      </w:r>
    </w:p>
    <w:p>
      <w:pPr>
        <w:spacing w:before="0" w:after="0"/>
        <w:ind w:left="432"/>
        <w:shd w:fill="F5F5F5" w:val="clear"/>
        <w:pBdr>
          <w:left w:val="single" w:sz="12" w:space="4" w:color="1A3C6E"/>
        </w:pBdr>
      </w:pPr>
      <w:r>
        <w:rPr>
          <w:rFonts w:ascii="Consolas" w:hAnsi="Consolas"/>
          <w:color w:val="1A1A2E"/>
          <w:sz w:val="16"/>
        </w:rPr>
        <w:t xml:space="preserve">    'Concessionária': df['PCS_Conc_kcal'].agg(['mean', 'min', 'max', 'std']),</w:t>
      </w:r>
    </w:p>
    <w:p>
      <w:pPr>
        <w:spacing w:before="0" w:after="0"/>
        <w:ind w:left="432"/>
        <w:shd w:fill="F5F5F5" w:val="clear"/>
        <w:pBdr>
          <w:left w:val="single" w:sz="12" w:space="4" w:color="1A3C6E"/>
        </w:pBdr>
      </w:pPr>
      <w:r>
        <w:rPr>
          <w:rFonts w:ascii="Consolas" w:hAnsi="Consolas"/>
          <w:color w:val="1A1A2E"/>
          <w:sz w:val="16"/>
        </w:rPr>
        <w:t xml:space="preserve">    'Transportadora': df['PCS_Transp_kcal'].agg(['mean', 'min', 'max', 'std']),</w:t>
      </w:r>
    </w:p>
    <w:p>
      <w:pPr>
        <w:spacing w:before="0" w:after="0"/>
        <w:ind w:left="432"/>
        <w:shd w:fill="F5F5F5" w:val="clear"/>
        <w:pBdr>
          <w:left w:val="single" w:sz="12" w:space="4" w:color="1A3C6E"/>
        </w:pBdr>
      </w:pPr>
      <w:r>
        <w:rPr>
          <w:rFonts w:ascii="Consolas" w:hAnsi="Consolas"/>
          <w:color w:val="1A1A2E"/>
          <w:sz w:val="16"/>
        </w:rPr>
        <w:t xml:space="preserve">    'Diferença Abs': df['Dif_Abs_Calc'].agg(['mean', 'min', 'max', 'std']),</w:t>
      </w:r>
    </w:p>
    <w:p>
      <w:pPr>
        <w:spacing w:before="0" w:after="0"/>
        <w:ind w:left="432"/>
        <w:shd w:fill="F5F5F5" w:val="clear"/>
        <w:pBdr>
          <w:left w:val="single" w:sz="12" w:space="4" w:color="1A3C6E"/>
        </w:pBdr>
      </w:pPr>
      <w:r>
        <w:rPr>
          <w:rFonts w:ascii="Consolas" w:hAnsi="Consolas"/>
          <w:color w:val="1A1A2E"/>
          <w:sz w:val="16"/>
        </w:rPr>
        <w:t xml:space="preserve">    'Diferença %': df['Dif_Pct_Calc'].agg(['mean', 'min', 'max', 'std'])</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stats.index = ['Média', 'Mínimo', 'Máximo', 'Desvio Padrão']</w:t>
      </w:r>
    </w:p>
    <w:p>
      <w:pPr>
        <w:spacing w:before="0" w:after="0"/>
        <w:ind w:left="432"/>
        <w:shd w:fill="F5F5F5" w:val="clear"/>
        <w:pBdr>
          <w:left w:val="single" w:sz="12" w:space="4" w:color="1A3C6E"/>
        </w:pBdr>
      </w:pPr>
      <w:r>
        <w:rPr>
          <w:rFonts w:ascii="Consolas" w:hAnsi="Consolas"/>
          <w:color w:val="1A1A2E"/>
          <w:sz w:val="16"/>
        </w:rPr>
        <w:t>stats</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do PCS (kcal/m³) ===</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Concessionária  Transportadora  Diferença Abs  Diferença %</w:t>
      </w:r>
    </w:p>
    <w:p>
      <w:pPr>
        <w:spacing w:before="0" w:after="0"/>
        <w:ind w:left="432"/>
        <w:shd w:fill="F0F8F0" w:val="clear"/>
        <w:pBdr>
          <w:left w:val="single" w:sz="12" w:space="4" w:color="2D5016"/>
        </w:pBdr>
      </w:pPr>
      <w:r>
        <w:rPr>
          <w:rFonts w:ascii="Consolas" w:hAnsi="Consolas"/>
          <w:color w:val="2D5016"/>
          <w:sz w:val="16"/>
        </w:rPr>
        <w:t>Média             9538.916913     9538.912568       0.004345     0.000046</w:t>
      </w:r>
    </w:p>
    <w:p>
      <w:pPr>
        <w:spacing w:before="0" w:after="0"/>
        <w:ind w:left="432"/>
        <w:shd w:fill="F0F8F0" w:val="clear"/>
        <w:pBdr>
          <w:left w:val="single" w:sz="12" w:space="4" w:color="2D5016"/>
        </w:pBdr>
      </w:pPr>
      <w:r>
        <w:rPr>
          <w:rFonts w:ascii="Consolas" w:hAnsi="Consolas"/>
          <w:color w:val="2D5016"/>
          <w:sz w:val="16"/>
        </w:rPr>
        <w:t>Mínimo            9167.848400     9168.000000      -0.493500    -0.005208</w:t>
      </w:r>
    </w:p>
    <w:p>
      <w:pPr>
        <w:spacing w:before="0" w:after="0"/>
        <w:ind w:left="432"/>
        <w:shd w:fill="F0F8F0" w:val="clear"/>
        <w:pBdr>
          <w:left w:val="single" w:sz="12" w:space="4" w:color="2D5016"/>
        </w:pBdr>
      </w:pPr>
      <w:r>
        <w:rPr>
          <w:rFonts w:ascii="Consolas" w:hAnsi="Consolas"/>
          <w:color w:val="2D5016"/>
          <w:sz w:val="16"/>
        </w:rPr>
        <w:t>Máximo            9785.955500     9786.000000       0.483100     0.005147</w:t>
      </w:r>
    </w:p>
    <w:p>
      <w:pPr>
        <w:spacing w:before="0" w:after="0"/>
        <w:ind w:left="432"/>
        <w:shd w:fill="F0F8F0" w:val="clear"/>
        <w:pBdr>
          <w:left w:val="single" w:sz="12" w:space="4" w:color="2D5016"/>
        </w:pBdr>
      </w:pPr>
      <w:r>
        <w:rPr>
          <w:rFonts w:ascii="Consolas" w:hAnsi="Consolas"/>
          <w:color w:val="2D5016"/>
          <w:sz w:val="16"/>
        </w:rPr>
        <w:t>Desvio Padrão      104.335065      104.335327       0.287629     0.003017</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Verificação com valores esperados da planilha</w:t>
      </w:r>
    </w:p>
    <w:p>
      <w:pPr>
        <w:spacing w:before="0" w:after="0"/>
        <w:ind w:left="432"/>
        <w:shd w:fill="F5F5F5" w:val="clear"/>
        <w:pBdr>
          <w:left w:val="single" w:sz="12" w:space="4" w:color="1A3C6E"/>
        </w:pBdr>
      </w:pPr>
      <w:r>
        <w:rPr>
          <w:rFonts w:ascii="Consolas" w:hAnsi="Consolas"/>
          <w:color w:val="1A1A2E"/>
          <w:sz w:val="16"/>
        </w:rPr>
        <w:t>print('=== Verificação com Planilha ===')</w:t>
      </w:r>
    </w:p>
    <w:p>
      <w:pPr>
        <w:spacing w:before="0" w:after="0"/>
        <w:ind w:left="432"/>
        <w:shd w:fill="F5F5F5" w:val="clear"/>
        <w:pBdr>
          <w:left w:val="single" w:sz="12" w:space="4" w:color="1A3C6E"/>
        </w:pBdr>
      </w:pPr>
      <w:r>
        <w:rPr>
          <w:rFonts w:ascii="Consolas" w:hAnsi="Consolas"/>
          <w:color w:val="1A1A2E"/>
          <w:sz w:val="16"/>
        </w:rPr>
        <w:t>print(f'PCS Médio Concessionária: {df["PCS_Conc_kcal"].mean():,.2f} kcal/m³  (esperado: ~9.538,92)')</w:t>
      </w:r>
    </w:p>
    <w:p>
      <w:pPr>
        <w:spacing w:before="0" w:after="0"/>
        <w:ind w:left="432"/>
        <w:shd w:fill="F5F5F5" w:val="clear"/>
        <w:pBdr>
          <w:left w:val="single" w:sz="12" w:space="4" w:color="1A3C6E"/>
        </w:pBdr>
      </w:pPr>
      <w:r>
        <w:rPr>
          <w:rFonts w:ascii="Consolas" w:hAnsi="Consolas"/>
          <w:color w:val="1A1A2E"/>
          <w:sz w:val="16"/>
        </w:rPr>
        <w:t>print(f'PCS Mínimo Concessionária: {df["PCS_Conc_kcal"].min():,.2f} kcal/m³  (esperado: ~9.167,85)')</w:t>
      </w:r>
    </w:p>
    <w:p>
      <w:pPr>
        <w:spacing w:before="0" w:after="0"/>
        <w:ind w:left="432"/>
        <w:shd w:fill="F5F5F5" w:val="clear"/>
        <w:pBdr>
          <w:left w:val="single" w:sz="12" w:space="4" w:color="1A3C6E"/>
        </w:pBdr>
      </w:pPr>
      <w:r>
        <w:rPr>
          <w:rFonts w:ascii="Consolas" w:hAnsi="Consolas"/>
          <w:color w:val="1A1A2E"/>
          <w:sz w:val="16"/>
        </w:rPr>
        <w:t>print(f'PCS Máximo Concessionária: {df["PCS_Conc_kcal"].max():,.2f} kcal/m³  (esperado: ~9.785,96)')</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Verificação com Planilha ===</w:t>
      </w:r>
    </w:p>
    <w:p>
      <w:pPr>
        <w:spacing w:before="0" w:after="0"/>
        <w:ind w:left="432"/>
        <w:shd w:fill="F0F8F0" w:val="clear"/>
        <w:pBdr>
          <w:left w:val="single" w:sz="12" w:space="4" w:color="2D5016"/>
        </w:pBdr>
      </w:pPr>
      <w:r>
        <w:rPr>
          <w:rFonts w:ascii="Consolas" w:hAnsi="Consolas"/>
          <w:color w:val="2D5016"/>
          <w:sz w:val="16"/>
        </w:rPr>
        <w:t>PCS Médio Concessionária: 9,538.92 kcal/m³  (esperado: ~9.538,92)</w:t>
      </w:r>
    </w:p>
    <w:p>
      <w:pPr>
        <w:spacing w:before="0" w:after="0"/>
        <w:ind w:left="432"/>
        <w:shd w:fill="F0F8F0" w:val="clear"/>
        <w:pBdr>
          <w:left w:val="single" w:sz="12" w:space="4" w:color="2D5016"/>
        </w:pBdr>
      </w:pPr>
      <w:r>
        <w:rPr>
          <w:rFonts w:ascii="Consolas" w:hAnsi="Consolas"/>
          <w:color w:val="2D5016"/>
          <w:sz w:val="16"/>
        </w:rPr>
        <w:t>PCS Mínimo Concessionária: 9,167.85 kcal/m³  (esperado: ~9.167,85)</w:t>
      </w:r>
    </w:p>
    <w:p>
      <w:pPr>
        <w:spacing w:before="0" w:after="0"/>
        <w:ind w:left="432"/>
        <w:shd w:fill="F0F8F0" w:val="clear"/>
        <w:pBdr>
          <w:left w:val="single" w:sz="12" w:space="4" w:color="2D5016"/>
        </w:pBdr>
      </w:pPr>
      <w:r>
        <w:rPr>
          <w:rFonts w:ascii="Consolas" w:hAnsi="Consolas"/>
          <w:color w:val="2D5016"/>
          <w:sz w:val="16"/>
        </w:rPr>
        <w:t>PCS Máximo Concessionária: 9,785.96 kcal/m³  (esperado: ~9.785,96)</w:t>
      </w:r>
    </w:p>
    <w:p>
      <w:pPr>
        <w:spacing w:before="0" w:after="0"/>
        <w:ind w:left="432"/>
        <w:shd w:fill="F0F8F0" w:val="clear"/>
        <w:pBdr>
          <w:left w:val="single" w:sz="12" w:space="4" w:color="2D5016"/>
        </w:pBdr>
      </w:pPr>
      <w:r>
        <w:rPr>
          <w:rFonts w:ascii="Consolas" w:hAnsi="Consolas"/>
          <w:color w:val="2D5016"/>
          <w:sz w:val="16"/>
        </w:rPr>
      </w:r>
    </w:p>
    <w:p>
      <w:pPr>
        <w:pStyle w:val="Heading2"/>
      </w:pPr>
      <w:r>
        <w:t>3. Gráficos</w:t>
      </w:r>
    </w:p>
    <w:p>
      <w:pPr>
        <w:pStyle w:val="Heading3"/>
      </w:pPr>
      <w:r>
        <w:t>3.1 Série Temporal do PCS</w:t>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fig, ax = plt.subplots(figsize=(16,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ax.plot(df['Data'], df['PCS_Conc_kcal'], </w:t>
      </w:r>
    </w:p>
    <w:p>
      <w:pPr>
        <w:spacing w:before="0" w:after="0"/>
        <w:ind w:left="432"/>
        <w:shd w:fill="F5F5F5" w:val="clear"/>
        <w:pBdr>
          <w:left w:val="single" w:sz="12" w:space="4" w:color="1A3C6E"/>
        </w:pBdr>
      </w:pPr>
      <w:r>
        <w:rPr>
          <w:rFonts w:ascii="Consolas" w:hAnsi="Consolas"/>
          <w:color w:val="1A1A2E"/>
          <w:sz w:val="16"/>
        </w:rPr>
        <w:t xml:space="preserve">        label='Concessionária', color='#4CAF50', linewidth=1.5, alpha=0.9)</w:t>
      </w:r>
    </w:p>
    <w:p>
      <w:pPr>
        <w:spacing w:before="0" w:after="0"/>
        <w:ind w:left="432"/>
        <w:shd w:fill="F5F5F5" w:val="clear"/>
        <w:pBdr>
          <w:left w:val="single" w:sz="12" w:space="4" w:color="1A3C6E"/>
        </w:pBdr>
      </w:pPr>
      <w:r>
        <w:rPr>
          <w:rFonts w:ascii="Consolas" w:hAnsi="Consolas"/>
          <w:color w:val="1A1A2E"/>
          <w:sz w:val="16"/>
        </w:rPr>
        <w:t xml:space="preserve">ax.plot(df['Data'], df['PCS_Transp_kcal'], </w:t>
      </w:r>
    </w:p>
    <w:p>
      <w:pPr>
        <w:spacing w:before="0" w:after="0"/>
        <w:ind w:left="432"/>
        <w:shd w:fill="F5F5F5" w:val="clear"/>
        <w:pBdr>
          <w:left w:val="single" w:sz="12" w:space="4" w:color="1A3C6E"/>
        </w:pBdr>
      </w:pPr>
      <w:r>
        <w:rPr>
          <w:rFonts w:ascii="Consolas" w:hAnsi="Consolas"/>
          <w:color w:val="1A1A2E"/>
          <w:sz w:val="16"/>
        </w:rPr>
        <w:t xml:space="preserve">        label='Transportadora', color='#FF9800', linewidth=1.5, alpha=0.7, linestyle='--')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Faixa de referência</w:t>
      </w:r>
    </w:p>
    <w:p>
      <w:pPr>
        <w:spacing w:before="0" w:after="0"/>
        <w:ind w:left="432"/>
        <w:shd w:fill="F5F5F5" w:val="clear"/>
        <w:pBdr>
          <w:left w:val="single" w:sz="12" w:space="4" w:color="1A3C6E"/>
        </w:pBdr>
      </w:pPr>
      <w:r>
        <w:rPr>
          <w:rFonts w:ascii="Consolas" w:hAnsi="Consolas"/>
          <w:color w:val="1A1A2E"/>
          <w:sz w:val="16"/>
        </w:rPr>
        <w:t>media = df['PCS_Conc_kcal'].mean()</w:t>
      </w:r>
    </w:p>
    <w:p>
      <w:pPr>
        <w:spacing w:before="0" w:after="0"/>
        <w:ind w:left="432"/>
        <w:shd w:fill="F5F5F5" w:val="clear"/>
        <w:pBdr>
          <w:left w:val="single" w:sz="12" w:space="4" w:color="1A3C6E"/>
        </w:pBdr>
      </w:pPr>
      <w:r>
        <w:rPr>
          <w:rFonts w:ascii="Consolas" w:hAnsi="Consolas"/>
          <w:color w:val="1A1A2E"/>
          <w:sz w:val="16"/>
        </w:rPr>
        <w:t xml:space="preserve">ax.axhline(y=media, color='gray', linestyle=':', alpha=0.5, </w:t>
      </w:r>
    </w:p>
    <w:p>
      <w:pPr>
        <w:spacing w:before="0" w:after="0"/>
        <w:ind w:left="432"/>
        <w:shd w:fill="F5F5F5" w:val="clear"/>
        <w:pBdr>
          <w:left w:val="single" w:sz="12" w:space="4" w:color="1A3C6E"/>
        </w:pBdr>
      </w:pPr>
      <w:r>
        <w:rPr>
          <w:rFonts w:ascii="Consolas" w:hAnsi="Consolas"/>
          <w:color w:val="1A1A2E"/>
          <w:sz w:val="16"/>
        </w:rPr>
        <w:t xml:space="preserve">           label=f'Média: {media:,.0f} kcal/m³')</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ax.set_title('PCS de Entrada Diário - Concessionária vs Transportadora', fontsize=14, fontweight='bold')</w:t>
      </w:r>
    </w:p>
    <w:p>
      <w:pPr>
        <w:spacing w:before="0" w:after="0"/>
        <w:ind w:left="432"/>
        <w:shd w:fill="F5F5F5" w:val="clear"/>
        <w:pBdr>
          <w:left w:val="single" w:sz="12" w:space="4" w:color="1A3C6E"/>
        </w:pBdr>
      </w:pPr>
      <w:r>
        <w:rPr>
          <w:rFonts w:ascii="Consolas" w:hAnsi="Consolas"/>
          <w:color w:val="1A1A2E"/>
          <w:sz w:val="16"/>
        </w:rPr>
        <w:t>ax.set_xlabel('Data')</w:t>
      </w:r>
    </w:p>
    <w:p>
      <w:pPr>
        <w:spacing w:before="0" w:after="0"/>
        <w:ind w:left="432"/>
        <w:shd w:fill="F5F5F5" w:val="clear"/>
        <w:pBdr>
          <w:left w:val="single" w:sz="12" w:space="4" w:color="1A3C6E"/>
        </w:pBdr>
      </w:pPr>
      <w:r>
        <w:rPr>
          <w:rFonts w:ascii="Consolas" w:hAnsi="Consolas"/>
          <w:color w:val="1A1A2E"/>
          <w:sz w:val="16"/>
        </w:rPr>
        <w:t>ax.set_ylabel('PCS (kcal/m³)')</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t>ax.xaxis.set_major_formatter(mdates.DateFormatter('%b/%Y'))</w:t>
      </w:r>
    </w:p>
    <w:p>
      <w:pPr>
        <w:spacing w:before="0" w:after="0"/>
        <w:ind w:left="432"/>
        <w:shd w:fill="F5F5F5" w:val="clear"/>
        <w:pBdr>
          <w:left w:val="single" w:sz="12" w:space="4" w:color="1A3C6E"/>
        </w:pBdr>
      </w:pPr>
      <w:r>
        <w:rPr>
          <w:rFonts w:ascii="Consolas" w:hAnsi="Consolas"/>
          <w:color w:val="1A1A2E"/>
          <w:sz w:val="16"/>
        </w:rPr>
        <w:t>ax.xaxis.set_major_locator(mdates.MonthLocator())</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plt.savefig('graficos/pcs_serie.png',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685636"/>
            <wp:docPr id="32" name="Picture 3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685636"/>
                    </a:xfrm>
                    <a:prstGeom prst="rect"/>
                  </pic:spPr>
                </pic:pic>
              </a:graphicData>
            </a:graphic>
          </wp:inline>
        </w:drawing>
      </w:r>
    </w:p>
    <w:p>
      <w:pPr>
        <w:pStyle w:val="Heading3"/>
      </w:pPr>
      <w:r>
        <w:t>3.2 Diferenças entre Concessionária e Transportadora</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fig, (ax1, ax2) = plt.subplots(2, 1, figsize=(16, 8), sharex=True)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Diferença absoluta</w:t>
      </w:r>
    </w:p>
    <w:p>
      <w:pPr>
        <w:spacing w:before="0" w:after="0"/>
        <w:ind w:left="432"/>
        <w:shd w:fill="F5F5F5" w:val="clear"/>
        <w:pBdr>
          <w:left w:val="single" w:sz="12" w:space="4" w:color="1A3C6E"/>
        </w:pBdr>
      </w:pPr>
      <w:r>
        <w:rPr>
          <w:rFonts w:ascii="Consolas" w:hAnsi="Consolas"/>
          <w:color w:val="1A1A2E"/>
          <w:sz w:val="16"/>
        </w:rPr>
        <w:t>cores = ['green' if x &gt;= 0 else 'red' for x in df['Dif_Abs_Calc']]</w:t>
      </w:r>
    </w:p>
    <w:p>
      <w:pPr>
        <w:spacing w:before="0" w:after="0"/>
        <w:ind w:left="432"/>
        <w:shd w:fill="F5F5F5" w:val="clear"/>
        <w:pBdr>
          <w:left w:val="single" w:sz="12" w:space="4" w:color="1A3C6E"/>
        </w:pBdr>
      </w:pPr>
      <w:r>
        <w:rPr>
          <w:rFonts w:ascii="Consolas" w:hAnsi="Consolas"/>
          <w:color w:val="1A1A2E"/>
          <w:sz w:val="16"/>
        </w:rPr>
        <w:t>ax1.bar(df['Data'], df['Dif_Abs_Calc'], color=cores, alpha=0.7, width=1)</w:t>
      </w:r>
    </w:p>
    <w:p>
      <w:pPr>
        <w:spacing w:before="0" w:after="0"/>
        <w:ind w:left="432"/>
        <w:shd w:fill="F5F5F5" w:val="clear"/>
        <w:pBdr>
          <w:left w:val="single" w:sz="12" w:space="4" w:color="1A3C6E"/>
        </w:pBdr>
      </w:pPr>
      <w:r>
        <w:rPr>
          <w:rFonts w:ascii="Consolas" w:hAnsi="Consolas"/>
          <w:color w:val="1A1A2E"/>
          <w:sz w:val="16"/>
        </w:rPr>
        <w:t>ax1.axhline(y=0, color='black', linewidth=0.8)</w:t>
      </w:r>
    </w:p>
    <w:p>
      <w:pPr>
        <w:spacing w:before="0" w:after="0"/>
        <w:ind w:left="432"/>
        <w:shd w:fill="F5F5F5" w:val="clear"/>
        <w:pBdr>
          <w:left w:val="single" w:sz="12" w:space="4" w:color="1A3C6E"/>
        </w:pBdr>
      </w:pPr>
      <w:r>
        <w:rPr>
          <w:rFonts w:ascii="Consolas" w:hAnsi="Consolas"/>
          <w:color w:val="1A1A2E"/>
          <w:sz w:val="16"/>
        </w:rPr>
        <w:t>ax1.set_title('Diferença Absoluta do PCS (Concessionária - Transportadora)', fontweight='bold')</w:t>
      </w:r>
    </w:p>
    <w:p>
      <w:pPr>
        <w:spacing w:before="0" w:after="0"/>
        <w:ind w:left="432"/>
        <w:shd w:fill="F5F5F5" w:val="clear"/>
        <w:pBdr>
          <w:left w:val="single" w:sz="12" w:space="4" w:color="1A3C6E"/>
        </w:pBdr>
      </w:pPr>
      <w:r>
        <w:rPr>
          <w:rFonts w:ascii="Consolas" w:hAnsi="Consolas"/>
          <w:color w:val="1A1A2E"/>
          <w:sz w:val="16"/>
        </w:rPr>
        <w:t>ax1.set_ylabel('Diferença (kcal/m³)')</w:t>
      </w:r>
    </w:p>
    <w:p>
      <w:pPr>
        <w:spacing w:before="0" w:after="0"/>
        <w:ind w:left="432"/>
        <w:shd w:fill="F5F5F5" w:val="clear"/>
        <w:pBdr>
          <w:left w:val="single" w:sz="12" w:space="4" w:color="1A3C6E"/>
        </w:pBdr>
      </w:pPr>
      <w:r>
        <w:rPr>
          <w:rFonts w:ascii="Consolas" w:hAnsi="Consolas"/>
          <w:color w:val="1A1A2E"/>
          <w:sz w:val="16"/>
        </w:rPr>
        <w:t>ax1.grid(True, alpha=0.3)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Diferença percentual</w:t>
      </w:r>
    </w:p>
    <w:p>
      <w:pPr>
        <w:spacing w:before="0" w:after="0"/>
        <w:ind w:left="432"/>
        <w:shd w:fill="F5F5F5" w:val="clear"/>
        <w:pBdr>
          <w:left w:val="single" w:sz="12" w:space="4" w:color="1A3C6E"/>
        </w:pBdr>
      </w:pPr>
      <w:r>
        <w:rPr>
          <w:rFonts w:ascii="Consolas" w:hAnsi="Consolas"/>
          <w:color w:val="1A1A2E"/>
          <w:sz w:val="16"/>
        </w:rPr>
        <w:t>ax2.bar(df['Data'], df['Dif_Pct_Calc'], color='purple', alpha=0.6, width=1)</w:t>
      </w:r>
    </w:p>
    <w:p>
      <w:pPr>
        <w:spacing w:before="0" w:after="0"/>
        <w:ind w:left="432"/>
        <w:shd w:fill="F5F5F5" w:val="clear"/>
        <w:pBdr>
          <w:left w:val="single" w:sz="12" w:space="4" w:color="1A3C6E"/>
        </w:pBdr>
      </w:pPr>
      <w:r>
        <w:rPr>
          <w:rFonts w:ascii="Consolas" w:hAnsi="Consolas"/>
          <w:color w:val="1A1A2E"/>
          <w:sz w:val="16"/>
        </w:rPr>
        <w:t>ax2.axhline(y=0, color='black', linewidth=0.8)</w:t>
      </w:r>
    </w:p>
    <w:p>
      <w:pPr>
        <w:spacing w:before="0" w:after="0"/>
        <w:ind w:left="432"/>
        <w:shd w:fill="F5F5F5" w:val="clear"/>
        <w:pBdr>
          <w:left w:val="single" w:sz="12" w:space="4" w:color="1A3C6E"/>
        </w:pBdr>
      </w:pPr>
      <w:r>
        <w:rPr>
          <w:rFonts w:ascii="Consolas" w:hAnsi="Consolas"/>
          <w:color w:val="1A1A2E"/>
          <w:sz w:val="16"/>
        </w:rPr>
        <w:t>ax2.set_title('Diferença Percentual do PCS', fontweight='bold')</w:t>
      </w:r>
    </w:p>
    <w:p>
      <w:pPr>
        <w:spacing w:before="0" w:after="0"/>
        <w:ind w:left="432"/>
        <w:shd w:fill="F5F5F5" w:val="clear"/>
        <w:pBdr>
          <w:left w:val="single" w:sz="12" w:space="4" w:color="1A3C6E"/>
        </w:pBdr>
      </w:pPr>
      <w:r>
        <w:rPr>
          <w:rFonts w:ascii="Consolas" w:hAnsi="Consolas"/>
          <w:color w:val="1A1A2E"/>
          <w:sz w:val="16"/>
        </w:rPr>
        <w:t>ax2.set_ylabel('Diferença (%)')</w:t>
      </w:r>
    </w:p>
    <w:p>
      <w:pPr>
        <w:spacing w:before="0" w:after="0"/>
        <w:ind w:left="432"/>
        <w:shd w:fill="F5F5F5" w:val="clear"/>
        <w:pBdr>
          <w:left w:val="single" w:sz="12" w:space="4" w:color="1A3C6E"/>
        </w:pBdr>
      </w:pPr>
      <w:r>
        <w:rPr>
          <w:rFonts w:ascii="Consolas" w:hAnsi="Consolas"/>
          <w:color w:val="1A1A2E"/>
          <w:sz w:val="16"/>
        </w:rPr>
        <w:t>ax2.set_xlabel('Data')</w:t>
      </w:r>
    </w:p>
    <w:p>
      <w:pPr>
        <w:spacing w:before="0" w:after="0"/>
        <w:ind w:left="432"/>
        <w:shd w:fill="F5F5F5" w:val="clear"/>
        <w:pBdr>
          <w:left w:val="single" w:sz="12" w:space="4" w:color="1A3C6E"/>
        </w:pBdr>
      </w:pPr>
      <w:r>
        <w:rPr>
          <w:rFonts w:ascii="Consolas" w:hAnsi="Consolas"/>
          <w:color w:val="1A1A2E"/>
          <w:sz w:val="16"/>
        </w:rPr>
        <w:t>ax2.grid(True, alpha=0.3)</w:t>
      </w:r>
    </w:p>
    <w:p>
      <w:pPr>
        <w:spacing w:before="0" w:after="0"/>
        <w:ind w:left="432"/>
        <w:shd w:fill="F5F5F5" w:val="clear"/>
        <w:pBdr>
          <w:left w:val="single" w:sz="12" w:space="4" w:color="1A3C6E"/>
        </w:pBdr>
      </w:pPr>
      <w:r>
        <w:rPr>
          <w:rFonts w:ascii="Consolas" w:hAnsi="Consolas"/>
          <w:color w:val="1A1A2E"/>
          <w:sz w:val="16"/>
        </w:rPr>
        <w:t>ax2.xaxis.set_major_formatter(mdates.DateFormatter('%b/%Y'))</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262909"/>
            <wp:docPr id="33" name="Picture 3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262909"/>
                    </a:xfrm>
                    <a:prstGeom prst="rect"/>
                  </pic:spPr>
                </pic:pic>
              </a:graphicData>
            </a:graphic>
          </wp:inline>
        </w:drawing>
      </w:r>
    </w:p>
    <w:p>
      <w:pPr>
        <w:pStyle w:val="Heading3"/>
      </w:pPr>
      <w:r>
        <w:t>3.3 Histograma de Distribuição do PCS</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fig, ax = plt.subplots(figsize=(12, 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ax.hist(df['PCS_Conc_kcal'], bins=30, color='#4CAF50', edgecolor='white', </w:t>
      </w:r>
    </w:p>
    <w:p>
      <w:pPr>
        <w:spacing w:before="0" w:after="0"/>
        <w:ind w:left="432"/>
        <w:shd w:fill="F5F5F5" w:val="clear"/>
        <w:pBdr>
          <w:left w:val="single" w:sz="12" w:space="4" w:color="1A3C6E"/>
        </w:pBdr>
      </w:pPr>
      <w:r>
        <w:rPr>
          <w:rFonts w:ascii="Consolas" w:hAnsi="Consolas"/>
          <w:color w:val="1A1A2E"/>
          <w:sz w:val="16"/>
        </w:rPr>
        <w:t xml:space="preserve">        alpha=0.7, label='Concessionária')</w:t>
      </w:r>
    </w:p>
    <w:p>
      <w:pPr>
        <w:spacing w:before="0" w:after="0"/>
        <w:ind w:left="432"/>
        <w:shd w:fill="F5F5F5" w:val="clear"/>
        <w:pBdr>
          <w:left w:val="single" w:sz="12" w:space="4" w:color="1A3C6E"/>
        </w:pBdr>
      </w:pPr>
      <w:r>
        <w:rPr>
          <w:rFonts w:ascii="Consolas" w:hAnsi="Consolas"/>
          <w:color w:val="1A1A2E"/>
          <w:sz w:val="16"/>
        </w:rPr>
        <w:t xml:space="preserve">ax.hist(df['PCS_Transp_kcal'], bins=30, color='#FF9800', edgecolor='white', </w:t>
      </w:r>
    </w:p>
    <w:p>
      <w:pPr>
        <w:spacing w:before="0" w:after="0"/>
        <w:ind w:left="432"/>
        <w:shd w:fill="F5F5F5" w:val="clear"/>
        <w:pBdr>
          <w:left w:val="single" w:sz="12" w:space="4" w:color="1A3C6E"/>
        </w:pBdr>
      </w:pPr>
      <w:r>
        <w:rPr>
          <w:rFonts w:ascii="Consolas" w:hAnsi="Consolas"/>
          <w:color w:val="1A1A2E"/>
          <w:sz w:val="16"/>
        </w:rPr>
        <w:t xml:space="preserve">        alpha=0.5, label='Transportadora')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ax.axvline(x=df['PCS_Conc_kcal'].mean(), color='green', linewidth=2, </w:t>
      </w:r>
    </w:p>
    <w:p>
      <w:pPr>
        <w:spacing w:before="0" w:after="0"/>
        <w:ind w:left="432"/>
        <w:shd w:fill="F5F5F5" w:val="clear"/>
        <w:pBdr>
          <w:left w:val="single" w:sz="12" w:space="4" w:color="1A3C6E"/>
        </w:pBdr>
      </w:pPr>
      <w:r>
        <w:rPr>
          <w:rFonts w:ascii="Consolas" w:hAnsi="Consolas"/>
          <w:color w:val="1A1A2E"/>
          <w:sz w:val="16"/>
        </w:rPr>
        <w:t xml:space="preserve">           linestyle='--', label=f'Média Conc: {df["PCS_Conc_kcal"].mean():,.0f}')</w:t>
      </w:r>
    </w:p>
    <w:p>
      <w:pPr>
        <w:spacing w:before="0" w:after="0"/>
        <w:ind w:left="432"/>
        <w:shd w:fill="F5F5F5" w:val="clear"/>
        <w:pBdr>
          <w:left w:val="single" w:sz="12" w:space="4" w:color="1A3C6E"/>
        </w:pBdr>
      </w:pPr>
      <w:r>
        <w:rPr>
          <w:rFonts w:ascii="Consolas" w:hAnsi="Consolas"/>
          <w:color w:val="1A1A2E"/>
          <w:sz w:val="16"/>
        </w:rPr>
        <w:t xml:space="preserve">ax.axvline(x=df['PCS_Conc_kcal'].median(), color='darkgreen', linewidth=2, </w:t>
      </w:r>
    </w:p>
    <w:p>
      <w:pPr>
        <w:spacing w:before="0" w:after="0"/>
        <w:ind w:left="432"/>
        <w:shd w:fill="F5F5F5" w:val="clear"/>
        <w:pBdr>
          <w:left w:val="single" w:sz="12" w:space="4" w:color="1A3C6E"/>
        </w:pBdr>
      </w:pPr>
      <w:r>
        <w:rPr>
          <w:rFonts w:ascii="Consolas" w:hAnsi="Consolas"/>
          <w:color w:val="1A1A2E"/>
          <w:sz w:val="16"/>
        </w:rPr>
        <w:t xml:space="preserve">           linestyle=':', label=f'Mediana Conc: {df["PCS_Conc_kcal"].median():,.0f}')</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ax.set_title('Distribuição do PCS de Entrada', fontsize=14, fontweight='bold')</w:t>
      </w:r>
    </w:p>
    <w:p>
      <w:pPr>
        <w:spacing w:before="0" w:after="0"/>
        <w:ind w:left="432"/>
        <w:shd w:fill="F5F5F5" w:val="clear"/>
        <w:pBdr>
          <w:left w:val="single" w:sz="12" w:space="4" w:color="1A3C6E"/>
        </w:pBdr>
      </w:pPr>
      <w:r>
        <w:rPr>
          <w:rFonts w:ascii="Consolas" w:hAnsi="Consolas"/>
          <w:color w:val="1A1A2E"/>
          <w:sz w:val="16"/>
        </w:rPr>
        <w:t>ax.set_xlabel('PCS (kcal/m³)')</w:t>
      </w:r>
    </w:p>
    <w:p>
      <w:pPr>
        <w:spacing w:before="0" w:after="0"/>
        <w:ind w:left="432"/>
        <w:shd w:fill="F5F5F5" w:val="clear"/>
        <w:pBdr>
          <w:left w:val="single" w:sz="12" w:space="4" w:color="1A3C6E"/>
        </w:pBdr>
      </w:pPr>
      <w:r>
        <w:rPr>
          <w:rFonts w:ascii="Consolas" w:hAnsi="Consolas"/>
          <w:color w:val="1A1A2E"/>
          <w:sz w:val="16"/>
        </w:rPr>
        <w:t>ax.set_ylabel('Frequência (dias)')</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plt.savefig('graficos/pcs_histograma.png',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868959"/>
            <wp:docPr id="34" name="Picture 3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868959"/>
                    </a:xfrm>
                    <a:prstGeom prst="rect"/>
                  </pic:spPr>
                </pic:pic>
              </a:graphicData>
            </a:graphic>
          </wp:inline>
        </w:drawing>
      </w:r>
    </w:p>
    <w:p>
      <w:pPr>
        <w:pStyle w:val="Heading3"/>
      </w:pPr>
      <w:r>
        <w:t>3.4 Análise de Tendência - Média Móvel</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fig, ax = plt.subplots(figsize=(16,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Dados diários</w:t>
      </w:r>
    </w:p>
    <w:p>
      <w:pPr>
        <w:spacing w:before="0" w:after="0"/>
        <w:ind w:left="432"/>
        <w:shd w:fill="F5F5F5" w:val="clear"/>
        <w:pBdr>
          <w:left w:val="single" w:sz="12" w:space="4" w:color="1A3C6E"/>
        </w:pBdr>
      </w:pPr>
      <w:r>
        <w:rPr>
          <w:rFonts w:ascii="Consolas" w:hAnsi="Consolas"/>
          <w:color w:val="1A1A2E"/>
          <w:sz w:val="16"/>
        </w:rPr>
        <w:t xml:space="preserve">ax.plot(df['Data'], df['PCS_Conc_kcal'], color='#4CAF50', alpha=0.3, </w:t>
      </w:r>
    </w:p>
    <w:p>
      <w:pPr>
        <w:spacing w:before="0" w:after="0"/>
        <w:ind w:left="432"/>
        <w:shd w:fill="F5F5F5" w:val="clear"/>
        <w:pBdr>
          <w:left w:val="single" w:sz="12" w:space="4" w:color="1A3C6E"/>
        </w:pBdr>
      </w:pPr>
      <w:r>
        <w:rPr>
          <w:rFonts w:ascii="Consolas" w:hAnsi="Consolas"/>
          <w:color w:val="1A1A2E"/>
          <w:sz w:val="16"/>
        </w:rPr>
        <w:t xml:space="preserve">        linewidth=0.8, label='PCS Diário')</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Médias móveis</w:t>
      </w:r>
    </w:p>
    <w:p>
      <w:pPr>
        <w:spacing w:before="0" w:after="0"/>
        <w:ind w:left="432"/>
        <w:shd w:fill="F5F5F5" w:val="clear"/>
        <w:pBdr>
          <w:left w:val="single" w:sz="12" w:space="4" w:color="1A3C6E"/>
        </w:pBdr>
      </w:pPr>
      <w:r>
        <w:rPr>
          <w:rFonts w:ascii="Consolas" w:hAnsi="Consolas"/>
          <w:color w:val="1A1A2E"/>
          <w:sz w:val="16"/>
        </w:rPr>
        <w:t>for janela, cor, estilo in [(7, '#2196F3', '-'), (30, '#F44336', '--')]:</w:t>
      </w:r>
    </w:p>
    <w:p>
      <w:pPr>
        <w:spacing w:before="0" w:after="0"/>
        <w:ind w:left="432"/>
        <w:shd w:fill="F5F5F5" w:val="clear"/>
        <w:pBdr>
          <w:left w:val="single" w:sz="12" w:space="4" w:color="1A3C6E"/>
        </w:pBdr>
      </w:pPr>
      <w:r>
        <w:rPr>
          <w:rFonts w:ascii="Consolas" w:hAnsi="Consolas"/>
          <w:color w:val="1A1A2E"/>
          <w:sz w:val="16"/>
        </w:rPr>
        <w:t xml:space="preserve">    mm = df['PCS_Conc_kcal'].rolling(window=janela, center=True).mean()</w:t>
      </w:r>
    </w:p>
    <w:p>
      <w:pPr>
        <w:spacing w:before="0" w:after="0"/>
        <w:ind w:left="432"/>
        <w:shd w:fill="F5F5F5" w:val="clear"/>
        <w:pBdr>
          <w:left w:val="single" w:sz="12" w:space="4" w:color="1A3C6E"/>
        </w:pBdr>
      </w:pPr>
      <w:r>
        <w:rPr>
          <w:rFonts w:ascii="Consolas" w:hAnsi="Consolas"/>
          <w:color w:val="1A1A2E"/>
          <w:sz w:val="16"/>
        </w:rPr>
        <w:t xml:space="preserve">    ax.plot(df['Data'], mm, color=cor, linewidth=2, linestyle=estilo,</w:t>
      </w:r>
    </w:p>
    <w:p>
      <w:pPr>
        <w:spacing w:before="0" w:after="0"/>
        <w:ind w:left="432"/>
        <w:shd w:fill="F5F5F5" w:val="clear"/>
        <w:pBdr>
          <w:left w:val="single" w:sz="12" w:space="4" w:color="1A3C6E"/>
        </w:pBdr>
      </w:pPr>
      <w:r>
        <w:rPr>
          <w:rFonts w:ascii="Consolas" w:hAnsi="Consolas"/>
          <w:color w:val="1A1A2E"/>
          <w:sz w:val="16"/>
        </w:rPr>
        <w:t xml:space="preserve">            label=f'Média Móvel {janela} dias')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ax.set_title('PCS com Médias Móveis - Análise de Tendência', fontsize=14, fontweight='bold')</w:t>
      </w:r>
    </w:p>
    <w:p>
      <w:pPr>
        <w:spacing w:before="0" w:after="0"/>
        <w:ind w:left="432"/>
        <w:shd w:fill="F5F5F5" w:val="clear"/>
        <w:pBdr>
          <w:left w:val="single" w:sz="12" w:space="4" w:color="1A3C6E"/>
        </w:pBdr>
      </w:pPr>
      <w:r>
        <w:rPr>
          <w:rFonts w:ascii="Consolas" w:hAnsi="Consolas"/>
          <w:color w:val="1A1A2E"/>
          <w:sz w:val="16"/>
        </w:rPr>
        <w:t>ax.set_xlabel('Data')</w:t>
      </w:r>
    </w:p>
    <w:p>
      <w:pPr>
        <w:spacing w:before="0" w:after="0"/>
        <w:ind w:left="432"/>
        <w:shd w:fill="F5F5F5" w:val="clear"/>
        <w:pBdr>
          <w:left w:val="single" w:sz="12" w:space="4" w:color="1A3C6E"/>
        </w:pBdr>
      </w:pPr>
      <w:r>
        <w:rPr>
          <w:rFonts w:ascii="Consolas" w:hAnsi="Consolas"/>
          <w:color w:val="1A1A2E"/>
          <w:sz w:val="16"/>
        </w:rPr>
        <w:t>ax.set_ylabel('PCS (kcal/m³)')</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t>ax.xaxis.set_major_formatter(mdates.DateFormatter('%b/%Y'))</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685636"/>
            <wp:docPr id="35" name="Picture 3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1685636"/>
                    </a:xfrm>
                    <a:prstGeom prst="rect"/>
                  </pic:spPr>
                </pic:pic>
              </a:graphicData>
            </a:graphic>
          </wp:inline>
        </w:drawing>
      </w:r>
    </w:p>
    <w:p>
      <w:pPr>
        <w:pStyle w:val="Heading3"/>
      </w:pPr>
      <w:r>
        <w:t>3.5 Variação Mensal do PCS</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df['Mes'] = df['Data'].dt.to_period('M').astype(str)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 = plt.subplots(figsize=(14,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meses = df['Mes'].unique()</w:t>
      </w:r>
    </w:p>
    <w:p>
      <w:pPr>
        <w:spacing w:before="0" w:after="0"/>
        <w:ind w:left="432"/>
        <w:shd w:fill="F5F5F5" w:val="clear"/>
        <w:pBdr>
          <w:left w:val="single" w:sz="12" w:space="4" w:color="1A3C6E"/>
        </w:pBdr>
      </w:pPr>
      <w:r>
        <w:rPr>
          <w:rFonts w:ascii="Consolas" w:hAnsi="Consolas"/>
          <w:color w:val="1A1A2E"/>
          <w:sz w:val="16"/>
        </w:rPr>
        <w:t>dados_box = [df[df['Mes'] == m]['PCS_Conc_kcal'].values for m in meses]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bp = ax.boxplot(dados_box, labels=meses, patch_artist=True,</w:t>
      </w:r>
    </w:p>
    <w:p>
      <w:pPr>
        <w:spacing w:before="0" w:after="0"/>
        <w:ind w:left="432"/>
        <w:shd w:fill="F5F5F5" w:val="clear"/>
        <w:pBdr>
          <w:left w:val="single" w:sz="12" w:space="4" w:color="1A3C6E"/>
        </w:pBdr>
      </w:pPr>
      <w:r>
        <w:rPr>
          <w:rFonts w:ascii="Consolas" w:hAnsi="Consolas"/>
          <w:color w:val="1A1A2E"/>
          <w:sz w:val="16"/>
        </w:rPr>
        <w:t xml:space="preserve">                boxprops=dict(facecolor='#C8E6C9', alpha=0.8),</w:t>
      </w:r>
    </w:p>
    <w:p>
      <w:pPr>
        <w:spacing w:before="0" w:after="0"/>
        <w:ind w:left="432"/>
        <w:shd w:fill="F5F5F5" w:val="clear"/>
        <w:pBdr>
          <w:left w:val="single" w:sz="12" w:space="4" w:color="1A3C6E"/>
        </w:pBdr>
      </w:pPr>
      <w:r>
        <w:rPr>
          <w:rFonts w:ascii="Consolas" w:hAnsi="Consolas"/>
          <w:color w:val="1A1A2E"/>
          <w:sz w:val="16"/>
        </w:rPr>
        <w:t xml:space="preserve">                medianprops=dict(color='red', linewidth=2))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ax.set_title('Variação Mensal do PCS (Concessionária)', fontsize=14, fontweight='bold')</w:t>
      </w:r>
    </w:p>
    <w:p>
      <w:pPr>
        <w:spacing w:before="0" w:after="0"/>
        <w:ind w:left="432"/>
        <w:shd w:fill="F5F5F5" w:val="clear"/>
        <w:pBdr>
          <w:left w:val="single" w:sz="12" w:space="4" w:color="1A3C6E"/>
        </w:pBdr>
      </w:pPr>
      <w:r>
        <w:rPr>
          <w:rFonts w:ascii="Consolas" w:hAnsi="Consolas"/>
          <w:color w:val="1A1A2E"/>
          <w:sz w:val="16"/>
        </w:rPr>
        <w:t>ax.set_xlabel('Mês')</w:t>
      </w:r>
    </w:p>
    <w:p>
      <w:pPr>
        <w:spacing w:before="0" w:after="0"/>
        <w:ind w:left="432"/>
        <w:shd w:fill="F5F5F5" w:val="clear"/>
        <w:pBdr>
          <w:left w:val="single" w:sz="12" w:space="4" w:color="1A3C6E"/>
        </w:pBdr>
      </w:pPr>
      <w:r>
        <w:rPr>
          <w:rFonts w:ascii="Consolas" w:hAnsi="Consolas"/>
          <w:color w:val="1A1A2E"/>
          <w:sz w:val="16"/>
        </w:rPr>
        <w:t>ax.set_ylabel('PCS (kcal/m³)')</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Tabela resumo mensal</w:t>
      </w:r>
    </w:p>
    <w:p>
      <w:pPr>
        <w:spacing w:before="0" w:after="0"/>
        <w:ind w:left="432"/>
        <w:shd w:fill="F5F5F5" w:val="clear"/>
        <w:pBdr>
          <w:left w:val="single" w:sz="12" w:space="4" w:color="1A3C6E"/>
        </w:pBdr>
      </w:pPr>
      <w:r>
        <w:rPr>
          <w:rFonts w:ascii="Consolas" w:hAnsi="Consolas"/>
          <w:color w:val="1A1A2E"/>
          <w:sz w:val="16"/>
        </w:rPr>
        <w:t>print('=== PCS Médio Mensal (kcal/m³) ===')</w:t>
      </w:r>
    </w:p>
    <w:p>
      <w:pPr>
        <w:spacing w:before="0" w:after="0"/>
        <w:ind w:left="432"/>
        <w:shd w:fill="F5F5F5" w:val="clear"/>
        <w:pBdr>
          <w:left w:val="single" w:sz="12" w:space="4" w:color="1A3C6E"/>
        </w:pBdr>
      </w:pPr>
      <w:r>
        <w:rPr>
          <w:rFonts w:ascii="Consolas" w:hAnsi="Consolas"/>
          <w:color w:val="1A1A2E"/>
          <w:sz w:val="16"/>
        </w:rPr>
        <w:t>resumo = df.groupby('Mes')['PCS_Conc_kcal'].agg(['mean', 'min', 'max', 'std'])</w:t>
      </w:r>
    </w:p>
    <w:p>
      <w:pPr>
        <w:spacing w:before="0" w:after="0"/>
        <w:ind w:left="432"/>
        <w:shd w:fill="F5F5F5" w:val="clear"/>
        <w:pBdr>
          <w:left w:val="single" w:sz="12" w:space="4" w:color="1A3C6E"/>
        </w:pBdr>
      </w:pPr>
      <w:r>
        <w:rPr>
          <w:rFonts w:ascii="Consolas" w:hAnsi="Consolas"/>
          <w:color w:val="1A1A2E"/>
          <w:sz w:val="16"/>
        </w:rPr>
        <w:t>resumo.columns = ['Média', 'Mínimo', 'Máximo', 'Desvio Padrão']</w:t>
      </w:r>
    </w:p>
    <w:p>
      <w:pPr>
        <w:spacing w:before="0" w:after="0"/>
        <w:ind w:left="432"/>
        <w:shd w:fill="F5F5F5" w:val="clear"/>
        <w:pBdr>
          <w:left w:val="single" w:sz="12" w:space="4" w:color="1A3C6E"/>
        </w:pBdr>
      </w:pPr>
      <w:r>
        <w:rPr>
          <w:rFonts w:ascii="Consolas" w:hAnsi="Consolas"/>
          <w:color w:val="1A1A2E"/>
          <w:sz w:val="16"/>
        </w:rPr>
        <w:t>print(resumo.to_string())</w:t>
      </w:r>
    </w:p>
    <w:p>
      <w:pPr>
        <w:spacing w:before="120" w:after="120"/>
        <w:jc w:val="center"/>
      </w:pPr>
      <w:r>
        <w:drawing>
          <wp:inline xmlns:a="http://schemas.openxmlformats.org/drawingml/2006/main" xmlns:pic="http://schemas.openxmlformats.org/drawingml/2006/picture">
            <wp:extent cx="4572000" cy="1929225"/>
            <wp:docPr id="36" name="Picture 3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929225"/>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PCS Médio Mensal (kcal/m³) ===</w:t>
      </w:r>
    </w:p>
    <w:p>
      <w:pPr>
        <w:spacing w:before="0" w:after="0"/>
        <w:ind w:left="432"/>
        <w:shd w:fill="F0F8F0" w:val="clear"/>
        <w:pBdr>
          <w:left w:val="single" w:sz="12" w:space="4" w:color="2D5016"/>
        </w:pBdr>
      </w:pPr>
      <w:r>
        <w:rPr>
          <w:rFonts w:ascii="Consolas" w:hAnsi="Consolas"/>
          <w:color w:val="2D5016"/>
          <w:sz w:val="16"/>
        </w:rPr>
        <w:t xml:space="preserve">               Média     Mínimo     Máximo  Desvio Padrão</w:t>
      </w:r>
    </w:p>
    <w:p>
      <w:pPr>
        <w:spacing w:before="0" w:after="0"/>
        <w:ind w:left="432"/>
        <w:shd w:fill="F0F8F0" w:val="clear"/>
        <w:pBdr>
          <w:left w:val="single" w:sz="12" w:space="4" w:color="2D5016"/>
        </w:pBdr>
      </w:pPr>
      <w:r>
        <w:rPr>
          <w:rFonts w:ascii="Consolas" w:hAnsi="Consolas"/>
          <w:color w:val="2D5016"/>
          <w:sz w:val="16"/>
        </w:rPr>
        <w:t xml:space="preserve">Mes                                                      </w:t>
      </w:r>
    </w:p>
    <w:p>
      <w:pPr>
        <w:spacing w:before="0" w:after="0"/>
        <w:ind w:left="432"/>
        <w:shd w:fill="F0F8F0" w:val="clear"/>
        <w:pBdr>
          <w:left w:val="single" w:sz="12" w:space="4" w:color="2D5016"/>
        </w:pBdr>
      </w:pPr>
      <w:r>
        <w:rPr>
          <w:rFonts w:ascii="Consolas" w:hAnsi="Consolas"/>
          <w:color w:val="2D5016"/>
          <w:sz w:val="16"/>
        </w:rPr>
        <w:t>2025-04  9562.002717  9301.6592  9774.6934     104.976352</w:t>
      </w:r>
    </w:p>
    <w:p>
      <w:pPr>
        <w:spacing w:before="0" w:after="0"/>
        <w:ind w:left="432"/>
        <w:shd w:fill="F0F8F0" w:val="clear"/>
        <w:pBdr>
          <w:left w:val="single" w:sz="12" w:space="4" w:color="2D5016"/>
        </w:pBdr>
      </w:pPr>
      <w:r>
        <w:rPr>
          <w:rFonts w:ascii="Consolas" w:hAnsi="Consolas"/>
          <w:color w:val="2D5016"/>
          <w:sz w:val="16"/>
        </w:rPr>
        <w:t>2025-05  9494.438897  9167.8484  9740.2617     120.087478</w:t>
      </w:r>
    </w:p>
    <w:p>
      <w:pPr>
        <w:spacing w:before="0" w:after="0"/>
        <w:ind w:left="432"/>
        <w:shd w:fill="F0F8F0" w:val="clear"/>
        <w:pBdr>
          <w:left w:val="single" w:sz="12" w:space="4" w:color="2D5016"/>
        </w:pBdr>
      </w:pPr>
      <w:r>
        <w:rPr>
          <w:rFonts w:ascii="Consolas" w:hAnsi="Consolas"/>
          <w:color w:val="2D5016"/>
          <w:sz w:val="16"/>
        </w:rPr>
        <w:t>2025-06   9525.80007  9251.0282  9698.1317     119.330074</w:t>
      </w:r>
    </w:p>
    <w:p>
      <w:pPr>
        <w:spacing w:before="0" w:after="0"/>
        <w:ind w:left="432"/>
        <w:shd w:fill="F0F8F0" w:val="clear"/>
        <w:pBdr>
          <w:left w:val="single" w:sz="12" w:space="4" w:color="2D5016"/>
        </w:pBdr>
      </w:pPr>
      <w:r>
        <w:rPr>
          <w:rFonts w:ascii="Consolas" w:hAnsi="Consolas"/>
          <w:color w:val="2D5016"/>
          <w:sz w:val="16"/>
        </w:rPr>
        <w:t>2025-07  9550.407406  9298.0447  9710.4464      95.020470</w:t>
      </w:r>
    </w:p>
    <w:p>
      <w:pPr>
        <w:spacing w:before="0" w:after="0"/>
        <w:ind w:left="432"/>
        <w:shd w:fill="F0F8F0" w:val="clear"/>
        <w:pBdr>
          <w:left w:val="single" w:sz="12" w:space="4" w:color="2D5016"/>
        </w:pBdr>
      </w:pPr>
      <w:r>
        <w:rPr>
          <w:rFonts w:ascii="Consolas" w:hAnsi="Consolas"/>
          <w:color w:val="2D5016"/>
          <w:sz w:val="16"/>
        </w:rPr>
        <w:t>2025-08   9521.44759   9388.766  9785.9555      92.681386</w:t>
      </w:r>
    </w:p>
    <w:p>
      <w:pPr>
        <w:spacing w:before="0" w:after="0"/>
        <w:ind w:left="432"/>
        <w:shd w:fill="F0F8F0" w:val="clear"/>
        <w:pBdr>
          <w:left w:val="single" w:sz="12" w:space="4" w:color="2D5016"/>
        </w:pBdr>
      </w:pPr>
      <w:r>
        <w:rPr>
          <w:rFonts w:ascii="Consolas" w:hAnsi="Consolas"/>
          <w:color w:val="2D5016"/>
          <w:sz w:val="16"/>
        </w:rPr>
        <w:t>2025-09  9581.086693  9440.4048  9729.1475      69.011219</w:t>
      </w:r>
    </w:p>
    <w:p>
      <w:pPr>
        <w:spacing w:before="0" w:after="0"/>
        <w:ind w:left="432"/>
        <w:shd w:fill="F0F8F0" w:val="clear"/>
        <w:pBdr>
          <w:left w:val="single" w:sz="12" w:space="4" w:color="2D5016"/>
        </w:pBdr>
      </w:pPr>
      <w:r>
        <w:rPr>
          <w:rFonts w:ascii="Consolas" w:hAnsi="Consolas"/>
          <w:color w:val="2D5016"/>
          <w:sz w:val="16"/>
        </w:rPr>
      </w:r>
    </w:p>
    <w:p>
      <w:pPr>
        <w:pStyle w:val="Heading2"/>
      </w:pPr>
      <w:r>
        <w:t>4. Conclusões</w:t>
      </w:r>
    </w:p>
    <w:p>
      <w:pPr>
        <w:pStyle w:val="Heading3"/>
      </w:pPr>
      <w:r>
        <w:t>Observações:</w:t>
      </w:r>
    </w:p>
    <w:p>
      <w:pPr>
        <w:pStyle w:val="ListBullet"/>
      </w:pPr>
      <w:r>
        <w:t xml:space="preserve">O PCS médio é de </w:t>
      </w:r>
      <w:r>
        <w:rPr>
          <w:b/>
        </w:rPr>
        <w:t>~9.539 kcal/m³</w:t>
      </w:r>
      <w:r>
        <w:t>, dentro da faixa típica de gás natural</w:t>
      </w:r>
    </w:p>
    <w:p>
      <w:pPr>
        <w:pStyle w:val="ListBullet"/>
      </w:pPr>
      <w:r>
        <w:t>Variação de ~9.168 a ~9.786 kcal/m³ (amplitude de ~618 kcal/m³)</w:t>
      </w:r>
    </w:p>
    <w:p>
      <w:pPr>
        <w:pStyle w:val="ListBullet"/>
      </w:pPr>
      <w:r>
        <w:t>As medições de Concessionária e Transportadora são muito próximas (diferenças &lt; 0,01%)</w:t>
      </w:r>
    </w:p>
    <w:p>
      <w:pPr>
        <w:pStyle w:val="ListBullet"/>
      </w:pPr>
      <w:r>
        <w:t>A qualidade do gás (composição) varia ao longo do tempo, afetando o PCS</w:t>
      </w:r>
    </w:p>
    <w:p>
      <w:pPr>
        <w:pStyle w:val="ListBullet"/>
      </w:pPr>
      <w:r>
        <w:t>A média móvel de 30 dias ajuda a identificar tendências de longo prazo</w:t>
      </w:r>
    </w:p>
    <w:p>
      <w:r>
        <w:br w:type="page"/>
      </w:r>
    </w:p>
    <w:p>
      <w:pPr>
        <w:pStyle w:val="Heading2"/>
      </w:pPr>
      <w:r>
        <w:t>A.4 Cálculo e Validação de Energia</w:t>
      </w:r>
    </w:p>
    <w:p>
      <w:r>
        <w:t># Notebook 4: Cálculo de Energia</w:t>
      </w:r>
    </w:p>
    <w:p>
      <w:pPr>
        <w:pStyle w:val="Heading2"/>
      </w:pPr>
      <w:r>
        <w:t>Curso ABAR - Medições Inteligentes e Gestão Integrada</w:t>
      </w:r>
    </w:p>
    <w:p>
      <w:pPr>
        <w:pStyle w:val="Heading3"/>
      </w:pPr>
      <w:r>
        <w:t>Objetivo</w:t>
      </w:r>
    </w:p>
    <w:p>
      <w:r>
        <w:t>Calcular a energia diária do gás a partir dos dados de volume e PCS, e comparar com os valores da planilha.</w:t>
      </w:r>
    </w:p>
    <w:p>
      <w:pPr>
        <w:pStyle w:val="Heading3"/>
      </w:pPr>
      <w:r>
        <w:t>Conceitos-chave</w:t>
      </w:r>
    </w:p>
    <w:p>
      <w:pPr>
        <w:pStyle w:val="ListBullet"/>
      </w:pPr>
      <w:r>
        <w:rPr>
          <w:b/>
        </w:rPr>
        <w:t>Energia = Volume × PCS</w:t>
      </w:r>
    </w:p>
    <w:p>
      <w:pPr>
        <w:pStyle w:val="ListBullet"/>
      </w:pPr>
      <w:r>
        <w:t xml:space="preserve">Energia em </w:t>
      </w:r>
      <w:r>
        <w:rPr>
          <w:b/>
        </w:rPr>
        <w:t>kcal</w:t>
      </w:r>
      <w:r>
        <w:t xml:space="preserve"> (quilocalorias)</w:t>
      </w:r>
    </w:p>
    <w:p>
      <w:pPr>
        <w:pStyle w:val="ListBullet"/>
      </w:pPr>
      <w:r>
        <w:t xml:space="preserve">Volume em </w:t>
      </w:r>
      <w:r>
        <w:rPr>
          <w:b/>
        </w:rPr>
        <w:t>Nm³</w:t>
      </w:r>
      <w:r>
        <w:t xml:space="preserve"> (Normal metros cúbicos)</w:t>
      </w:r>
    </w:p>
    <w:p>
      <w:pPr>
        <w:pStyle w:val="ListBullet"/>
      </w:pPr>
      <w:r>
        <w:t xml:space="preserve">PCS em </w:t>
      </w:r>
      <w:r>
        <w:rPr>
          <w:b/>
        </w:rPr>
        <w:t>kcal/Nm³</w:t>
      </w:r>
    </w:p>
    <w:p>
      <w:pPr>
        <w:pStyle w:val="ListBullet"/>
      </w:pPr>
      <w:r>
        <w:t xml:space="preserve">A comercialização de gás pode ser feita por </w:t>
      </w:r>
      <w:r>
        <w:rPr>
          <w:b/>
        </w:rPr>
        <w:t>volume</w:t>
      </w:r>
      <w:r>
        <w:t xml:space="preserve"> ou por </w:t>
      </w:r>
      <w:r>
        <w:rPr>
          <w:b/>
        </w:rPr>
        <w:t>energia</w:t>
      </w:r>
    </w:p>
    <w:p>
      <w:pPr>
        <w:pStyle w:val="ListBullet"/>
      </w:pPr>
      <w:r>
        <w:t>Variações no PCS fazem com que o mesmo volume de gás contenha quantidades diferentes de energia</w:t>
      </w:r>
    </w:p>
    <w:p>
      <w:pPr>
        <w:pStyle w:val="ListBullet"/>
      </w:pPr>
      <w:r>
        <w:t>A análise de energia é mais precisa para fins comerciais que a análise de volume isolada</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matplotlib.dates as mdates</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r>
        <w:t># Carregar volumes</w:t>
      </w:r>
    </w:p>
    <w:p>
      <w:r>
        <w:t>df_vol = pd.read_excel(ARQUIVO_EXCEL, sheet_name='Vol Entrada Gas', header=1, usecols='B:D')</w:t>
      </w:r>
    </w:p>
    <w:p>
      <w:r>
        <w:t>df_vol.columns = ['Data', 'Vol_Conc_Nm3d', 'Vol_Transp_Nm3d']</w:t>
      </w:r>
    </w:p>
    <w:p>
      <w:r>
        <w:t>df_vol['Data'] = pd.to_datetime(df_vol['Data'], errors='coerce')</w:t>
      </w:r>
    </w:p>
    <w:p>
      <w:r>
        <w:t>df_vol = df_vol.dropna(subset=['Data']).reset_index(drop=True)</w:t>
      </w:r>
    </w:p>
    <w:p>
      <w:r>
        <w:t># Carregar PCS (NOTA: aba tem espaço no final)</w:t>
      </w:r>
    </w:p>
    <w:p>
      <w:r>
        <w:t>df_pcs = pd.read_excel(ARQUIVO_EXCEL, sheet_name='PCS Ent ', header=1, usecols='B:D')</w:t>
      </w:r>
    </w:p>
    <w:p>
      <w:r>
        <w:t>df_pcs.columns = ['Data', 'PCS_Conc', 'PCS_Transp']</w:t>
      </w:r>
    </w:p>
    <w:p>
      <w:r>
        <w:t>df_pcs['Data'] = pd.to_datetime(df_pcs['Data'], errors='coerce')</w:t>
      </w:r>
    </w:p>
    <w:p>
      <w:r>
        <w:t>df_pcs = df_pcs.dropna(subset=['Data']).reset_index(drop=True)</w:t>
      </w:r>
    </w:p>
    <w:p>
      <w:r>
        <w:t># Carregar energia da planilha (para comparação)</w:t>
      </w:r>
    </w:p>
    <w:p>
      <w:r>
        <w:t># NOTA: Coluna B vazia nesta aba, dados começam na C</w:t>
      </w:r>
    </w:p>
    <w:p>
      <w:r>
        <w:t>df_en_plan = pd.read_excel(ARQUIVO_EXCEL, sheet_name='Energia Ent', header=1, usecols='C:J')</w:t>
      </w:r>
    </w:p>
    <w:p>
      <w:r>
        <w:t>df_en_plan.columns = ['Vol_Conc', 'PCS_Conc', 'Energia_Conc_Plan',</w:t>
      </w:r>
    </w:p>
    <w:p>
      <w:r>
        <w:t>'Vol_Transp', 'PCS_Transp', 'Energia_Transp_Plan',</w:t>
      </w:r>
    </w:p>
    <w:p>
      <w:r>
        <w:t>'Dif_Abs_Plan', 'Dif_Pct_Plan']</w:t>
      </w:r>
    </w:p>
    <w:p>
      <w:r>
        <w:t># A coluna de data não está aqui, vamos usar o índice do df_vol</w:t>
      </w:r>
    </w:p>
    <w:p>
      <w:r>
        <w:t>df_en_plan['Data'] = df_vol['Data'].values[:len(df_en_plan)] if len(df_vol) &gt;= len(df_en_plan) else pd.NaT</w:t>
      </w:r>
    </w:p>
    <w:p>
      <w:r>
        <w:t>df_en_plan = df_en_plan.dropna(subset=['Data']).reset_index(drop=True)</w:t>
      </w:r>
    </w:p>
    <w:p>
      <w:r>
        <w:t>print(f'Volumes: {len(df_vol)} dias')</w:t>
      </w:r>
    </w:p>
    <w:p>
      <w:r>
        <w:t>print(f'PCS: {len(df_pcs)} dias')</w:t>
      </w:r>
    </w:p>
    <w:p>
      <w:r>
        <w:t>print(f'Energia (planilha): {len(df_en_plan)} dias')</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Carregar volumes</w:t>
      </w:r>
    </w:p>
    <w:p>
      <w:pPr>
        <w:spacing w:before="0" w:after="0"/>
        <w:ind w:left="432"/>
        <w:shd w:fill="F5F5F5" w:val="clear"/>
        <w:pBdr>
          <w:left w:val="single" w:sz="12" w:space="4" w:color="1A3C6E"/>
        </w:pBdr>
      </w:pPr>
      <w:r>
        <w:rPr>
          <w:rFonts w:ascii="Consolas" w:hAnsi="Consolas"/>
          <w:color w:val="1A1A2E"/>
          <w:sz w:val="16"/>
        </w:rPr>
        <w:t>df_vol = pd.read_excel(ARQUIVO_EXCEL, sheet_name='Vol Entrada Gas', header=1, usecols='B:D')</w:t>
      </w:r>
    </w:p>
    <w:p>
      <w:pPr>
        <w:spacing w:before="0" w:after="0"/>
        <w:ind w:left="432"/>
        <w:shd w:fill="F5F5F5" w:val="clear"/>
        <w:pBdr>
          <w:left w:val="single" w:sz="12" w:space="4" w:color="1A3C6E"/>
        </w:pBdr>
      </w:pPr>
      <w:r>
        <w:rPr>
          <w:rFonts w:ascii="Consolas" w:hAnsi="Consolas"/>
          <w:color w:val="1A1A2E"/>
          <w:sz w:val="16"/>
        </w:rPr>
        <w:t>df_vol.columns = ['Data', 'Vol_Conc_Nm3d', 'Vol_Transp_Nm3d']</w:t>
      </w:r>
    </w:p>
    <w:p>
      <w:pPr>
        <w:spacing w:before="0" w:after="0"/>
        <w:ind w:left="432"/>
        <w:shd w:fill="F5F5F5" w:val="clear"/>
        <w:pBdr>
          <w:left w:val="single" w:sz="12" w:space="4" w:color="1A3C6E"/>
        </w:pBdr>
      </w:pPr>
      <w:r>
        <w:rPr>
          <w:rFonts w:ascii="Consolas" w:hAnsi="Consolas"/>
          <w:color w:val="1A1A2E"/>
          <w:sz w:val="16"/>
        </w:rPr>
        <w:t>df_vol['Data'] = pd.to_datetime(df_vol['Data'], errors='coerce')</w:t>
      </w:r>
    </w:p>
    <w:p>
      <w:pPr>
        <w:spacing w:before="0" w:after="0"/>
        <w:ind w:left="432"/>
        <w:shd w:fill="F5F5F5" w:val="clear"/>
        <w:pBdr>
          <w:left w:val="single" w:sz="12" w:space="4" w:color="1A3C6E"/>
        </w:pBdr>
      </w:pPr>
      <w:r>
        <w:rPr>
          <w:rFonts w:ascii="Consolas" w:hAnsi="Consolas"/>
          <w:color w:val="1A1A2E"/>
          <w:sz w:val="16"/>
        </w:rPr>
        <w:t>for col in ['Vol_Conc_Nm3d', 'Vol_Transp_Nm3d']:</w:t>
      </w:r>
    </w:p>
    <w:p>
      <w:pPr>
        <w:spacing w:before="0" w:after="0"/>
        <w:ind w:left="432"/>
        <w:shd w:fill="F5F5F5" w:val="clear"/>
        <w:pBdr>
          <w:left w:val="single" w:sz="12" w:space="4" w:color="1A3C6E"/>
        </w:pBdr>
      </w:pPr>
      <w:r>
        <w:rPr>
          <w:rFonts w:ascii="Consolas" w:hAnsi="Consolas"/>
          <w:color w:val="1A1A2E"/>
          <w:sz w:val="16"/>
        </w:rPr>
        <w:t xml:space="preserve">    df_vol[col] = pd.to_numeric(df_vol[col], errors='coerce')</w:t>
      </w:r>
    </w:p>
    <w:p>
      <w:pPr>
        <w:spacing w:before="0" w:after="0"/>
        <w:ind w:left="432"/>
        <w:shd w:fill="F5F5F5" w:val="clear"/>
        <w:pBdr>
          <w:left w:val="single" w:sz="12" w:space="4" w:color="1A3C6E"/>
        </w:pBdr>
      </w:pPr>
      <w:r>
        <w:rPr>
          <w:rFonts w:ascii="Consolas" w:hAnsi="Consolas"/>
          <w:color w:val="1A1A2E"/>
          <w:sz w:val="16"/>
        </w:rPr>
        <w:t>df_vol = df_vol.dropna(subset=['Data']).reset_index(drop=True)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PCS (espaço no final do nome da aba é intencional)</w:t>
      </w:r>
    </w:p>
    <w:p>
      <w:pPr>
        <w:spacing w:before="0" w:after="0"/>
        <w:ind w:left="432"/>
        <w:shd w:fill="F5F5F5" w:val="clear"/>
        <w:pBdr>
          <w:left w:val="single" w:sz="12" w:space="4" w:color="1A3C6E"/>
        </w:pBdr>
      </w:pPr>
      <w:r>
        <w:rPr>
          <w:rFonts w:ascii="Consolas" w:hAnsi="Consolas"/>
          <w:color w:val="1A1A2E"/>
          <w:sz w:val="16"/>
        </w:rPr>
        <w:t>df_pcs = pd.read_excel(ARQUIVO_EXCEL, sheet_name='PCS Ent ', header=1, usecols='B:D')</w:t>
      </w:r>
    </w:p>
    <w:p>
      <w:pPr>
        <w:spacing w:before="0" w:after="0"/>
        <w:ind w:left="432"/>
        <w:shd w:fill="F5F5F5" w:val="clear"/>
        <w:pBdr>
          <w:left w:val="single" w:sz="12" w:space="4" w:color="1A3C6E"/>
        </w:pBdr>
      </w:pPr>
      <w:r>
        <w:rPr>
          <w:rFonts w:ascii="Consolas" w:hAnsi="Consolas"/>
          <w:color w:val="1A1A2E"/>
          <w:sz w:val="16"/>
        </w:rPr>
        <w:t>df_pcs.columns = ['Data', 'PCS_Conc', 'PCS_Transp']</w:t>
      </w:r>
    </w:p>
    <w:p>
      <w:pPr>
        <w:spacing w:before="0" w:after="0"/>
        <w:ind w:left="432"/>
        <w:shd w:fill="F5F5F5" w:val="clear"/>
        <w:pBdr>
          <w:left w:val="single" w:sz="12" w:space="4" w:color="1A3C6E"/>
        </w:pBdr>
      </w:pPr>
      <w:r>
        <w:rPr>
          <w:rFonts w:ascii="Consolas" w:hAnsi="Consolas"/>
          <w:color w:val="1A1A2E"/>
          <w:sz w:val="16"/>
        </w:rPr>
        <w:t>df_pcs['Data'] = pd.to_datetime(df_pcs['Data'], errors='coerce')</w:t>
      </w:r>
    </w:p>
    <w:p>
      <w:pPr>
        <w:spacing w:before="0" w:after="0"/>
        <w:ind w:left="432"/>
        <w:shd w:fill="F5F5F5" w:val="clear"/>
        <w:pBdr>
          <w:left w:val="single" w:sz="12" w:space="4" w:color="1A3C6E"/>
        </w:pBdr>
      </w:pPr>
      <w:r>
        <w:rPr>
          <w:rFonts w:ascii="Consolas" w:hAnsi="Consolas"/>
          <w:color w:val="1A1A2E"/>
          <w:sz w:val="16"/>
        </w:rPr>
        <w:t>for col in ['PCS_Conc', 'PCS_Transp']:</w:t>
      </w:r>
    </w:p>
    <w:p>
      <w:pPr>
        <w:spacing w:before="0" w:after="0"/>
        <w:ind w:left="432"/>
        <w:shd w:fill="F5F5F5" w:val="clear"/>
        <w:pBdr>
          <w:left w:val="single" w:sz="12" w:space="4" w:color="1A3C6E"/>
        </w:pBdr>
      </w:pPr>
      <w:r>
        <w:rPr>
          <w:rFonts w:ascii="Consolas" w:hAnsi="Consolas"/>
          <w:color w:val="1A1A2E"/>
          <w:sz w:val="16"/>
        </w:rPr>
        <w:t xml:space="preserve">    df_pcs[col] = pd.to_numeric(df_pcs[col], errors='coerce')</w:t>
      </w:r>
    </w:p>
    <w:p>
      <w:pPr>
        <w:spacing w:before="0" w:after="0"/>
        <w:ind w:left="432"/>
        <w:shd w:fill="F5F5F5" w:val="clear"/>
        <w:pBdr>
          <w:left w:val="single" w:sz="12" w:space="4" w:color="1A3C6E"/>
        </w:pBdr>
      </w:pPr>
      <w:r>
        <w:rPr>
          <w:rFonts w:ascii="Consolas" w:hAnsi="Consolas"/>
          <w:color w:val="1A1A2E"/>
          <w:sz w:val="16"/>
        </w:rPr>
        <w:t>df_pcs = df_pcs.dropna(subset=['Data']).reset_index(drop=True)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energia da planilha (para comparação)</w:t>
      </w:r>
    </w:p>
    <w:p>
      <w:pPr>
        <w:spacing w:before="0" w:after="0"/>
        <w:ind w:left="432"/>
        <w:shd w:fill="F5F5F5" w:val="clear"/>
        <w:pBdr>
          <w:left w:val="single" w:sz="12" w:space="4" w:color="1A3C6E"/>
        </w:pBdr>
      </w:pPr>
      <w:r>
        <w:rPr>
          <w:rFonts w:ascii="Consolas" w:hAnsi="Consolas"/>
          <w:color w:val="1A1A2E"/>
          <w:sz w:val="16"/>
        </w:rPr>
        <w:t># NOTA: Coluna B pode estar vazia na aba Energia Ent, dados começam na C</w:t>
      </w:r>
    </w:p>
    <w:p>
      <w:pPr>
        <w:spacing w:before="0" w:after="0"/>
        <w:ind w:left="432"/>
        <w:shd w:fill="F5F5F5" w:val="clear"/>
        <w:pBdr>
          <w:left w:val="single" w:sz="12" w:space="4" w:color="1A3C6E"/>
        </w:pBdr>
      </w:pPr>
      <w:r>
        <w:rPr>
          <w:rFonts w:ascii="Consolas" w:hAnsi="Consolas"/>
          <w:color w:val="1A1A2E"/>
          <w:sz w:val="16"/>
        </w:rPr>
        <w:t>df_en_plan = pd.read_excel(ARQUIVO_EXCEL, sheet_name='Energia Ent', header=1, usecols='C:J')</w:t>
      </w:r>
    </w:p>
    <w:p>
      <w:pPr>
        <w:spacing w:before="0" w:after="0"/>
        <w:ind w:left="432"/>
        <w:shd w:fill="F5F5F5" w:val="clear"/>
        <w:pBdr>
          <w:left w:val="single" w:sz="12" w:space="4" w:color="1A3C6E"/>
        </w:pBdr>
      </w:pPr>
      <w:r>
        <w:rPr>
          <w:rFonts w:ascii="Consolas" w:hAnsi="Consolas"/>
          <w:color w:val="1A1A2E"/>
          <w:sz w:val="16"/>
        </w:rPr>
        <w:t xml:space="preserve">df_en_plan.columns = ['Vol_Conc', 'PCS_Conc', 'Energia_Conc_Plan', </w:t>
      </w:r>
    </w:p>
    <w:p>
      <w:pPr>
        <w:spacing w:before="0" w:after="0"/>
        <w:ind w:left="432"/>
        <w:shd w:fill="F5F5F5" w:val="clear"/>
        <w:pBdr>
          <w:left w:val="single" w:sz="12" w:space="4" w:color="1A3C6E"/>
        </w:pBdr>
      </w:pPr>
      <w:r>
        <w:rPr>
          <w:rFonts w:ascii="Consolas" w:hAnsi="Consolas"/>
          <w:color w:val="1A1A2E"/>
          <w:sz w:val="16"/>
        </w:rPr>
        <w:t xml:space="preserve">                       'Vol_Transp', 'PCS_Transp', 'Energia_Transp_Plan',</w:t>
      </w:r>
    </w:p>
    <w:p>
      <w:pPr>
        <w:spacing w:before="0" w:after="0"/>
        <w:ind w:left="432"/>
        <w:shd w:fill="F5F5F5" w:val="clear"/>
        <w:pBdr>
          <w:left w:val="single" w:sz="12" w:space="4" w:color="1A3C6E"/>
        </w:pBdr>
      </w:pPr>
      <w:r>
        <w:rPr>
          <w:rFonts w:ascii="Consolas" w:hAnsi="Consolas"/>
          <w:color w:val="1A1A2E"/>
          <w:sz w:val="16"/>
        </w:rPr>
        <w:t xml:space="preserve">                       'Dif_Abs_Plan', 'Dif_Pct_Plan']</w:t>
      </w:r>
    </w:p>
    <w:p>
      <w:pPr>
        <w:spacing w:before="0" w:after="0"/>
        <w:ind w:left="432"/>
        <w:shd w:fill="F5F5F5" w:val="clear"/>
        <w:pBdr>
          <w:left w:val="single" w:sz="12" w:space="4" w:color="1A3C6E"/>
        </w:pBdr>
      </w:pPr>
      <w:r>
        <w:rPr>
          <w:rFonts w:ascii="Consolas" w:hAnsi="Consolas"/>
          <w:color w:val="1A1A2E"/>
          <w:sz w:val="16"/>
        </w:rPr>
        <w:t>for col in df_en_plan.columns:</w:t>
      </w:r>
    </w:p>
    <w:p>
      <w:pPr>
        <w:spacing w:before="0" w:after="0"/>
        <w:ind w:left="432"/>
        <w:shd w:fill="F5F5F5" w:val="clear"/>
        <w:pBdr>
          <w:left w:val="single" w:sz="12" w:space="4" w:color="1A3C6E"/>
        </w:pBdr>
      </w:pPr>
      <w:r>
        <w:rPr>
          <w:rFonts w:ascii="Consolas" w:hAnsi="Consolas"/>
          <w:color w:val="1A1A2E"/>
          <w:sz w:val="16"/>
        </w:rPr>
        <w:t xml:space="preserve">    df_en_plan[col] = pd.to_numeric(df_en_plan[col], errors='coerce')</w:t>
      </w:r>
    </w:p>
    <w:p>
      <w:pPr>
        <w:spacing w:before="0" w:after="0"/>
        <w:ind w:left="432"/>
        <w:shd w:fill="F5F5F5" w:val="clear"/>
        <w:pBdr>
          <w:left w:val="single" w:sz="12" w:space="4" w:color="1A3C6E"/>
        </w:pBdr>
      </w:pPr>
      <w:r>
        <w:rPr>
          <w:rFonts w:ascii="Consolas" w:hAnsi="Consolas"/>
          <w:color w:val="1A1A2E"/>
          <w:sz w:val="16"/>
        </w:rPr>
        <w:t># Remover linhas sem dados antes de atribuir datas</w:t>
      </w:r>
    </w:p>
    <w:p>
      <w:pPr>
        <w:spacing w:before="0" w:after="0"/>
        <w:ind w:left="432"/>
        <w:shd w:fill="F5F5F5" w:val="clear"/>
        <w:pBdr>
          <w:left w:val="single" w:sz="12" w:space="4" w:color="1A3C6E"/>
        </w:pBdr>
      </w:pPr>
      <w:r>
        <w:rPr>
          <w:rFonts w:ascii="Consolas" w:hAnsi="Consolas"/>
          <w:color w:val="1A1A2E"/>
          <w:sz w:val="16"/>
        </w:rPr>
        <w:t>df_en_plan = df_en_plan.dropna(subset=['Energia_Conc_Plan']).reset_index(drop=True)</w:t>
      </w:r>
    </w:p>
    <w:p>
      <w:pPr>
        <w:spacing w:before="0" w:after="0"/>
        <w:ind w:left="432"/>
        <w:shd w:fill="F5F5F5" w:val="clear"/>
        <w:pBdr>
          <w:left w:val="single" w:sz="12" w:space="4" w:color="1A3C6E"/>
        </w:pBdr>
      </w:pPr>
      <w:r>
        <w:rPr>
          <w:rFonts w:ascii="Consolas" w:hAnsi="Consolas"/>
          <w:color w:val="1A1A2E"/>
          <w:sz w:val="16"/>
        </w:rPr>
        <w:t># Usar datas do df_vol como referência</w:t>
      </w:r>
    </w:p>
    <w:p>
      <w:pPr>
        <w:spacing w:before="0" w:after="0"/>
        <w:ind w:left="432"/>
        <w:shd w:fill="F5F5F5" w:val="clear"/>
        <w:pBdr>
          <w:left w:val="single" w:sz="12" w:space="4" w:color="1A3C6E"/>
        </w:pBdr>
      </w:pPr>
      <w:r>
        <w:rPr>
          <w:rFonts w:ascii="Consolas" w:hAnsi="Consolas"/>
          <w:color w:val="1A1A2E"/>
          <w:sz w:val="16"/>
        </w:rPr>
        <w:t>df_en_plan['Data'] = df_vol['Data'].values[:len(df_en_plan)]</w:t>
      </w:r>
    </w:p>
    <w:p>
      <w:pPr>
        <w:spacing w:before="0" w:after="0"/>
        <w:ind w:left="432"/>
        <w:shd w:fill="F5F5F5" w:val="clear"/>
        <w:pBdr>
          <w:left w:val="single" w:sz="12" w:space="4" w:color="1A3C6E"/>
        </w:pBdr>
      </w:pPr>
      <w:r>
        <w:rPr>
          <w:rFonts w:ascii="Consolas" w:hAnsi="Consolas"/>
          <w:color w:val="1A1A2E"/>
          <w:sz w:val="16"/>
        </w:rPr>
        <w:t>df_en_plan = df_en_plan.dropna(subset=['Data']).reset_index(drop=True)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print(f'Volumes: {len(df_vol)} dias')</w:t>
      </w:r>
    </w:p>
    <w:p>
      <w:pPr>
        <w:spacing w:before="0" w:after="0"/>
        <w:ind w:left="432"/>
        <w:shd w:fill="F5F5F5" w:val="clear"/>
        <w:pBdr>
          <w:left w:val="single" w:sz="12" w:space="4" w:color="1A3C6E"/>
        </w:pBdr>
      </w:pPr>
      <w:r>
        <w:rPr>
          <w:rFonts w:ascii="Consolas" w:hAnsi="Consolas"/>
          <w:color w:val="1A1A2E"/>
          <w:sz w:val="16"/>
        </w:rPr>
        <w:t>print(f'PCS: {len(df_pcs)} dias')</w:t>
      </w:r>
    </w:p>
    <w:p>
      <w:pPr>
        <w:spacing w:before="0" w:after="0"/>
        <w:ind w:left="432"/>
        <w:shd w:fill="F5F5F5" w:val="clear"/>
        <w:pBdr>
          <w:left w:val="single" w:sz="12" w:space="4" w:color="1A3C6E"/>
        </w:pBdr>
      </w:pPr>
      <w:r>
        <w:rPr>
          <w:rFonts w:ascii="Consolas" w:hAnsi="Consolas"/>
          <w:color w:val="1A1A2E"/>
          <w:sz w:val="16"/>
        </w:rPr>
        <w:t>print(f'Energia (planilha): {len(df_en_plan)} dias')</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Volumes: 183 dias</w:t>
      </w:r>
    </w:p>
    <w:p>
      <w:pPr>
        <w:spacing w:before="0" w:after="0"/>
        <w:ind w:left="432"/>
        <w:shd w:fill="F0F8F0" w:val="clear"/>
        <w:pBdr>
          <w:left w:val="single" w:sz="12" w:space="4" w:color="2D5016"/>
        </w:pBdr>
      </w:pPr>
      <w:r>
        <w:rPr>
          <w:rFonts w:ascii="Consolas" w:hAnsi="Consolas"/>
          <w:color w:val="2D5016"/>
          <w:sz w:val="16"/>
        </w:rPr>
        <w:t>PCS: 183 dias</w:t>
      </w:r>
    </w:p>
    <w:p>
      <w:pPr>
        <w:spacing w:before="0" w:after="0"/>
        <w:ind w:left="432"/>
        <w:shd w:fill="F0F8F0" w:val="clear"/>
        <w:pBdr>
          <w:left w:val="single" w:sz="12" w:space="4" w:color="2D5016"/>
        </w:pBdr>
      </w:pPr>
      <w:r>
        <w:rPr>
          <w:rFonts w:ascii="Consolas" w:hAnsi="Consolas"/>
          <w:color w:val="2D5016"/>
          <w:sz w:val="16"/>
        </w:rPr>
        <w:t>Energia (planilha): 183 dias</w:t>
      </w:r>
    </w:p>
    <w:p>
      <w:pPr>
        <w:spacing w:before="0" w:after="0"/>
        <w:ind w:left="432"/>
        <w:shd w:fill="F0F8F0" w:val="clear"/>
        <w:pBdr>
          <w:left w:val="single" w:sz="12" w:space="4" w:color="2D5016"/>
        </w:pBdr>
      </w:pPr>
      <w:r>
        <w:rPr>
          <w:rFonts w:ascii="Consolas" w:hAnsi="Consolas"/>
          <w:color w:val="2D5016"/>
          <w:sz w:val="16"/>
        </w:rPr>
      </w:r>
    </w:p>
    <w:p>
      <w:pPr>
        <w:pStyle w:val="Heading2"/>
      </w:pPr>
      <w:r>
        <w:t>2. Cálculo da Energia</w:t>
      </w:r>
    </w:p>
    <w:p>
      <w:r>
        <w:t xml:space="preserve">Aplicando a fórmula: </w:t>
      </w:r>
      <w:r>
        <w:rPr>
          <w:b/>
        </w:rPr>
        <w:t>Energia (kcal) = Volume (Nm³) × PCS (kcal/Nm³)</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Merge dos dados por data</w:t>
      </w:r>
    </w:p>
    <w:p>
      <w:pPr>
        <w:spacing w:before="0" w:after="0"/>
        <w:ind w:left="432"/>
        <w:shd w:fill="F5F5F5" w:val="clear"/>
        <w:pBdr>
          <w:left w:val="single" w:sz="12" w:space="4" w:color="1A3C6E"/>
        </w:pBdr>
      </w:pPr>
      <w:r>
        <w:rPr>
          <w:rFonts w:ascii="Consolas" w:hAnsi="Consolas"/>
          <w:color w:val="1A1A2E"/>
          <w:sz w:val="16"/>
        </w:rPr>
        <w:t>df = pd.merge(df_vol, df_pcs, on='Data', how='inner')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Calcular energia</w:t>
      </w:r>
    </w:p>
    <w:p>
      <w:pPr>
        <w:spacing w:before="0" w:after="0"/>
        <w:ind w:left="432"/>
        <w:shd w:fill="F5F5F5" w:val="clear"/>
        <w:pBdr>
          <w:left w:val="single" w:sz="12" w:space="4" w:color="1A3C6E"/>
        </w:pBdr>
      </w:pPr>
      <w:r>
        <w:rPr>
          <w:rFonts w:ascii="Consolas" w:hAnsi="Consolas"/>
          <w:color w:val="1A1A2E"/>
          <w:sz w:val="16"/>
        </w:rPr>
        <w:t>df['Energia_Conc_Calc'] = df['Vol_Conc_Nm3d'] * df['PCS_Conc']</w:t>
      </w:r>
    </w:p>
    <w:p>
      <w:pPr>
        <w:spacing w:before="0" w:after="0"/>
        <w:ind w:left="432"/>
        <w:shd w:fill="F5F5F5" w:val="clear"/>
        <w:pBdr>
          <w:left w:val="single" w:sz="12" w:space="4" w:color="1A3C6E"/>
        </w:pBdr>
      </w:pPr>
      <w:r>
        <w:rPr>
          <w:rFonts w:ascii="Consolas" w:hAnsi="Consolas"/>
          <w:color w:val="1A1A2E"/>
          <w:sz w:val="16"/>
        </w:rPr>
        <w:t>df['Energia_Transp_Calc'] = df['Vol_Transp_Nm3d'] * df['PCS_Transp']</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Diferenças</w:t>
      </w:r>
    </w:p>
    <w:p>
      <w:pPr>
        <w:spacing w:before="0" w:after="0"/>
        <w:ind w:left="432"/>
        <w:shd w:fill="F5F5F5" w:val="clear"/>
        <w:pBdr>
          <w:left w:val="single" w:sz="12" w:space="4" w:color="1A3C6E"/>
        </w:pBdr>
      </w:pPr>
      <w:r>
        <w:rPr>
          <w:rFonts w:ascii="Consolas" w:hAnsi="Consolas"/>
          <w:color w:val="1A1A2E"/>
          <w:sz w:val="16"/>
        </w:rPr>
        <w:t>df['Dif_Energia_Abs'] = df['Energia_Conc_Calc'] - df['Energia_Transp_Calc']</w:t>
      </w:r>
    </w:p>
    <w:p>
      <w:pPr>
        <w:spacing w:before="0" w:after="0"/>
        <w:ind w:left="432"/>
        <w:shd w:fill="F5F5F5" w:val="clear"/>
        <w:pBdr>
          <w:left w:val="single" w:sz="12" w:space="4" w:color="1A3C6E"/>
        </w:pBdr>
      </w:pPr>
      <w:r>
        <w:rPr>
          <w:rFonts w:ascii="Consolas" w:hAnsi="Consolas"/>
          <w:color w:val="1A1A2E"/>
          <w:sz w:val="16"/>
        </w:rPr>
        <w:t>df['Dif_Energia_Pct'] = (df['Dif_Energia_Abs'] / df['Energia_Conc_Calc']) * 100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Converter para Gcal (Giga calorias) para facilitar leitura</w:t>
      </w:r>
    </w:p>
    <w:p>
      <w:pPr>
        <w:spacing w:before="0" w:after="0"/>
        <w:ind w:left="432"/>
        <w:shd w:fill="F5F5F5" w:val="clear"/>
        <w:pBdr>
          <w:left w:val="single" w:sz="12" w:space="4" w:color="1A3C6E"/>
        </w:pBdr>
      </w:pPr>
      <w:r>
        <w:rPr>
          <w:rFonts w:ascii="Consolas" w:hAnsi="Consolas"/>
          <w:color w:val="1A1A2E"/>
          <w:sz w:val="16"/>
        </w:rPr>
        <w:t>df['Energia_Conc_Gcal'] = df['Energia_Conc_Calc'] / 1e6</w:t>
      </w:r>
    </w:p>
    <w:p>
      <w:pPr>
        <w:spacing w:before="0" w:after="0"/>
        <w:ind w:left="432"/>
        <w:shd w:fill="F5F5F5" w:val="clear"/>
        <w:pBdr>
          <w:left w:val="single" w:sz="12" w:space="4" w:color="1A3C6E"/>
        </w:pBdr>
      </w:pPr>
      <w:r>
        <w:rPr>
          <w:rFonts w:ascii="Consolas" w:hAnsi="Consolas"/>
          <w:color w:val="1A1A2E"/>
          <w:sz w:val="16"/>
        </w:rPr>
        <w:t>df['Energia_Transp_Gcal'] = df['Energia_Transp_Calc'] / 1e6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print(f'Dias calculados: {len(df)}')</w:t>
      </w:r>
    </w:p>
    <w:p>
      <w:pPr>
        <w:spacing w:before="0" w:after="0"/>
        <w:ind w:left="432"/>
        <w:shd w:fill="F5F5F5" w:val="clear"/>
        <w:pBdr>
          <w:left w:val="single" w:sz="12" w:space="4" w:color="1A3C6E"/>
        </w:pBdr>
      </w:pPr>
      <w:r>
        <w:rPr>
          <w:rFonts w:ascii="Consolas" w:hAnsi="Consolas"/>
          <w:color w:val="1A1A2E"/>
          <w:sz w:val="16"/>
        </w:rPr>
        <w:t>df[['Data', 'Vol_Conc_Nm3d', 'PCS_Conc', 'Energia_Conc_Calc', 'Energia_Conc_Gcal']].head()</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Dias calculados: 183</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Data  Vol_Conc_Nm3d   PCS_Conc  Energia_Conc_Calc  Energia_Conc_Gcal</w:t>
      </w:r>
    </w:p>
    <w:p>
      <w:pPr>
        <w:spacing w:before="0" w:after="0"/>
        <w:ind w:left="432"/>
        <w:shd w:fill="F0F8F0" w:val="clear"/>
        <w:pBdr>
          <w:left w:val="single" w:sz="12" w:space="4" w:color="2D5016"/>
        </w:pBdr>
      </w:pPr>
      <w:r>
        <w:rPr>
          <w:rFonts w:ascii="Consolas" w:hAnsi="Consolas"/>
          <w:color w:val="2D5016"/>
          <w:sz w:val="16"/>
        </w:rPr>
        <w:t>0 2025-04-01   8.394282e+05  9774.6934       8.205153e+09        8205.153164</w:t>
      </w:r>
    </w:p>
    <w:p>
      <w:pPr>
        <w:spacing w:before="0" w:after="0"/>
        <w:ind w:left="432"/>
        <w:shd w:fill="F0F8F0" w:val="clear"/>
        <w:pBdr>
          <w:left w:val="single" w:sz="12" w:space="4" w:color="2D5016"/>
        </w:pBdr>
      </w:pPr>
      <w:r>
        <w:rPr>
          <w:rFonts w:ascii="Consolas" w:hAnsi="Consolas"/>
          <w:color w:val="2D5016"/>
          <w:sz w:val="16"/>
        </w:rPr>
        <w:t>1 2025-04-02   8.384109e+05  9629.9734       8.073874e+09        8073.874425</w:t>
      </w:r>
    </w:p>
    <w:p>
      <w:pPr>
        <w:spacing w:before="0" w:after="0"/>
        <w:ind w:left="432"/>
        <w:shd w:fill="F0F8F0" w:val="clear"/>
        <w:pBdr>
          <w:left w:val="single" w:sz="12" w:space="4" w:color="2D5016"/>
        </w:pBdr>
      </w:pPr>
      <w:r>
        <w:rPr>
          <w:rFonts w:ascii="Consolas" w:hAnsi="Consolas"/>
          <w:color w:val="2D5016"/>
          <w:sz w:val="16"/>
        </w:rPr>
        <w:t>2 2025-04-03   8.020914e+05  9668.3980       7.754939e+09        7754.938646</w:t>
      </w:r>
    </w:p>
    <w:p>
      <w:pPr>
        <w:spacing w:before="0" w:after="0"/>
        <w:ind w:left="432"/>
        <w:shd w:fill="F0F8F0" w:val="clear"/>
        <w:pBdr>
          <w:left w:val="single" w:sz="12" w:space="4" w:color="2D5016"/>
        </w:pBdr>
      </w:pPr>
      <w:r>
        <w:rPr>
          <w:rFonts w:ascii="Consolas" w:hAnsi="Consolas"/>
          <w:color w:val="2D5016"/>
          <w:sz w:val="16"/>
        </w:rPr>
        <w:t>3 2025-04-04   9.871601e+05  9614.4273       9.490979e+09        9490.979255</w:t>
      </w:r>
    </w:p>
    <w:p>
      <w:pPr>
        <w:spacing w:before="0" w:after="0"/>
        <w:ind w:left="432"/>
        <w:shd w:fill="F0F8F0" w:val="clear"/>
        <w:pBdr>
          <w:left w:val="single" w:sz="12" w:space="4" w:color="2D5016"/>
        </w:pBdr>
      </w:pPr>
      <w:r>
        <w:rPr>
          <w:rFonts w:ascii="Consolas" w:hAnsi="Consolas"/>
          <w:color w:val="2D5016"/>
          <w:sz w:val="16"/>
        </w:rPr>
        <w:t>4 2025-04-05   1.067653e+06  9588.8016       1.023751e+10       10237.509199</w:t>
      </w:r>
    </w:p>
    <w:p>
      <w:pPr>
        <w:pStyle w:val="Heading2"/>
      </w:pPr>
      <w:r>
        <w:t>3. Verificação com Planilha</w:t>
      </w:r>
    </w:p>
    <w:p>
      <w:r>
        <w:t>Vamos comparar os valores que calculamos com os da aba "Energia Ent" para validar.</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Merge para comparação</w:t>
      </w:r>
    </w:p>
    <w:p>
      <w:pPr>
        <w:spacing w:before="0" w:after="0"/>
        <w:ind w:left="432"/>
        <w:shd w:fill="F5F5F5" w:val="clear"/>
        <w:pBdr>
          <w:left w:val="single" w:sz="12" w:space="4" w:color="1A3C6E"/>
        </w:pBdr>
      </w:pPr>
      <w:r>
        <w:rPr>
          <w:rFonts w:ascii="Consolas" w:hAnsi="Consolas"/>
          <w:color w:val="1A1A2E"/>
          <w:sz w:val="16"/>
        </w:rPr>
        <w:t>df_verif = pd.merge(</w:t>
      </w:r>
    </w:p>
    <w:p>
      <w:pPr>
        <w:spacing w:before="0" w:after="0"/>
        <w:ind w:left="432"/>
        <w:shd w:fill="F5F5F5" w:val="clear"/>
        <w:pBdr>
          <w:left w:val="single" w:sz="12" w:space="4" w:color="1A3C6E"/>
        </w:pBdr>
      </w:pPr>
      <w:r>
        <w:rPr>
          <w:rFonts w:ascii="Consolas" w:hAnsi="Consolas"/>
          <w:color w:val="1A1A2E"/>
          <w:sz w:val="16"/>
        </w:rPr>
        <w:t xml:space="preserve">    df[['Data', 'Energia_Conc_Calc']], </w:t>
      </w:r>
    </w:p>
    <w:p>
      <w:pPr>
        <w:spacing w:before="0" w:after="0"/>
        <w:ind w:left="432"/>
        <w:shd w:fill="F5F5F5" w:val="clear"/>
        <w:pBdr>
          <w:left w:val="single" w:sz="12" w:space="4" w:color="1A3C6E"/>
        </w:pBdr>
      </w:pPr>
      <w:r>
        <w:rPr>
          <w:rFonts w:ascii="Consolas" w:hAnsi="Consolas"/>
          <w:color w:val="1A1A2E"/>
          <w:sz w:val="16"/>
        </w:rPr>
        <w:t xml:space="preserve">    df_en_plan[['Data', 'Energia_Conc_Plan']], </w:t>
      </w:r>
    </w:p>
    <w:p>
      <w:pPr>
        <w:spacing w:before="0" w:after="0"/>
        <w:ind w:left="432"/>
        <w:shd w:fill="F5F5F5" w:val="clear"/>
        <w:pBdr>
          <w:left w:val="single" w:sz="12" w:space="4" w:color="1A3C6E"/>
        </w:pBdr>
      </w:pPr>
      <w:r>
        <w:rPr>
          <w:rFonts w:ascii="Consolas" w:hAnsi="Consolas"/>
          <w:color w:val="1A1A2E"/>
          <w:sz w:val="16"/>
        </w:rPr>
        <w:t xml:space="preserve">    on='Data', how='inner'</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Calcular diferença entre nosso cálculo e a planilha</w:t>
      </w:r>
    </w:p>
    <w:p>
      <w:pPr>
        <w:spacing w:before="0" w:after="0"/>
        <w:ind w:left="432"/>
        <w:shd w:fill="F5F5F5" w:val="clear"/>
        <w:pBdr>
          <w:left w:val="single" w:sz="12" w:space="4" w:color="1A3C6E"/>
        </w:pBdr>
      </w:pPr>
      <w:r>
        <w:rPr>
          <w:rFonts w:ascii="Consolas" w:hAnsi="Consolas"/>
          <w:color w:val="1A1A2E"/>
          <w:sz w:val="16"/>
        </w:rPr>
        <w:t>df_verif['Dif_Verificacao'] = df_verif['Energia_Conc_Calc'] - df_verif['Energia_Conc_Plan']</w:t>
      </w:r>
    </w:p>
    <w:p>
      <w:pPr>
        <w:spacing w:before="0" w:after="0"/>
        <w:ind w:left="432"/>
        <w:shd w:fill="F5F5F5" w:val="clear"/>
        <w:pBdr>
          <w:left w:val="single" w:sz="12" w:space="4" w:color="1A3C6E"/>
        </w:pBdr>
      </w:pPr>
      <w:r>
        <w:rPr>
          <w:rFonts w:ascii="Consolas" w:hAnsi="Consolas"/>
          <w:color w:val="1A1A2E"/>
          <w:sz w:val="16"/>
        </w:rPr>
        <w:t>df_verif['Dif_Verif_Pct'] = (df_verif['Dif_Verificacao'] / df_verif['Energia_Conc_Plan']) * 100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Verificação: Nosso Cálculo vs Planilha ===')</w:t>
      </w:r>
    </w:p>
    <w:p>
      <w:pPr>
        <w:spacing w:before="0" w:after="0"/>
        <w:ind w:left="432"/>
        <w:shd w:fill="F5F5F5" w:val="clear"/>
        <w:pBdr>
          <w:left w:val="single" w:sz="12" w:space="4" w:color="1A3C6E"/>
        </w:pBdr>
      </w:pPr>
      <w:r>
        <w:rPr>
          <w:rFonts w:ascii="Consolas" w:hAnsi="Consolas"/>
          <w:color w:val="1A1A2E"/>
          <w:sz w:val="16"/>
        </w:rPr>
        <w:t>print(f'Diferença média: {df_verif["Dif_Verificacao"].mean():,.2f} kcal')</w:t>
      </w:r>
    </w:p>
    <w:p>
      <w:pPr>
        <w:spacing w:before="0" w:after="0"/>
        <w:ind w:left="432"/>
        <w:shd w:fill="F5F5F5" w:val="clear"/>
        <w:pBdr>
          <w:left w:val="single" w:sz="12" w:space="4" w:color="1A3C6E"/>
        </w:pBdr>
      </w:pPr>
      <w:r>
        <w:rPr>
          <w:rFonts w:ascii="Consolas" w:hAnsi="Consolas"/>
          <w:color w:val="1A1A2E"/>
          <w:sz w:val="16"/>
        </w:rPr>
        <w:t>print(f'Diferença percentual média: {df_verif["Dif_Verif_Pct"].mean():.6f}%')</w:t>
      </w:r>
    </w:p>
    <w:p>
      <w:pPr>
        <w:spacing w:before="0" w:after="0"/>
        <w:ind w:left="432"/>
        <w:shd w:fill="F5F5F5" w:val="clear"/>
        <w:pBdr>
          <w:left w:val="single" w:sz="12" w:space="4" w:color="1A3C6E"/>
        </w:pBdr>
      </w:pPr>
      <w:r>
        <w:rPr>
          <w:rFonts w:ascii="Consolas" w:hAnsi="Consolas"/>
          <w:color w:val="1A1A2E"/>
          <w:sz w:val="16"/>
        </w:rPr>
        <w:t>print(f'Diferença máxima: {df_verif["Dif_Verificacao"].abs().max():,.2f} kcal')</w:t>
      </w:r>
    </w:p>
    <w:p>
      <w:pPr>
        <w:spacing w:before="0" w:after="0"/>
        <w:ind w:left="432"/>
        <w:shd w:fill="F5F5F5" w:val="clear"/>
        <w:pBdr>
          <w:left w:val="single" w:sz="12" w:space="4" w:color="1A3C6E"/>
        </w:pBdr>
      </w:pPr>
      <w:r>
        <w:rPr>
          <w:rFonts w:ascii="Consolas" w:hAnsi="Consolas"/>
          <w:color w:val="1A1A2E"/>
          <w:sz w:val="16"/>
        </w:rPr>
        <w:t>print(f'\nSe a diferença é próxima de zero, nosso cálculo está correto!')</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Verificação: Nosso Cálculo vs Planilha ===</w:t>
      </w:r>
    </w:p>
    <w:p>
      <w:pPr>
        <w:spacing w:before="0" w:after="0"/>
        <w:ind w:left="432"/>
        <w:shd w:fill="F0F8F0" w:val="clear"/>
        <w:pBdr>
          <w:left w:val="single" w:sz="12" w:space="4" w:color="2D5016"/>
        </w:pBdr>
      </w:pPr>
      <w:r>
        <w:rPr>
          <w:rFonts w:ascii="Consolas" w:hAnsi="Consolas"/>
          <w:color w:val="2D5016"/>
          <w:sz w:val="16"/>
        </w:rPr>
        <w:t>Diferença média: 0.00 kcal</w:t>
      </w:r>
    </w:p>
    <w:p>
      <w:pPr>
        <w:spacing w:before="0" w:after="0"/>
        <w:ind w:left="432"/>
        <w:shd w:fill="F0F8F0" w:val="clear"/>
        <w:pBdr>
          <w:left w:val="single" w:sz="12" w:space="4" w:color="2D5016"/>
        </w:pBdr>
      </w:pPr>
      <w:r>
        <w:rPr>
          <w:rFonts w:ascii="Consolas" w:hAnsi="Consolas"/>
          <w:color w:val="2D5016"/>
          <w:sz w:val="16"/>
        </w:rPr>
        <w:t>Diferença percentual média: 0.000000%</w:t>
      </w:r>
    </w:p>
    <w:p>
      <w:pPr>
        <w:spacing w:before="0" w:after="0"/>
        <w:ind w:left="432"/>
        <w:shd w:fill="F0F8F0" w:val="clear"/>
        <w:pBdr>
          <w:left w:val="single" w:sz="12" w:space="4" w:color="2D5016"/>
        </w:pBdr>
      </w:pPr>
      <w:r>
        <w:rPr>
          <w:rFonts w:ascii="Consolas" w:hAnsi="Consolas"/>
          <w:color w:val="2D5016"/>
          <w:sz w:val="16"/>
        </w:rPr>
        <w:t>Diferença máxima: 0.00 kcal</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Se a diferença é próxima de zero, nosso cálculo está correto!</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 Estatísticas de energia</w:t>
      </w:r>
    </w:p>
    <w:p>
      <w:pPr>
        <w:spacing w:before="0" w:after="0"/>
        <w:ind w:left="432"/>
        <w:shd w:fill="F5F5F5" w:val="clear"/>
        <w:pBdr>
          <w:left w:val="single" w:sz="12" w:space="4" w:color="1A3C6E"/>
        </w:pBdr>
      </w:pPr>
      <w:r>
        <w:rPr>
          <w:rFonts w:ascii="Consolas" w:hAnsi="Consolas"/>
          <w:color w:val="1A1A2E"/>
          <w:sz w:val="16"/>
        </w:rPr>
        <w:t>print('=== Estatísticas de Energia ===')</w:t>
      </w:r>
    </w:p>
    <w:p>
      <w:pPr>
        <w:spacing w:before="0" w:after="0"/>
        <w:ind w:left="432"/>
        <w:shd w:fill="F5F5F5" w:val="clear"/>
        <w:pBdr>
          <w:left w:val="single" w:sz="12" w:space="4" w:color="1A3C6E"/>
        </w:pBdr>
      </w:pPr>
      <w:r>
        <w:rPr>
          <w:rFonts w:ascii="Consolas" w:hAnsi="Consolas"/>
          <w:color w:val="1A1A2E"/>
          <w:sz w:val="16"/>
        </w:rPr>
        <w:t>stats = pd.DataFrame({</w:t>
      </w:r>
    </w:p>
    <w:p>
      <w:pPr>
        <w:spacing w:before="0" w:after="0"/>
        <w:ind w:left="432"/>
        <w:shd w:fill="F5F5F5" w:val="clear"/>
        <w:pBdr>
          <w:left w:val="single" w:sz="12" w:space="4" w:color="1A3C6E"/>
        </w:pBdr>
      </w:pPr>
      <w:r>
        <w:rPr>
          <w:rFonts w:ascii="Consolas" w:hAnsi="Consolas"/>
          <w:color w:val="1A1A2E"/>
          <w:sz w:val="16"/>
        </w:rPr>
        <w:t xml:space="preserve">    'Energia Conc (kcal)': df['Energia_Conc_Calc'].agg(['mean', 'min', 'max']),</w:t>
      </w:r>
    </w:p>
    <w:p>
      <w:pPr>
        <w:spacing w:before="0" w:after="0"/>
        <w:ind w:left="432"/>
        <w:shd w:fill="F5F5F5" w:val="clear"/>
        <w:pBdr>
          <w:left w:val="single" w:sz="12" w:space="4" w:color="1A3C6E"/>
        </w:pBdr>
      </w:pPr>
      <w:r>
        <w:rPr>
          <w:rFonts w:ascii="Consolas" w:hAnsi="Consolas"/>
          <w:color w:val="1A1A2E"/>
          <w:sz w:val="16"/>
        </w:rPr>
        <w:t xml:space="preserve">    'Energia Conc (Gcal)': df['Energia_Conc_Gcal'].agg(['mean', 'min', 'max']),</w:t>
      </w:r>
    </w:p>
    <w:p>
      <w:pPr>
        <w:spacing w:before="0" w:after="0"/>
        <w:ind w:left="432"/>
        <w:shd w:fill="F5F5F5" w:val="clear"/>
        <w:pBdr>
          <w:left w:val="single" w:sz="12" w:space="4" w:color="1A3C6E"/>
        </w:pBdr>
      </w:pPr>
      <w:r>
        <w:rPr>
          <w:rFonts w:ascii="Consolas" w:hAnsi="Consolas"/>
          <w:color w:val="1A1A2E"/>
          <w:sz w:val="16"/>
        </w:rPr>
        <w:t xml:space="preserve">    'Energia Transp (Gcal)': df['Energia_Transp_Gcal'].agg(['mean', 'min', 'max'])</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t>stats.index = ['Média', 'Mínimo', 'Máximo']</w:t>
      </w:r>
    </w:p>
    <w:p>
      <w:pPr>
        <w:spacing w:before="0" w:after="0"/>
        <w:ind w:left="432"/>
        <w:shd w:fill="F5F5F5" w:val="clear"/>
        <w:pBdr>
          <w:left w:val="single" w:sz="12" w:space="4" w:color="1A3C6E"/>
        </w:pBdr>
      </w:pPr>
      <w:r>
        <w:rPr>
          <w:rFonts w:ascii="Consolas" w:hAnsi="Consolas"/>
          <w:color w:val="1A1A2E"/>
          <w:sz w:val="16"/>
        </w:rPr>
        <w:t>print(stats.to_string())</w:t>
      </w:r>
    </w:p>
    <w:p>
      <w:pPr>
        <w:spacing w:before="0" w:after="0"/>
        <w:ind w:left="432"/>
        <w:shd w:fill="F5F5F5" w:val="clear"/>
        <w:pBdr>
          <w:left w:val="single" w:sz="12" w:space="4" w:color="1A3C6E"/>
        </w:pBdr>
      </w:pPr>
      <w:r>
        <w:rPr>
          <w:rFonts w:ascii="Consolas" w:hAnsi="Consolas"/>
          <w:color w:val="1A1A2E"/>
          <w:sz w:val="16"/>
        </w:rPr>
        <w:t>print(f'\n** Valor esperado: Média ~ 9.536 Gcal/dia **')</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Estatísticas de Energia ===</w:t>
      </w:r>
    </w:p>
    <w:p>
      <w:pPr>
        <w:spacing w:before="0" w:after="0"/>
        <w:ind w:left="432"/>
        <w:shd w:fill="F0F8F0" w:val="clear"/>
        <w:pBdr>
          <w:left w:val="single" w:sz="12" w:space="4" w:color="2D5016"/>
        </w:pBdr>
      </w:pPr>
      <w:r>
        <w:rPr>
          <w:rFonts w:ascii="Consolas" w:hAnsi="Consolas"/>
          <w:color w:val="2D5016"/>
          <w:sz w:val="16"/>
        </w:rPr>
        <w:t xml:space="preserve">        Energia Conc (kcal)  Energia Conc (Gcal)  Energia Transp (Gcal)</w:t>
      </w:r>
    </w:p>
    <w:p>
      <w:pPr>
        <w:spacing w:before="0" w:after="0"/>
        <w:ind w:left="432"/>
        <w:shd w:fill="F0F8F0" w:val="clear"/>
        <w:pBdr>
          <w:left w:val="single" w:sz="12" w:space="4" w:color="2D5016"/>
        </w:pBdr>
      </w:pPr>
      <w:r>
        <w:rPr>
          <w:rFonts w:ascii="Consolas" w:hAnsi="Consolas"/>
          <w:color w:val="2D5016"/>
          <w:sz w:val="16"/>
        </w:rPr>
        <w:t>Média          9.536232e+09          9536.231887            9536.227817</w:t>
      </w:r>
    </w:p>
    <w:p>
      <w:pPr>
        <w:spacing w:before="0" w:after="0"/>
        <w:ind w:left="432"/>
        <w:shd w:fill="F0F8F0" w:val="clear"/>
        <w:pBdr>
          <w:left w:val="single" w:sz="12" w:space="4" w:color="2D5016"/>
        </w:pBdr>
      </w:pPr>
      <w:r>
        <w:rPr>
          <w:rFonts w:ascii="Consolas" w:hAnsi="Consolas"/>
          <w:color w:val="2D5016"/>
          <w:sz w:val="16"/>
        </w:rPr>
        <w:t>Mínimo         4.779246e+09          4779.246288            4779.345390</w:t>
      </w:r>
    </w:p>
    <w:p>
      <w:pPr>
        <w:spacing w:before="0" w:after="0"/>
        <w:ind w:left="432"/>
        <w:shd w:fill="F0F8F0" w:val="clear"/>
        <w:pBdr>
          <w:left w:val="single" w:sz="12" w:space="4" w:color="2D5016"/>
        </w:pBdr>
      </w:pPr>
      <w:r>
        <w:rPr>
          <w:rFonts w:ascii="Consolas" w:hAnsi="Consolas"/>
          <w:color w:val="2D5016"/>
          <w:sz w:val="16"/>
        </w:rPr>
        <w:t>Máximo         1.173053e+10         11730.525650           11731.137710</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Valor esperado: Média ~ 9.536 Gcal/dia **</w:t>
      </w:r>
    </w:p>
    <w:p>
      <w:pPr>
        <w:spacing w:before="0" w:after="0"/>
        <w:ind w:left="432"/>
        <w:shd w:fill="F0F8F0" w:val="clear"/>
        <w:pBdr>
          <w:left w:val="single" w:sz="12" w:space="4" w:color="2D5016"/>
        </w:pBdr>
      </w:pPr>
      <w:r>
        <w:rPr>
          <w:rFonts w:ascii="Consolas" w:hAnsi="Consolas"/>
          <w:color w:val="2D5016"/>
          <w:sz w:val="16"/>
        </w:rPr>
      </w:r>
    </w:p>
    <w:p>
      <w:pPr>
        <w:pStyle w:val="Heading2"/>
      </w:pPr>
      <w:r>
        <w:t>4. Gráficos</w:t>
      </w:r>
    </w:p>
    <w:p>
      <w:pPr>
        <w:pStyle w:val="Heading3"/>
      </w:pPr>
      <w:r>
        <w:t>4.1 Série Temporal da Energia Diária</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fig, ax = plt.subplots(figsize=(16,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ax.plot(df['Data'], df['Energia_Conc_Gcal'], </w:t>
      </w:r>
    </w:p>
    <w:p>
      <w:pPr>
        <w:spacing w:before="0" w:after="0"/>
        <w:ind w:left="432"/>
        <w:shd w:fill="F5F5F5" w:val="clear"/>
        <w:pBdr>
          <w:left w:val="single" w:sz="12" w:space="4" w:color="1A3C6E"/>
        </w:pBdr>
      </w:pPr>
      <w:r>
        <w:rPr>
          <w:rFonts w:ascii="Consolas" w:hAnsi="Consolas"/>
          <w:color w:val="1A1A2E"/>
          <w:sz w:val="16"/>
        </w:rPr>
        <w:t xml:space="preserve">        label='Concessionária', color='#9C27B0', linewidth=1.5, alpha=0.9)</w:t>
      </w:r>
    </w:p>
    <w:p>
      <w:pPr>
        <w:spacing w:before="0" w:after="0"/>
        <w:ind w:left="432"/>
        <w:shd w:fill="F5F5F5" w:val="clear"/>
        <w:pBdr>
          <w:left w:val="single" w:sz="12" w:space="4" w:color="1A3C6E"/>
        </w:pBdr>
      </w:pPr>
      <w:r>
        <w:rPr>
          <w:rFonts w:ascii="Consolas" w:hAnsi="Consolas"/>
          <w:color w:val="1A1A2E"/>
          <w:sz w:val="16"/>
        </w:rPr>
        <w:t xml:space="preserve">ax.plot(df['Data'], df['Energia_Transp_Gcal'], </w:t>
      </w:r>
    </w:p>
    <w:p>
      <w:pPr>
        <w:spacing w:before="0" w:after="0"/>
        <w:ind w:left="432"/>
        <w:shd w:fill="F5F5F5" w:val="clear"/>
        <w:pBdr>
          <w:left w:val="single" w:sz="12" w:space="4" w:color="1A3C6E"/>
        </w:pBdr>
      </w:pPr>
      <w:r>
        <w:rPr>
          <w:rFonts w:ascii="Consolas" w:hAnsi="Consolas"/>
          <w:color w:val="1A1A2E"/>
          <w:sz w:val="16"/>
        </w:rPr>
        <w:t xml:space="preserve">        label='Transportadora', color='#FF9800', linewidth=1.5, alpha=0.7, linestyle='--')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media = df['Energia_Conc_Gcal'].mean()</w:t>
      </w:r>
    </w:p>
    <w:p>
      <w:pPr>
        <w:spacing w:before="0" w:after="0"/>
        <w:ind w:left="432"/>
        <w:shd w:fill="F5F5F5" w:val="clear"/>
        <w:pBdr>
          <w:left w:val="single" w:sz="12" w:space="4" w:color="1A3C6E"/>
        </w:pBdr>
      </w:pPr>
      <w:r>
        <w:rPr>
          <w:rFonts w:ascii="Consolas" w:hAnsi="Consolas"/>
          <w:color w:val="1A1A2E"/>
          <w:sz w:val="16"/>
        </w:rPr>
        <w:t xml:space="preserve">ax.axhline(y=media, color='gray', linestyle=':', alpha=0.5, </w:t>
      </w:r>
    </w:p>
    <w:p>
      <w:pPr>
        <w:spacing w:before="0" w:after="0"/>
        <w:ind w:left="432"/>
        <w:shd w:fill="F5F5F5" w:val="clear"/>
        <w:pBdr>
          <w:left w:val="single" w:sz="12" w:space="4" w:color="1A3C6E"/>
        </w:pBdr>
      </w:pPr>
      <w:r>
        <w:rPr>
          <w:rFonts w:ascii="Consolas" w:hAnsi="Consolas"/>
          <w:color w:val="1A1A2E"/>
          <w:sz w:val="16"/>
        </w:rPr>
        <w:t xml:space="preserve">           label=f'Média: {media:,.0f} Gcal/d')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ax.set_title('Energia de Entrada Diária - Concessionária vs Transportadora', </w:t>
      </w:r>
    </w:p>
    <w:p>
      <w:pPr>
        <w:spacing w:before="0" w:after="0"/>
        <w:ind w:left="432"/>
        <w:shd w:fill="F5F5F5" w:val="clear"/>
        <w:pBdr>
          <w:left w:val="single" w:sz="12" w:space="4" w:color="1A3C6E"/>
        </w:pBdr>
      </w:pPr>
      <w:r>
        <w:rPr>
          <w:rFonts w:ascii="Consolas" w:hAnsi="Consolas"/>
          <w:color w:val="1A1A2E"/>
          <w:sz w:val="16"/>
        </w:rPr>
        <w:t xml:space="preserve">             fontsize=14, fontweight='bold')</w:t>
      </w:r>
    </w:p>
    <w:p>
      <w:pPr>
        <w:spacing w:before="0" w:after="0"/>
        <w:ind w:left="432"/>
        <w:shd w:fill="F5F5F5" w:val="clear"/>
        <w:pBdr>
          <w:left w:val="single" w:sz="12" w:space="4" w:color="1A3C6E"/>
        </w:pBdr>
      </w:pPr>
      <w:r>
        <w:rPr>
          <w:rFonts w:ascii="Consolas" w:hAnsi="Consolas"/>
          <w:color w:val="1A1A2E"/>
          <w:sz w:val="16"/>
        </w:rPr>
        <w:t>ax.set_xlabel('Data')</w:t>
      </w:r>
    </w:p>
    <w:p>
      <w:pPr>
        <w:spacing w:before="0" w:after="0"/>
        <w:ind w:left="432"/>
        <w:shd w:fill="F5F5F5" w:val="clear"/>
        <w:pBdr>
          <w:left w:val="single" w:sz="12" w:space="4" w:color="1A3C6E"/>
        </w:pBdr>
      </w:pPr>
      <w:r>
        <w:rPr>
          <w:rFonts w:ascii="Consolas" w:hAnsi="Consolas"/>
          <w:color w:val="1A1A2E"/>
          <w:sz w:val="16"/>
        </w:rPr>
        <w:t>ax.set_ylabel('Energia (Gcal/d)')</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t>ax.xaxis.set_major_formatter(mdates.DateFormatter('%b/%Y'))</w:t>
      </w:r>
    </w:p>
    <w:p>
      <w:pPr>
        <w:spacing w:before="0" w:after="0"/>
        <w:ind w:left="432"/>
        <w:shd w:fill="F5F5F5" w:val="clear"/>
        <w:pBdr>
          <w:left w:val="single" w:sz="12" w:space="4" w:color="1A3C6E"/>
        </w:pBdr>
      </w:pPr>
      <w:r>
        <w:rPr>
          <w:rFonts w:ascii="Consolas" w:hAnsi="Consolas"/>
          <w:color w:val="1A1A2E"/>
          <w:sz w:val="16"/>
        </w:rPr>
        <w:t>ax.xaxis.set_major_locator(mdates.MonthLocator())</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plt.savefig('graficos/energia_serie.png',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685636"/>
            <wp:docPr id="37" name="Picture 3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1685636"/>
                    </a:xfrm>
                    <a:prstGeom prst="rect"/>
                  </pic:spPr>
                </pic:pic>
              </a:graphicData>
            </a:graphic>
          </wp:inline>
        </w:drawing>
      </w:r>
    </w:p>
    <w:p>
      <w:pPr>
        <w:pStyle w:val="Heading3"/>
      </w:pPr>
      <w:r>
        <w:t>4.2 Diferenças de Energia</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fig, ax = plt.subplots(figsize=(16, 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ax.bar(df['Data'], df['Dif_Energia_Abs'] / 1e6, color='purple', alpha=0.6, width=1)</w:t>
      </w:r>
    </w:p>
    <w:p>
      <w:pPr>
        <w:spacing w:before="0" w:after="0"/>
        <w:ind w:left="432"/>
        <w:shd w:fill="F5F5F5" w:val="clear"/>
        <w:pBdr>
          <w:left w:val="single" w:sz="12" w:space="4" w:color="1A3C6E"/>
        </w:pBdr>
      </w:pPr>
      <w:r>
        <w:rPr>
          <w:rFonts w:ascii="Consolas" w:hAnsi="Consolas"/>
          <w:color w:val="1A1A2E"/>
          <w:sz w:val="16"/>
        </w:rPr>
        <w:t>ax.axhline(y=0, color='red', linewidth=0.8)</w:t>
      </w:r>
    </w:p>
    <w:p>
      <w:pPr>
        <w:spacing w:before="0" w:after="0"/>
        <w:ind w:left="432"/>
        <w:shd w:fill="F5F5F5" w:val="clear"/>
        <w:pBdr>
          <w:left w:val="single" w:sz="12" w:space="4" w:color="1A3C6E"/>
        </w:pBdr>
      </w:pPr>
      <w:r>
        <w:rPr>
          <w:rFonts w:ascii="Consolas" w:hAnsi="Consolas"/>
          <w:color w:val="1A1A2E"/>
          <w:sz w:val="16"/>
        </w:rPr>
        <w:t>ax.set_title('Diferença de Energia (Concessionária - Transportadora)', fontweight='bold')</w:t>
      </w:r>
    </w:p>
    <w:p>
      <w:pPr>
        <w:spacing w:before="0" w:after="0"/>
        <w:ind w:left="432"/>
        <w:shd w:fill="F5F5F5" w:val="clear"/>
        <w:pBdr>
          <w:left w:val="single" w:sz="12" w:space="4" w:color="1A3C6E"/>
        </w:pBdr>
      </w:pPr>
      <w:r>
        <w:rPr>
          <w:rFonts w:ascii="Consolas" w:hAnsi="Consolas"/>
          <w:color w:val="1A1A2E"/>
          <w:sz w:val="16"/>
        </w:rPr>
        <w:t>ax.set_ylabel('Diferença (Gcal)')</w:t>
      </w:r>
    </w:p>
    <w:p>
      <w:pPr>
        <w:spacing w:before="0" w:after="0"/>
        <w:ind w:left="432"/>
        <w:shd w:fill="F5F5F5" w:val="clear"/>
        <w:pBdr>
          <w:left w:val="single" w:sz="12" w:space="4" w:color="1A3C6E"/>
        </w:pBdr>
      </w:pPr>
      <w:r>
        <w:rPr>
          <w:rFonts w:ascii="Consolas" w:hAnsi="Consolas"/>
          <w:color w:val="1A1A2E"/>
          <w:sz w:val="16"/>
        </w:rPr>
        <w:t>ax.set_xlabel('Data')</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t>ax.xaxis.set_major_formatter(mdates.DateFormatter('%b/%Y'))</w:t>
      </w:r>
    </w:p>
    <w:p>
      <w:pPr>
        <w:spacing w:before="0" w:after="0"/>
        <w:ind w:left="432"/>
        <w:shd w:fill="F5F5F5" w:val="clear"/>
        <w:pBdr>
          <w:left w:val="single" w:sz="12" w:space="4" w:color="1A3C6E"/>
        </w:pBdr>
      </w:pPr>
      <w:r>
        <w:rPr>
          <w:rFonts w:ascii="Consolas" w:hAnsi="Consolas"/>
          <w:color w:val="1A1A2E"/>
          <w:sz w:val="16"/>
        </w:rPr>
        <w:t>plt.xticks(rotation=45)</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plt.savefig('graficos/energia_diferencas.png',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397000"/>
            <wp:docPr id="38" name="Picture 38"/>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97000"/>
                    </a:xfrm>
                    <a:prstGeom prst="rect"/>
                  </pic:spPr>
                </pic:pic>
              </a:graphicData>
            </a:graphic>
          </wp:inline>
        </w:drawing>
      </w:r>
    </w:p>
    <w:p>
      <w:pPr>
        <w:pStyle w:val="Heading3"/>
      </w:pPr>
      <w:r>
        <w:t>4.3 Energia Mensal Acumulada</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df['Mes'] = df['Data'].dt.to_period('M').astype(str)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Agrupar por mês</w:t>
      </w:r>
    </w:p>
    <w:p>
      <w:pPr>
        <w:spacing w:before="0" w:after="0"/>
        <w:ind w:left="432"/>
        <w:shd w:fill="F5F5F5" w:val="clear"/>
        <w:pBdr>
          <w:left w:val="single" w:sz="12" w:space="4" w:color="1A3C6E"/>
        </w:pBdr>
      </w:pPr>
      <w:r>
        <w:rPr>
          <w:rFonts w:ascii="Consolas" w:hAnsi="Consolas"/>
          <w:color w:val="1A1A2E"/>
          <w:sz w:val="16"/>
        </w:rPr>
        <w:t>mensal = df.groupby('Mes').agg({</w:t>
      </w:r>
    </w:p>
    <w:p>
      <w:pPr>
        <w:spacing w:before="0" w:after="0"/>
        <w:ind w:left="432"/>
        <w:shd w:fill="F5F5F5" w:val="clear"/>
        <w:pBdr>
          <w:left w:val="single" w:sz="12" w:space="4" w:color="1A3C6E"/>
        </w:pBdr>
      </w:pPr>
      <w:r>
        <w:rPr>
          <w:rFonts w:ascii="Consolas" w:hAnsi="Consolas"/>
          <w:color w:val="1A1A2E"/>
          <w:sz w:val="16"/>
        </w:rPr>
        <w:t xml:space="preserve">    'Energia_Conc_Gcal': 'sum',</w:t>
      </w:r>
    </w:p>
    <w:p>
      <w:pPr>
        <w:spacing w:before="0" w:after="0"/>
        <w:ind w:left="432"/>
        <w:shd w:fill="F5F5F5" w:val="clear"/>
        <w:pBdr>
          <w:left w:val="single" w:sz="12" w:space="4" w:color="1A3C6E"/>
        </w:pBdr>
      </w:pPr>
      <w:r>
        <w:rPr>
          <w:rFonts w:ascii="Consolas" w:hAnsi="Consolas"/>
          <w:color w:val="1A1A2E"/>
          <w:sz w:val="16"/>
        </w:rPr>
        <w:t xml:space="preserve">    'Energia_Transp_Gcal': 'sum'</w:t>
      </w:r>
    </w:p>
    <w:p>
      <w:pPr>
        <w:spacing w:before="0" w:after="0"/>
        <w:ind w:left="432"/>
        <w:shd w:fill="F5F5F5" w:val="clear"/>
        <w:pBdr>
          <w:left w:val="single" w:sz="12" w:space="4" w:color="1A3C6E"/>
        </w:pBdr>
      </w:pPr>
      <w:r>
        <w:rPr>
          <w:rFonts w:ascii="Consolas" w:hAnsi="Consolas"/>
          <w:color w:val="1A1A2E"/>
          <w:sz w:val="16"/>
        </w:rPr>
        <w:t>}).reset_index()</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 = plt.subplots(figsize=(14,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x = np.arange(len(mensal))</w:t>
      </w:r>
    </w:p>
    <w:p>
      <w:pPr>
        <w:spacing w:before="0" w:after="0"/>
        <w:ind w:left="432"/>
        <w:shd w:fill="F5F5F5" w:val="clear"/>
        <w:pBdr>
          <w:left w:val="single" w:sz="12" w:space="4" w:color="1A3C6E"/>
        </w:pBdr>
      </w:pPr>
      <w:r>
        <w:rPr>
          <w:rFonts w:ascii="Consolas" w:hAnsi="Consolas"/>
          <w:color w:val="1A1A2E"/>
          <w:sz w:val="16"/>
        </w:rPr>
        <w:t>width = 0.35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bars1 = ax.bar(x - width/2, mensal['Energia_Conc_Gcal'] / 1000, width, </w:t>
      </w:r>
    </w:p>
    <w:p>
      <w:pPr>
        <w:spacing w:before="0" w:after="0"/>
        <w:ind w:left="432"/>
        <w:shd w:fill="F5F5F5" w:val="clear"/>
        <w:pBdr>
          <w:left w:val="single" w:sz="12" w:space="4" w:color="1A3C6E"/>
        </w:pBdr>
      </w:pPr>
      <w:r>
        <w:rPr>
          <w:rFonts w:ascii="Consolas" w:hAnsi="Consolas"/>
          <w:color w:val="1A1A2E"/>
          <w:sz w:val="16"/>
        </w:rPr>
        <w:t xml:space="preserve">               label='Concessionária', color='#9C27B0', alpha=0.8)</w:t>
      </w:r>
    </w:p>
    <w:p>
      <w:pPr>
        <w:spacing w:before="0" w:after="0"/>
        <w:ind w:left="432"/>
        <w:shd w:fill="F5F5F5" w:val="clear"/>
        <w:pBdr>
          <w:left w:val="single" w:sz="12" w:space="4" w:color="1A3C6E"/>
        </w:pBdr>
      </w:pPr>
      <w:r>
        <w:rPr>
          <w:rFonts w:ascii="Consolas" w:hAnsi="Consolas"/>
          <w:color w:val="1A1A2E"/>
          <w:sz w:val="16"/>
        </w:rPr>
        <w:t xml:space="preserve">bars2 = ax.bar(x + width/2, mensal['Energia_Transp_Gcal'] / 1000, width, </w:t>
      </w:r>
    </w:p>
    <w:p>
      <w:pPr>
        <w:spacing w:before="0" w:after="0"/>
        <w:ind w:left="432"/>
        <w:shd w:fill="F5F5F5" w:val="clear"/>
        <w:pBdr>
          <w:left w:val="single" w:sz="12" w:space="4" w:color="1A3C6E"/>
        </w:pBdr>
      </w:pPr>
      <w:r>
        <w:rPr>
          <w:rFonts w:ascii="Consolas" w:hAnsi="Consolas"/>
          <w:color w:val="1A1A2E"/>
          <w:sz w:val="16"/>
        </w:rPr>
        <w:t xml:space="preserve">               label='Transportadora', color='#FF9800', alpha=0.8)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Rótulos</w:t>
      </w:r>
    </w:p>
    <w:p>
      <w:pPr>
        <w:spacing w:before="0" w:after="0"/>
        <w:ind w:left="432"/>
        <w:shd w:fill="F5F5F5" w:val="clear"/>
        <w:pBdr>
          <w:left w:val="single" w:sz="12" w:space="4" w:color="1A3C6E"/>
        </w:pBdr>
      </w:pPr>
      <w:r>
        <w:rPr>
          <w:rFonts w:ascii="Consolas" w:hAnsi="Consolas"/>
          <w:color w:val="1A1A2E"/>
          <w:sz w:val="16"/>
        </w:rPr>
        <w:t>for bar in bars1:</w:t>
      </w:r>
    </w:p>
    <w:p>
      <w:pPr>
        <w:spacing w:before="0" w:after="0"/>
        <w:ind w:left="432"/>
        <w:shd w:fill="F5F5F5" w:val="clear"/>
        <w:pBdr>
          <w:left w:val="single" w:sz="12" w:space="4" w:color="1A3C6E"/>
        </w:pBdr>
      </w:pPr>
      <w:r>
        <w:rPr>
          <w:rFonts w:ascii="Consolas" w:hAnsi="Consolas"/>
          <w:color w:val="1A1A2E"/>
          <w:sz w:val="16"/>
        </w:rPr>
        <w:t xml:space="preserve">    ax.text(bar.get_x() + bar.get_width()/2, bar.get_height() + 0.5,</w:t>
      </w:r>
    </w:p>
    <w:p>
      <w:pPr>
        <w:spacing w:before="0" w:after="0"/>
        <w:ind w:left="432"/>
        <w:shd w:fill="F5F5F5" w:val="clear"/>
        <w:pBdr>
          <w:left w:val="single" w:sz="12" w:space="4" w:color="1A3C6E"/>
        </w:pBdr>
      </w:pPr>
      <w:r>
        <w:rPr>
          <w:rFonts w:ascii="Consolas" w:hAnsi="Consolas"/>
          <w:color w:val="1A1A2E"/>
          <w:sz w:val="16"/>
        </w:rPr>
        <w:t xml:space="preserve">            f'{bar.get_height():,.0f}', ha='center', va='bottom', fontsize=9)</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ax.set_title('Energia Mensal Acumulada (Tcal = 10³ Gcal)', fontsize=14, fontweight='bold')</w:t>
      </w:r>
    </w:p>
    <w:p>
      <w:pPr>
        <w:spacing w:before="0" w:after="0"/>
        <w:ind w:left="432"/>
        <w:shd w:fill="F5F5F5" w:val="clear"/>
        <w:pBdr>
          <w:left w:val="single" w:sz="12" w:space="4" w:color="1A3C6E"/>
        </w:pBdr>
      </w:pPr>
      <w:r>
        <w:rPr>
          <w:rFonts w:ascii="Consolas" w:hAnsi="Consolas"/>
          <w:color w:val="1A1A2E"/>
          <w:sz w:val="16"/>
        </w:rPr>
        <w:t>ax.set_xlabel('Mês')</w:t>
      </w:r>
    </w:p>
    <w:p>
      <w:pPr>
        <w:spacing w:before="0" w:after="0"/>
        <w:ind w:left="432"/>
        <w:shd w:fill="F5F5F5" w:val="clear"/>
        <w:pBdr>
          <w:left w:val="single" w:sz="12" w:space="4" w:color="1A3C6E"/>
        </w:pBdr>
      </w:pPr>
      <w:r>
        <w:rPr>
          <w:rFonts w:ascii="Consolas" w:hAnsi="Consolas"/>
          <w:color w:val="1A1A2E"/>
          <w:sz w:val="16"/>
        </w:rPr>
        <w:t>ax.set_ylabel('Energia (Tcal)')</w:t>
      </w:r>
    </w:p>
    <w:p>
      <w:pPr>
        <w:spacing w:before="0" w:after="0"/>
        <w:ind w:left="432"/>
        <w:shd w:fill="F5F5F5" w:val="clear"/>
        <w:pBdr>
          <w:left w:val="single" w:sz="12" w:space="4" w:color="1A3C6E"/>
        </w:pBdr>
      </w:pPr>
      <w:r>
        <w:rPr>
          <w:rFonts w:ascii="Consolas" w:hAnsi="Consolas"/>
          <w:color w:val="1A1A2E"/>
          <w:sz w:val="16"/>
        </w:rPr>
        <w:t>ax.set_xticks(x)</w:t>
      </w:r>
    </w:p>
    <w:p>
      <w:pPr>
        <w:spacing w:before="0" w:after="0"/>
        <w:ind w:left="432"/>
        <w:shd w:fill="F5F5F5" w:val="clear"/>
        <w:pBdr>
          <w:left w:val="single" w:sz="12" w:space="4" w:color="1A3C6E"/>
        </w:pBdr>
      </w:pPr>
      <w:r>
        <w:rPr>
          <w:rFonts w:ascii="Consolas" w:hAnsi="Consolas"/>
          <w:color w:val="1A1A2E"/>
          <w:sz w:val="16"/>
        </w:rPr>
        <w:t>ax.set_xticklabels(mensal['Mes'])</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plt.savefig('graficos/energia_mensal.png',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Total do período</w:t>
      </w:r>
    </w:p>
    <w:p>
      <w:pPr>
        <w:spacing w:before="0" w:after="0"/>
        <w:ind w:left="432"/>
        <w:shd w:fill="F5F5F5" w:val="clear"/>
        <w:pBdr>
          <w:left w:val="single" w:sz="12" w:space="4" w:color="1A3C6E"/>
        </w:pBdr>
      </w:pPr>
      <w:r>
        <w:rPr>
          <w:rFonts w:ascii="Consolas" w:hAnsi="Consolas"/>
          <w:color w:val="1A1A2E"/>
          <w:sz w:val="16"/>
        </w:rPr>
        <w:t>total_conc = df['Energia_Conc_Gcal'].sum()</w:t>
      </w:r>
    </w:p>
    <w:p>
      <w:pPr>
        <w:spacing w:before="0" w:after="0"/>
        <w:ind w:left="432"/>
        <w:shd w:fill="F5F5F5" w:val="clear"/>
        <w:pBdr>
          <w:left w:val="single" w:sz="12" w:space="4" w:color="1A3C6E"/>
        </w:pBdr>
      </w:pPr>
      <w:r>
        <w:rPr>
          <w:rFonts w:ascii="Consolas" w:hAnsi="Consolas"/>
          <w:color w:val="1A1A2E"/>
          <w:sz w:val="16"/>
        </w:rPr>
        <w:t>total_transp = df['Energia_Transp_Gcal'].sum()</w:t>
      </w:r>
    </w:p>
    <w:p>
      <w:pPr>
        <w:spacing w:before="0" w:after="0"/>
        <w:ind w:left="432"/>
        <w:shd w:fill="F5F5F5" w:val="clear"/>
        <w:pBdr>
          <w:left w:val="single" w:sz="12" w:space="4" w:color="1A3C6E"/>
        </w:pBdr>
      </w:pPr>
      <w:r>
        <w:rPr>
          <w:rFonts w:ascii="Consolas" w:hAnsi="Consolas"/>
          <w:color w:val="1A1A2E"/>
          <w:sz w:val="16"/>
        </w:rPr>
        <w:t>print(f'\nEnergia total Concessionária: {total_conc:,.0f} Gcal ({total_conc/1e6:,.2f} Pcal)')</w:t>
      </w:r>
    </w:p>
    <w:p>
      <w:pPr>
        <w:spacing w:before="0" w:after="0"/>
        <w:ind w:left="432"/>
        <w:shd w:fill="F5F5F5" w:val="clear"/>
        <w:pBdr>
          <w:left w:val="single" w:sz="12" w:space="4" w:color="1A3C6E"/>
        </w:pBdr>
      </w:pPr>
      <w:r>
        <w:rPr>
          <w:rFonts w:ascii="Consolas" w:hAnsi="Consolas"/>
          <w:color w:val="1A1A2E"/>
          <w:sz w:val="16"/>
        </w:rPr>
        <w:t>print(f'Energia total Transportadora: {total_transp:,.0f} Gcal ({total_transp/1e6:,.2f} Pcal)')</w:t>
      </w:r>
    </w:p>
    <w:p>
      <w:pPr>
        <w:spacing w:before="120" w:after="120"/>
        <w:jc w:val="center"/>
      </w:pPr>
      <w:r>
        <w:drawing>
          <wp:inline xmlns:a="http://schemas.openxmlformats.org/drawingml/2006/main" xmlns:pic="http://schemas.openxmlformats.org/drawingml/2006/picture">
            <wp:extent cx="4572000" cy="1925922"/>
            <wp:docPr id="39" name="Picture 3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1925922"/>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Energia total Concessionária: 1,745,130 Gcal (1.75 Pcal)</w:t>
      </w:r>
    </w:p>
    <w:p>
      <w:pPr>
        <w:spacing w:before="0" w:after="0"/>
        <w:ind w:left="432"/>
        <w:shd w:fill="F0F8F0" w:val="clear"/>
        <w:pBdr>
          <w:left w:val="single" w:sz="12" w:space="4" w:color="2D5016"/>
        </w:pBdr>
      </w:pPr>
      <w:r>
        <w:rPr>
          <w:rFonts w:ascii="Consolas" w:hAnsi="Consolas"/>
          <w:color w:val="2D5016"/>
          <w:sz w:val="16"/>
        </w:rPr>
        <w:t>Energia total Transportadora: 1,745,130 Gcal (1.75 Pcal)</w:t>
      </w:r>
    </w:p>
    <w:p>
      <w:pPr>
        <w:spacing w:before="0" w:after="0"/>
        <w:ind w:left="432"/>
        <w:shd w:fill="F0F8F0" w:val="clear"/>
        <w:pBdr>
          <w:left w:val="single" w:sz="12" w:space="4" w:color="2D5016"/>
        </w:pBdr>
      </w:pPr>
      <w:r>
        <w:rPr>
          <w:rFonts w:ascii="Consolas" w:hAnsi="Consolas"/>
          <w:color w:val="2D5016"/>
          <w:sz w:val="16"/>
        </w:rPr>
      </w:r>
    </w:p>
    <w:p>
      <w:pPr>
        <w:pStyle w:val="Heading3"/>
      </w:pPr>
      <w:r>
        <w:t>4.4 Scatter Plot - Volume vs Energia</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fig, ax = plt.subplots(figsize=(10, 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scatter = ax.scatter(df['Vol_Conc_Nm3d'] / 1000, df['Energia_Conc_Gcal'],</w:t>
      </w:r>
    </w:p>
    <w:p>
      <w:pPr>
        <w:spacing w:before="0" w:after="0"/>
        <w:ind w:left="432"/>
        <w:shd w:fill="F5F5F5" w:val="clear"/>
        <w:pBdr>
          <w:left w:val="single" w:sz="12" w:space="4" w:color="1A3C6E"/>
        </w:pBdr>
      </w:pPr>
      <w:r>
        <w:rPr>
          <w:rFonts w:ascii="Consolas" w:hAnsi="Consolas"/>
          <w:color w:val="1A1A2E"/>
          <w:sz w:val="16"/>
        </w:rPr>
        <w:t xml:space="preserve">                     c=df['PCS_Conc'], cmap='RdYlGn', alpha=0.7, s=30, edgecolors='gray', linewidth=0.5)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Linha de tendência</w:t>
      </w:r>
    </w:p>
    <w:p>
      <w:pPr>
        <w:spacing w:before="0" w:after="0"/>
        <w:ind w:left="432"/>
        <w:shd w:fill="F5F5F5" w:val="clear"/>
        <w:pBdr>
          <w:left w:val="single" w:sz="12" w:space="4" w:color="1A3C6E"/>
        </w:pBdr>
      </w:pPr>
      <w:r>
        <w:rPr>
          <w:rFonts w:ascii="Consolas" w:hAnsi="Consolas"/>
          <w:color w:val="1A1A2E"/>
          <w:sz w:val="16"/>
        </w:rPr>
        <w:t>z = np.polyfit(df['Vol_Conc_Nm3d'] / 1000, df['Energia_Conc_Gcal'], 1)</w:t>
      </w:r>
    </w:p>
    <w:p>
      <w:pPr>
        <w:spacing w:before="0" w:after="0"/>
        <w:ind w:left="432"/>
        <w:shd w:fill="F5F5F5" w:val="clear"/>
        <w:pBdr>
          <w:left w:val="single" w:sz="12" w:space="4" w:color="1A3C6E"/>
        </w:pBdr>
      </w:pPr>
      <w:r>
        <w:rPr>
          <w:rFonts w:ascii="Consolas" w:hAnsi="Consolas"/>
          <w:color w:val="1A1A2E"/>
          <w:sz w:val="16"/>
        </w:rPr>
        <w:t>p = np.poly1d(z)</w:t>
      </w:r>
    </w:p>
    <w:p>
      <w:pPr>
        <w:spacing w:before="0" w:after="0"/>
        <w:ind w:left="432"/>
        <w:shd w:fill="F5F5F5" w:val="clear"/>
        <w:pBdr>
          <w:left w:val="single" w:sz="12" w:space="4" w:color="1A3C6E"/>
        </w:pBdr>
      </w:pPr>
      <w:r>
        <w:rPr>
          <w:rFonts w:ascii="Consolas" w:hAnsi="Consolas"/>
          <w:color w:val="1A1A2E"/>
          <w:sz w:val="16"/>
        </w:rPr>
        <w:t>x_trend = np.linspace(df['Vol_Conc_Nm3d'].min() / 1000, df['Vol_Conc_Nm3d'].max() / 1000, 100)</w:t>
      </w:r>
    </w:p>
    <w:p>
      <w:pPr>
        <w:spacing w:before="0" w:after="0"/>
        <w:ind w:left="432"/>
        <w:shd w:fill="F5F5F5" w:val="clear"/>
        <w:pBdr>
          <w:left w:val="single" w:sz="12" w:space="4" w:color="1A3C6E"/>
        </w:pBdr>
      </w:pPr>
      <w:r>
        <w:rPr>
          <w:rFonts w:ascii="Consolas" w:hAnsi="Consolas"/>
          <w:color w:val="1A1A2E"/>
          <w:sz w:val="16"/>
        </w:rPr>
        <w:t>ax.plot(x_trend, p(x_trend), 'r--', linewidth=2, alpha=0.7, label='Tendência Linear')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cbar = plt.colorbar(scatter, ax=ax)</w:t>
      </w:r>
    </w:p>
    <w:p>
      <w:pPr>
        <w:spacing w:before="0" w:after="0"/>
        <w:ind w:left="432"/>
        <w:shd w:fill="F5F5F5" w:val="clear"/>
        <w:pBdr>
          <w:left w:val="single" w:sz="12" w:space="4" w:color="1A3C6E"/>
        </w:pBdr>
      </w:pPr>
      <w:r>
        <w:rPr>
          <w:rFonts w:ascii="Consolas" w:hAnsi="Consolas"/>
          <w:color w:val="1A1A2E"/>
          <w:sz w:val="16"/>
        </w:rPr>
        <w:t>cbar.set_label('PCS (kcal/m³)')</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ax.set_title('Relação Volume × Energia (colorido por PCS)', fontsize=14, fontweight='bold')</w:t>
      </w:r>
    </w:p>
    <w:p>
      <w:pPr>
        <w:spacing w:before="0" w:after="0"/>
        <w:ind w:left="432"/>
        <w:shd w:fill="F5F5F5" w:val="clear"/>
        <w:pBdr>
          <w:left w:val="single" w:sz="12" w:space="4" w:color="1A3C6E"/>
        </w:pBdr>
      </w:pPr>
      <w:r>
        <w:rPr>
          <w:rFonts w:ascii="Consolas" w:hAnsi="Consolas"/>
          <w:color w:val="1A1A2E"/>
          <w:sz w:val="16"/>
        </w:rPr>
        <w:t>ax.set_xlabel('Volume (10³ Nm³/d)')</w:t>
      </w:r>
    </w:p>
    <w:p>
      <w:pPr>
        <w:spacing w:before="0" w:after="0"/>
        <w:ind w:left="432"/>
        <w:shd w:fill="F5F5F5" w:val="clear"/>
        <w:pBdr>
          <w:left w:val="single" w:sz="12" w:space="4" w:color="1A3C6E"/>
        </w:pBdr>
      </w:pPr>
      <w:r>
        <w:rPr>
          <w:rFonts w:ascii="Consolas" w:hAnsi="Consolas"/>
          <w:color w:val="1A1A2E"/>
          <w:sz w:val="16"/>
        </w:rPr>
        <w:t>ax.set_ylabel('Energia (Gcal/d)')</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Correlação</w:t>
      </w:r>
    </w:p>
    <w:p>
      <w:pPr>
        <w:spacing w:before="0" w:after="0"/>
        <w:ind w:left="432"/>
        <w:shd w:fill="F5F5F5" w:val="clear"/>
        <w:pBdr>
          <w:left w:val="single" w:sz="12" w:space="4" w:color="1A3C6E"/>
        </w:pBdr>
      </w:pPr>
      <w:r>
        <w:rPr>
          <w:rFonts w:ascii="Consolas" w:hAnsi="Consolas"/>
          <w:color w:val="1A1A2E"/>
          <w:sz w:val="16"/>
        </w:rPr>
        <w:t>corr = df['Vol_Conc_Nm3d'].corr(df['Energia_Conc_Calc'])</w:t>
      </w:r>
    </w:p>
    <w:p>
      <w:pPr>
        <w:spacing w:before="0" w:after="0"/>
        <w:ind w:left="432"/>
        <w:shd w:fill="F5F5F5" w:val="clear"/>
        <w:pBdr>
          <w:left w:val="single" w:sz="12" w:space="4" w:color="1A3C6E"/>
        </w:pBdr>
      </w:pPr>
      <w:r>
        <w:rPr>
          <w:rFonts w:ascii="Consolas" w:hAnsi="Consolas"/>
          <w:color w:val="1A1A2E"/>
          <w:sz w:val="16"/>
        </w:rPr>
        <w:t>ax.text(0.05, 0.95, f'Correlação: {corr:.6f}', transform=ax.transAxes,</w:t>
      </w:r>
    </w:p>
    <w:p>
      <w:pPr>
        <w:spacing w:before="0" w:after="0"/>
        <w:ind w:left="432"/>
        <w:shd w:fill="F5F5F5" w:val="clear"/>
        <w:pBdr>
          <w:left w:val="single" w:sz="12" w:space="4" w:color="1A3C6E"/>
        </w:pBdr>
      </w:pPr>
      <w:r>
        <w:rPr>
          <w:rFonts w:ascii="Consolas" w:hAnsi="Consolas"/>
          <w:color w:val="1A1A2E"/>
          <w:sz w:val="16"/>
        </w:rPr>
        <w:t xml:space="preserve">        fontsize=12, verticalalignment='top', </w:t>
      </w:r>
    </w:p>
    <w:p>
      <w:pPr>
        <w:spacing w:before="0" w:after="0"/>
        <w:ind w:left="432"/>
        <w:shd w:fill="F5F5F5" w:val="clear"/>
        <w:pBdr>
          <w:left w:val="single" w:sz="12" w:space="4" w:color="1A3C6E"/>
        </w:pBdr>
      </w:pPr>
      <w:r>
        <w:rPr>
          <w:rFonts w:ascii="Consolas" w:hAnsi="Consolas"/>
          <w:color w:val="1A1A2E"/>
          <w:sz w:val="16"/>
        </w:rPr>
        <w:t xml:space="preserve">        bbox=dict(boxstyle='round', facecolor='wheat', alpha=0.5))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plt.savefig('graficos/energia_scatter.png',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print(f'A relação é quase perfeitamente linear (r = {corr:.6f})')</w:t>
      </w:r>
    </w:p>
    <w:p>
      <w:pPr>
        <w:spacing w:before="0" w:after="0"/>
        <w:ind w:left="432"/>
        <w:shd w:fill="F5F5F5" w:val="clear"/>
        <w:pBdr>
          <w:left w:val="single" w:sz="12" w:space="4" w:color="1A3C6E"/>
        </w:pBdr>
      </w:pPr>
      <w:r>
        <w:rPr>
          <w:rFonts w:ascii="Consolas" w:hAnsi="Consolas"/>
          <w:color w:val="1A1A2E"/>
          <w:sz w:val="16"/>
        </w:rPr>
        <w:t>print(f'Desvios são causados pela variação do PCS ao longo do tempo.')</w:t>
      </w:r>
    </w:p>
    <w:p>
      <w:pPr>
        <w:spacing w:before="120" w:after="120"/>
        <w:jc w:val="center"/>
      </w:pPr>
      <w:r>
        <w:drawing>
          <wp:inline xmlns:a="http://schemas.openxmlformats.org/drawingml/2006/main" xmlns:pic="http://schemas.openxmlformats.org/drawingml/2006/picture">
            <wp:extent cx="4572000" cy="3726037"/>
            <wp:docPr id="40" name="Picture 40"/>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3726037"/>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A relação é quase perfeitamente linear (r = 0.997973)</w:t>
      </w:r>
    </w:p>
    <w:p>
      <w:pPr>
        <w:spacing w:before="0" w:after="0"/>
        <w:ind w:left="432"/>
        <w:shd w:fill="F0F8F0" w:val="clear"/>
        <w:pBdr>
          <w:left w:val="single" w:sz="12" w:space="4" w:color="2D5016"/>
        </w:pBdr>
      </w:pPr>
      <w:r>
        <w:rPr>
          <w:rFonts w:ascii="Consolas" w:hAnsi="Consolas"/>
          <w:color w:val="2D5016"/>
          <w:sz w:val="16"/>
        </w:rPr>
        <w:t>Desvios são causados pela variação do PCS ao longo do tempo.</w:t>
      </w:r>
    </w:p>
    <w:p>
      <w:pPr>
        <w:spacing w:before="0" w:after="0"/>
        <w:ind w:left="432"/>
        <w:shd w:fill="F0F8F0" w:val="clear"/>
        <w:pBdr>
          <w:left w:val="single" w:sz="12" w:space="4" w:color="2D5016"/>
        </w:pBdr>
      </w:pPr>
      <w:r>
        <w:rPr>
          <w:rFonts w:ascii="Consolas" w:hAnsi="Consolas"/>
          <w:color w:val="2D5016"/>
          <w:sz w:val="16"/>
        </w:rPr>
      </w:r>
    </w:p>
    <w:p>
      <w:pPr>
        <w:pStyle w:val="Heading2"/>
      </w:pPr>
      <w:r>
        <w:t>5. Conclusões</w:t>
      </w:r>
    </w:p>
    <w:p>
      <w:pPr>
        <w:pStyle w:val="Heading3"/>
      </w:pPr>
      <w:r>
        <w:t>Observações:</w:t>
      </w:r>
    </w:p>
    <w:p>
      <w:pPr>
        <w:pStyle w:val="ListBullet"/>
      </w:pPr>
      <w:r>
        <w:rPr>
          <w:b/>
        </w:rPr>
        <w:t>Energia = Volume × PCS</w:t>
      </w:r>
      <w:r>
        <w:t xml:space="preserve"> foi validada - nossos cálculos batem com a planilha</w:t>
      </w:r>
    </w:p>
    <w:p>
      <w:pPr>
        <w:pStyle w:val="ListBullet"/>
      </w:pPr>
      <w:r>
        <w:t xml:space="preserve">Energia média diária: </w:t>
      </w:r>
      <w:r>
        <w:rPr>
          <w:b/>
        </w:rPr>
        <w:t>~9.536 Gcal/dia</w:t>
      </w:r>
    </w:p>
    <w:p>
      <w:pPr>
        <w:pStyle w:val="ListBullet"/>
      </w:pPr>
      <w:r>
        <w:t>A relação volume-energia é quase linear, com variações causadas pelo PCS</w:t>
      </w:r>
    </w:p>
    <w:p>
      <w:pPr>
        <w:pStyle w:val="ListBullet"/>
      </w:pPr>
      <w:r>
        <w:t>Diferenças entre Concessionária e Transportadora são mínimas</w:t>
      </w:r>
    </w:p>
    <w:p>
      <w:pPr>
        <w:pStyle w:val="ListBullet"/>
      </w:pPr>
      <w:r>
        <w:t>A análise por energia captura tanto variações de volume quanto de qualidade do gás</w:t>
      </w:r>
    </w:p>
    <w:p>
      <w:r>
        <w:br w:type="page"/>
      </w:r>
    </w:p>
    <w:p>
      <w:pPr>
        <w:pStyle w:val="Heading2"/>
      </w:pPr>
      <w:r>
        <w:t>A.5 Perfis de Consumo dos Clientes</w:t>
      </w:r>
    </w:p>
    <w:p>
      <w:r>
        <w:t># Notebook 5: Perfis de Consumo dos Clientes</w:t>
      </w:r>
    </w:p>
    <w:p>
      <w:pPr>
        <w:pStyle w:val="Heading2"/>
      </w:pPr>
      <w:r>
        <w:t>Curso ABAR - Medições Inteligentes e Gestão Integrada</w:t>
      </w:r>
    </w:p>
    <w:p>
      <w:pPr>
        <w:pStyle w:val="Heading3"/>
      </w:pPr>
      <w:r>
        <w:t>Objetivo</w:t>
      </w:r>
    </w:p>
    <w:p>
      <w:r>
        <w:t>Analisar os perfis de consumo horário dos 7 clientes do distrito, suas condições operacionais e participação relativa.</w:t>
      </w:r>
    </w:p>
    <w:p>
      <w:pPr>
        <w:pStyle w:val="Heading3"/>
      </w:pPr>
      <w:r>
        <w:t>Conceitos-chave</w:t>
      </w:r>
    </w:p>
    <w:p>
      <w:pPr>
        <w:pStyle w:val="ListBullet"/>
      </w:pPr>
      <w:r>
        <w:t xml:space="preserve">Cada ponto de medição (cliente) possui um </w:t>
      </w:r>
      <w:r>
        <w:rPr>
          <w:b/>
        </w:rPr>
        <w:t>medidor</w:t>
      </w:r>
      <w:r>
        <w:t xml:space="preserve"> que registra volume, pressão e temperatura</w:t>
      </w:r>
    </w:p>
    <w:p>
      <w:pPr>
        <w:pStyle w:val="ListBullet"/>
      </w:pPr>
      <w:r>
        <w:t xml:space="preserve">As </w:t>
      </w:r>
      <w:r>
        <w:rPr>
          <w:b/>
        </w:rPr>
        <w:t>condições operacionais</w:t>
      </w:r>
      <w:r>
        <w:t xml:space="preserve"> (faixas de vazão, pressão e temperatura) devem estar compatíveis com as especificações do medidor</w:t>
      </w:r>
    </w:p>
    <w:p>
      <w:pPr>
        <w:pStyle w:val="ListBullet"/>
      </w:pPr>
      <w:r>
        <w:t xml:space="preserve">O </w:t>
      </w:r>
      <w:r>
        <w:rPr>
          <w:b/>
        </w:rPr>
        <w:t>perfil de consumo</w:t>
      </w:r>
      <w:r>
        <w:t xml:space="preserve"> revela o padrão de utilização do gás (contínuo, variável, cíclico)</w:t>
      </w:r>
    </w:p>
    <w:p>
      <w:pPr>
        <w:pStyle w:val="ListBullet"/>
      </w:pPr>
      <w:r>
        <w:t xml:space="preserve">O </w:t>
      </w:r>
      <w:r>
        <w:rPr>
          <w:b/>
        </w:rPr>
        <w:t>fator de carga</w:t>
      </w:r>
      <w:r>
        <w:t xml:space="preserve"> (média/máximo) indica quão constante é o consumo</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matplotlib.dates as mdates</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pPr>
        <w:pStyle w:val="Heading2"/>
      </w:pPr>
      <w:r>
        <w:t>1. Carregamento dos Dados de Todos os Clientes</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Mapeamento de clientes</w:t>
      </w:r>
    </w:p>
    <w:p>
      <w:pPr>
        <w:spacing w:before="0" w:after="0"/>
        <w:ind w:left="432"/>
        <w:shd w:fill="F5F5F5" w:val="clear"/>
        <w:pBdr>
          <w:left w:val="single" w:sz="12" w:space="4" w:color="1A3C6E"/>
        </w:pBdr>
      </w:pPr>
      <w:r>
        <w:rPr>
          <w:rFonts w:ascii="Consolas" w:hAnsi="Consolas"/>
          <w:color w:val="1A1A2E"/>
          <w:sz w:val="16"/>
        </w:rPr>
        <w:t>CLIENTES = {</w:t>
      </w:r>
    </w:p>
    <w:p>
      <w:pPr>
        <w:spacing w:before="0" w:after="0"/>
        <w:ind w:left="432"/>
        <w:shd w:fill="F5F5F5" w:val="clear"/>
        <w:pBdr>
          <w:left w:val="single" w:sz="12" w:space="4" w:color="1A3C6E"/>
        </w:pBdr>
      </w:pPr>
      <w:r>
        <w:rPr>
          <w:rFonts w:ascii="Consolas" w:hAnsi="Consolas"/>
          <w:color w:val="1A1A2E"/>
          <w:sz w:val="16"/>
        </w:rPr>
        <w:t xml:space="preserve">    'Cliente #1': 'Yara Brasil',</w:t>
      </w:r>
    </w:p>
    <w:p>
      <w:pPr>
        <w:spacing w:before="0" w:after="0"/>
        <w:ind w:left="432"/>
        <w:shd w:fill="F5F5F5" w:val="clear"/>
        <w:pBdr>
          <w:left w:val="single" w:sz="12" w:space="4" w:color="1A3C6E"/>
        </w:pBdr>
      </w:pPr>
      <w:r>
        <w:rPr>
          <w:rFonts w:ascii="Consolas" w:hAnsi="Consolas"/>
          <w:color w:val="1A1A2E"/>
          <w:sz w:val="16"/>
        </w:rPr>
        <w:t xml:space="preserve">    'Cliente #2': 'Usinas Siderúrgicas',</w:t>
      </w:r>
    </w:p>
    <w:p>
      <w:pPr>
        <w:spacing w:before="0" w:after="0"/>
        <w:ind w:left="432"/>
        <w:shd w:fill="F5F5F5" w:val="clear"/>
        <w:pBdr>
          <w:left w:val="single" w:sz="12" w:space="4" w:color="1A3C6E"/>
        </w:pBdr>
      </w:pPr>
      <w:r>
        <w:rPr>
          <w:rFonts w:ascii="Consolas" w:hAnsi="Consolas"/>
          <w:color w:val="1A1A2E"/>
          <w:sz w:val="16"/>
        </w:rPr>
        <w:t xml:space="preserve">    'Cliente #3': 'Unipar Carbocloro',</w:t>
      </w:r>
    </w:p>
    <w:p>
      <w:pPr>
        <w:spacing w:before="0" w:after="0"/>
        <w:ind w:left="432"/>
        <w:shd w:fill="F5F5F5" w:val="clear"/>
        <w:pBdr>
          <w:left w:val="single" w:sz="12" w:space="4" w:color="1A3C6E"/>
        </w:pBdr>
      </w:pPr>
      <w:r>
        <w:rPr>
          <w:rFonts w:ascii="Consolas" w:hAnsi="Consolas"/>
          <w:color w:val="1A1A2E"/>
          <w:sz w:val="16"/>
        </w:rPr>
        <w:t xml:space="preserve">    'Cliente #4': 'Coop. Taxi',</w:t>
      </w:r>
    </w:p>
    <w:p>
      <w:pPr>
        <w:spacing w:before="0" w:after="0"/>
        <w:ind w:left="432"/>
        <w:shd w:fill="F5F5F5" w:val="clear"/>
        <w:pBdr>
          <w:left w:val="single" w:sz="12" w:space="4" w:color="1A3C6E"/>
        </w:pBdr>
      </w:pPr>
      <w:r>
        <w:rPr>
          <w:rFonts w:ascii="Consolas" w:hAnsi="Consolas"/>
          <w:color w:val="1A1A2E"/>
          <w:sz w:val="16"/>
        </w:rPr>
        <w:t xml:space="preserve">    'Cliente #5': 'Comp. Bras. Estireno',</w:t>
      </w:r>
    </w:p>
    <w:p>
      <w:pPr>
        <w:spacing w:before="0" w:after="0"/>
        <w:ind w:left="432"/>
        <w:shd w:fill="F5F5F5" w:val="clear"/>
        <w:pBdr>
          <w:left w:val="single" w:sz="12" w:space="4" w:color="1A3C6E"/>
        </w:pBdr>
      </w:pPr>
      <w:r>
        <w:rPr>
          <w:rFonts w:ascii="Consolas" w:hAnsi="Consolas"/>
          <w:color w:val="1A1A2E"/>
          <w:sz w:val="16"/>
        </w:rPr>
        <w:t xml:space="preserve">    'Cliente #6': 'CMOC Brasil',</w:t>
      </w:r>
    </w:p>
    <w:p>
      <w:pPr>
        <w:spacing w:before="0" w:after="0"/>
        <w:ind w:left="432"/>
        <w:shd w:fill="F5F5F5" w:val="clear"/>
        <w:pBdr>
          <w:left w:val="single" w:sz="12" w:space="4" w:color="1A3C6E"/>
        </w:pBdr>
      </w:pPr>
      <w:r>
        <w:rPr>
          <w:rFonts w:ascii="Consolas" w:hAnsi="Consolas"/>
          <w:color w:val="1A1A2E"/>
          <w:sz w:val="16"/>
        </w:rPr>
        <w:t xml:space="preserve">    'Cliente #7': 'Birla Carbon'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Volumes de referência da Planilha1 (para clientes sem dados horários)</w:t>
      </w:r>
    </w:p>
    <w:p>
      <w:pPr>
        <w:spacing w:before="0" w:after="0"/>
        <w:ind w:left="432"/>
        <w:shd w:fill="F5F5F5" w:val="clear"/>
        <w:pBdr>
          <w:left w:val="single" w:sz="12" w:space="4" w:color="1A3C6E"/>
        </w:pBdr>
      </w:pPr>
      <w:r>
        <w:rPr>
          <w:rFonts w:ascii="Consolas" w:hAnsi="Consolas"/>
          <w:color w:val="1A1A2E"/>
          <w:sz w:val="16"/>
        </w:rPr>
        <w:t>VOLUMES_REFERENCIA = {</w:t>
      </w:r>
    </w:p>
    <w:p>
      <w:pPr>
        <w:spacing w:before="0" w:after="0"/>
        <w:ind w:left="432"/>
        <w:shd w:fill="F5F5F5" w:val="clear"/>
        <w:pBdr>
          <w:left w:val="single" w:sz="12" w:space="4" w:color="1A3C6E"/>
        </w:pBdr>
      </w:pPr>
      <w:r>
        <w:rPr>
          <w:rFonts w:ascii="Consolas" w:hAnsi="Consolas"/>
          <w:color w:val="1A1A2E"/>
          <w:sz w:val="16"/>
        </w:rPr>
        <w:t xml:space="preserve">    'Coop. Taxi': 88184  # Nm³ total no período</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todos os clientes</w:t>
      </w:r>
    </w:p>
    <w:p>
      <w:pPr>
        <w:spacing w:before="0" w:after="0"/>
        <w:ind w:left="432"/>
        <w:shd w:fill="F5F5F5" w:val="clear"/>
        <w:pBdr>
          <w:left w:val="single" w:sz="12" w:space="4" w:color="1A3C6E"/>
        </w:pBdr>
      </w:pPr>
      <w:r>
        <w:rPr>
          <w:rFonts w:ascii="Consolas" w:hAnsi="Consolas"/>
          <w:color w:val="1A1A2E"/>
          <w:sz w:val="16"/>
        </w:rPr>
        <w:t>dados_clientes =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aba, nome in CLIENTES.items():</w:t>
      </w:r>
    </w:p>
    <w:p>
      <w:pPr>
        <w:spacing w:before="0" w:after="0"/>
        <w:ind w:left="432"/>
        <w:shd w:fill="F5F5F5" w:val="clear"/>
        <w:pBdr>
          <w:left w:val="single" w:sz="12" w:space="4" w:color="1A3C6E"/>
        </w:pBdr>
      </w:pPr>
      <w:r>
        <w:rPr>
          <w:rFonts w:ascii="Consolas" w:hAnsi="Consolas"/>
          <w:color w:val="1A1A2E"/>
          <w:sz w:val="16"/>
        </w:rPr>
        <w:t xml:space="preserve">    df = pd.read_excel(ARQUIVO_EXCEL, sheet_name=aba, header=2, usecols='B:E')</w:t>
      </w:r>
    </w:p>
    <w:p>
      <w:pPr>
        <w:spacing w:before="0" w:after="0"/>
        <w:ind w:left="432"/>
        <w:shd w:fill="F5F5F5" w:val="clear"/>
        <w:pBdr>
          <w:left w:val="single" w:sz="12" w:space="4" w:color="1A3C6E"/>
        </w:pBdr>
      </w:pPr>
      <w:r>
        <w:rPr>
          <w:rFonts w:ascii="Consolas" w:hAnsi="Consolas"/>
          <w:color w:val="1A1A2E"/>
          <w:sz w:val="16"/>
        </w:rPr>
        <w:t xml:space="preserve">    df.columns = ['Data',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df['Data'] = pd.to_datetime(df['Data'], errors='coerce')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Converter numéricas</w:t>
      </w:r>
    </w:p>
    <w:p>
      <w:pPr>
        <w:spacing w:before="0" w:after="0"/>
        <w:ind w:left="432"/>
        <w:shd w:fill="F5F5F5" w:val="clear"/>
        <w:pBdr>
          <w:left w:val="single" w:sz="12" w:space="4" w:color="1A3C6E"/>
        </w:pBdr>
      </w:pPr>
      <w:r>
        <w:rPr>
          <w:rFonts w:ascii="Consolas" w:hAnsi="Consolas"/>
          <w:color w:val="1A1A2E"/>
          <w:sz w:val="16"/>
        </w:rPr>
        <w:t xml:space="preserve">    for col in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df[col] = pd.to_numeric(df[col], errors='coerce')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df = df.dropna(subset=['Data']).reset_index(drop=True)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sem_dados = len(df) == 0 or df['Volume_Nm3h'].dropna().empty</w:t>
      </w:r>
    </w:p>
    <w:p>
      <w:pPr>
        <w:spacing w:before="0" w:after="0"/>
        <w:ind w:left="432"/>
        <w:shd w:fill="F5F5F5" w:val="clear"/>
        <w:pBdr>
          <w:left w:val="single" w:sz="12" w:space="4" w:color="1A3C6E"/>
        </w:pBdr>
      </w:pPr>
      <w:r>
        <w:rPr>
          <w:rFonts w:ascii="Consolas" w:hAnsi="Consolas"/>
          <w:color w:val="1A1A2E"/>
          <w:sz w:val="16"/>
        </w:rPr>
        <w:t xml:space="preserve">    dados_clientes[aba] = {'nome': nome, 'dados': df, 'sem_dados': sem_dados}</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sem_dados:</w:t>
      </w:r>
    </w:p>
    <w:p>
      <w:pPr>
        <w:spacing w:before="0" w:after="0"/>
        <w:ind w:left="432"/>
        <w:shd w:fill="F5F5F5" w:val="clear"/>
        <w:pBdr>
          <w:left w:val="single" w:sz="12" w:space="4" w:color="1A3C6E"/>
        </w:pBdr>
      </w:pPr>
      <w:r>
        <w:rPr>
          <w:rFonts w:ascii="Consolas" w:hAnsi="Consolas"/>
          <w:color w:val="1A1A2E"/>
          <w:sz w:val="16"/>
        </w:rPr>
        <w:t xml:space="preserve">        vol_ref = VOLUMES_REFERENCIA.get(nome, 0)</w:t>
      </w:r>
    </w:p>
    <w:p>
      <w:pPr>
        <w:spacing w:before="0" w:after="0"/>
        <w:ind w:left="432"/>
        <w:shd w:fill="F5F5F5" w:val="clear"/>
        <w:pBdr>
          <w:left w:val="single" w:sz="12" w:space="4" w:color="1A3C6E"/>
        </w:pBdr>
      </w:pPr>
      <w:r>
        <w:rPr>
          <w:rFonts w:ascii="Consolas" w:hAnsi="Consolas"/>
          <w:color w:val="1A1A2E"/>
          <w:sz w:val="16"/>
        </w:rPr>
        <w:t xml:space="preserve">        print(f'{nome:.&lt;30} SEM DADOS HORÁRIOS | '</w:t>
      </w:r>
    </w:p>
    <w:p>
      <w:pPr>
        <w:spacing w:before="0" w:after="0"/>
        <w:ind w:left="432"/>
        <w:shd w:fill="F5F5F5" w:val="clear"/>
        <w:pBdr>
          <w:left w:val="single" w:sz="12" w:space="4" w:color="1A3C6E"/>
        </w:pBdr>
      </w:pPr>
      <w:r>
        <w:rPr>
          <w:rFonts w:ascii="Consolas" w:hAnsi="Consolas"/>
          <w:color w:val="1A1A2E"/>
          <w:sz w:val="16"/>
        </w:rPr>
        <w:t xml:space="preserve">              f'Volume de referência (Planilha1): {vol_ref:,.0f} Nm³')</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print(f'{nome:.&lt;30} {len(df):&gt;6} registros | '</w:t>
      </w:r>
    </w:p>
    <w:p>
      <w:pPr>
        <w:spacing w:before="0" w:after="0"/>
        <w:ind w:left="432"/>
        <w:shd w:fill="F5F5F5" w:val="clear"/>
        <w:pBdr>
          <w:left w:val="single" w:sz="12" w:space="4" w:color="1A3C6E"/>
        </w:pBdr>
      </w:pPr>
      <w:r>
        <w:rPr>
          <w:rFonts w:ascii="Consolas" w:hAnsi="Consolas"/>
          <w:color w:val="1A1A2E"/>
          <w:sz w:val="16"/>
        </w:rPr>
        <w:t xml:space="preserve">              f'Vol: {df["Volume_Nm3h"].mean():&gt;10,.0f} Nm³/h (média)')</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Yara Brasil...................   4344 registros | Vol:     23,965 Nm³/h (média)</w:t>
      </w:r>
    </w:p>
    <w:p>
      <w:pPr>
        <w:spacing w:before="0" w:after="0"/>
        <w:ind w:left="432"/>
        <w:shd w:fill="F0F8F0" w:val="clear"/>
        <w:pBdr>
          <w:left w:val="single" w:sz="12" w:space="4" w:color="2D5016"/>
        </w:pBdr>
      </w:pPr>
      <w:r>
        <w:rPr>
          <w:rFonts w:ascii="Consolas" w:hAnsi="Consolas"/>
          <w:color w:val="2D5016"/>
          <w:sz w:val="16"/>
        </w:rPr>
        <w:t>Usinas Siderúrgicas...........   4344 registros | Vol:     10,052 Nm³/h (média)</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Unipar Carbocloro.............   4367 registros | Vol:      1,567 Nm³/h (média)</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Coop. Taxi....................   4344 registros | Vol:         47 Nm³/h (média)</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Comp. Bras. Estireno..........   4344 registros | Vol:      2,345 Nm³/h (média)</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CMOC Brasil...................   4344 registros | Vol:      1,372 Nm³/h (média)</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Birla Carbon..................   4344 registros | Vol:      2,321 Nm³/h (média)</w:t>
      </w:r>
    </w:p>
    <w:p>
      <w:pPr>
        <w:spacing w:before="0" w:after="0"/>
        <w:ind w:left="432"/>
        <w:shd w:fill="F0F8F0" w:val="clear"/>
        <w:pBdr>
          <w:left w:val="single" w:sz="12" w:space="4" w:color="2D5016"/>
        </w:pBdr>
      </w:pPr>
      <w:r>
        <w:rPr>
          <w:rFonts w:ascii="Consolas" w:hAnsi="Consolas"/>
          <w:color w:val="2D5016"/>
          <w:sz w:val="16"/>
        </w:rPr>
      </w:r>
    </w:p>
    <w:p>
      <w:pPr>
        <w:pStyle w:val="Heading2"/>
      </w:pPr>
      <w:r>
        <w:t>2. Tabela Resumo - Condições Operacionais</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Construir tabela resumo</w:t>
      </w:r>
    </w:p>
    <w:p>
      <w:pPr>
        <w:spacing w:before="0" w:after="0"/>
        <w:ind w:left="432"/>
        <w:shd w:fill="F5F5F5" w:val="clear"/>
        <w:pBdr>
          <w:left w:val="single" w:sz="12" w:space="4" w:color="1A3C6E"/>
        </w:pBdr>
      </w:pPr>
      <w:r>
        <w:rPr>
          <w:rFonts w:ascii="Consolas" w:hAnsi="Consolas"/>
          <w:color w:val="1A1A2E"/>
          <w:sz w:val="16"/>
        </w:rPr>
        <w:t>resumo =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vol_ref = VOLUMES_REFERENCIA.get(nome, 0)</w:t>
      </w:r>
    </w:p>
    <w:p>
      <w:pPr>
        <w:spacing w:before="0" w:after="0"/>
        <w:ind w:left="432"/>
        <w:shd w:fill="F5F5F5" w:val="clear"/>
        <w:pBdr>
          <w:left w:val="single" w:sz="12" w:space="4" w:color="1A3C6E"/>
        </w:pBdr>
      </w:pPr>
      <w:r>
        <w:rPr>
          <w:rFonts w:ascii="Consolas" w:hAnsi="Consolas"/>
          <w:color w:val="1A1A2E"/>
          <w:sz w:val="16"/>
        </w:rPr>
        <w:t xml:space="preserve">        resumo.append({</w:t>
      </w:r>
    </w:p>
    <w:p>
      <w:pPr>
        <w:spacing w:before="0" w:after="0"/>
        <w:ind w:left="432"/>
        <w:shd w:fill="F5F5F5" w:val="clear"/>
        <w:pBdr>
          <w:left w:val="single" w:sz="12" w:space="4" w:color="1A3C6E"/>
        </w:pBdr>
      </w:pPr>
      <w:r>
        <w:rPr>
          <w:rFonts w:ascii="Consolas" w:hAnsi="Consolas"/>
          <w:color w:val="1A1A2E"/>
          <w:sz w:val="16"/>
        </w:rPr>
        <w:t xml:space="preserve">            'Cliente': nome + ' *',</w:t>
      </w:r>
    </w:p>
    <w:p>
      <w:pPr>
        <w:spacing w:before="0" w:after="0"/>
        <w:ind w:left="432"/>
        <w:shd w:fill="F5F5F5" w:val="clear"/>
        <w:pBdr>
          <w:left w:val="single" w:sz="12" w:space="4" w:color="1A3C6E"/>
        </w:pBdr>
      </w:pPr>
      <w:r>
        <w:rPr>
          <w:rFonts w:ascii="Consolas" w:hAnsi="Consolas"/>
          <w:color w:val="1A1A2E"/>
          <w:sz w:val="16"/>
        </w:rPr>
        <w:t xml:space="preserve">            'Vol Mín (Nm³/h)': np.nan,</w:t>
      </w:r>
    </w:p>
    <w:p>
      <w:pPr>
        <w:spacing w:before="0" w:after="0"/>
        <w:ind w:left="432"/>
        <w:shd w:fill="F5F5F5" w:val="clear"/>
        <w:pBdr>
          <w:left w:val="single" w:sz="12" w:space="4" w:color="1A3C6E"/>
        </w:pBdr>
      </w:pPr>
      <w:r>
        <w:rPr>
          <w:rFonts w:ascii="Consolas" w:hAnsi="Consolas"/>
          <w:color w:val="1A1A2E"/>
          <w:sz w:val="16"/>
        </w:rPr>
        <w:t xml:space="preserve">            'Vol Méd (Nm³/h)': np.nan,</w:t>
      </w:r>
    </w:p>
    <w:p>
      <w:pPr>
        <w:spacing w:before="0" w:after="0"/>
        <w:ind w:left="432"/>
        <w:shd w:fill="F5F5F5" w:val="clear"/>
        <w:pBdr>
          <w:left w:val="single" w:sz="12" w:space="4" w:color="1A3C6E"/>
        </w:pBdr>
      </w:pPr>
      <w:r>
        <w:rPr>
          <w:rFonts w:ascii="Consolas" w:hAnsi="Consolas"/>
          <w:color w:val="1A1A2E"/>
          <w:sz w:val="16"/>
        </w:rPr>
        <w:t xml:space="preserve">            'Vol Máx (Nm³/h)': np.nan,</w:t>
      </w:r>
    </w:p>
    <w:p>
      <w:pPr>
        <w:spacing w:before="0" w:after="0"/>
        <w:ind w:left="432"/>
        <w:shd w:fill="F5F5F5" w:val="clear"/>
        <w:pBdr>
          <w:left w:val="single" w:sz="12" w:space="4" w:color="1A3C6E"/>
        </w:pBdr>
      </w:pPr>
      <w:r>
        <w:rPr>
          <w:rFonts w:ascii="Consolas" w:hAnsi="Consolas"/>
          <w:color w:val="1A1A2E"/>
          <w:sz w:val="16"/>
        </w:rPr>
        <w:t xml:space="preserve">            'Vol Total (Mm³)': vol_ref / 1e6,</w:t>
      </w:r>
    </w:p>
    <w:p>
      <w:pPr>
        <w:spacing w:before="0" w:after="0"/>
        <w:ind w:left="432"/>
        <w:shd w:fill="F5F5F5" w:val="clear"/>
        <w:pBdr>
          <w:left w:val="single" w:sz="12" w:space="4" w:color="1A3C6E"/>
        </w:pBdr>
      </w:pPr>
      <w:r>
        <w:rPr>
          <w:rFonts w:ascii="Consolas" w:hAnsi="Consolas"/>
          <w:color w:val="1A1A2E"/>
          <w:sz w:val="16"/>
        </w:rPr>
        <w:t xml:space="preserve">            'Press Méd (bara)': np.nan,</w:t>
      </w:r>
    </w:p>
    <w:p>
      <w:pPr>
        <w:spacing w:before="0" w:after="0"/>
        <w:ind w:left="432"/>
        <w:shd w:fill="F5F5F5" w:val="clear"/>
        <w:pBdr>
          <w:left w:val="single" w:sz="12" w:space="4" w:color="1A3C6E"/>
        </w:pBdr>
      </w:pPr>
      <w:r>
        <w:rPr>
          <w:rFonts w:ascii="Consolas" w:hAnsi="Consolas"/>
          <w:color w:val="1A1A2E"/>
          <w:sz w:val="16"/>
        </w:rPr>
        <w:t xml:space="preserve">            'Press Máx (bara)': np.nan,</w:t>
      </w:r>
    </w:p>
    <w:p>
      <w:pPr>
        <w:spacing w:before="0" w:after="0"/>
        <w:ind w:left="432"/>
        <w:shd w:fill="F5F5F5" w:val="clear"/>
        <w:pBdr>
          <w:left w:val="single" w:sz="12" w:space="4" w:color="1A3C6E"/>
        </w:pBdr>
      </w:pPr>
      <w:r>
        <w:rPr>
          <w:rFonts w:ascii="Consolas" w:hAnsi="Consolas"/>
          <w:color w:val="1A1A2E"/>
          <w:sz w:val="16"/>
        </w:rPr>
        <w:t xml:space="preserve">            'Temp Méd (°C)': np.nan,</w:t>
      </w:r>
    </w:p>
    <w:p>
      <w:pPr>
        <w:spacing w:before="0" w:after="0"/>
        <w:ind w:left="432"/>
        <w:shd w:fill="F5F5F5" w:val="clear"/>
        <w:pBdr>
          <w:left w:val="single" w:sz="12" w:space="4" w:color="1A3C6E"/>
        </w:pBdr>
      </w:pPr>
      <w:r>
        <w:rPr>
          <w:rFonts w:ascii="Consolas" w:hAnsi="Consolas"/>
          <w:color w:val="1A1A2E"/>
          <w:sz w:val="16"/>
        </w:rPr>
        <w:t xml:space="preserve">            'Temp Máx (°C)': np.nan,</w:t>
      </w:r>
    </w:p>
    <w:p>
      <w:pPr>
        <w:spacing w:before="0" w:after="0"/>
        <w:ind w:left="432"/>
        <w:shd w:fill="F5F5F5" w:val="clear"/>
        <w:pBdr>
          <w:left w:val="single" w:sz="12" w:space="4" w:color="1A3C6E"/>
        </w:pBdr>
      </w:pPr>
      <w:r>
        <w:rPr>
          <w:rFonts w:ascii="Consolas" w:hAnsi="Consolas"/>
          <w:color w:val="1A1A2E"/>
          <w:sz w:val="16"/>
        </w:rPr>
        <w:t xml:space="preserve">            'Fator Carga': np.nan</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continue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vol = df['Volume_Nm3h']</w:t>
      </w:r>
    </w:p>
    <w:p>
      <w:pPr>
        <w:spacing w:before="0" w:after="0"/>
        <w:ind w:left="432"/>
        <w:shd w:fill="F5F5F5" w:val="clear"/>
        <w:pBdr>
          <w:left w:val="single" w:sz="12" w:space="4" w:color="1A3C6E"/>
        </w:pBdr>
      </w:pPr>
      <w:r>
        <w:rPr>
          <w:rFonts w:ascii="Consolas" w:hAnsi="Consolas"/>
          <w:color w:val="1A1A2E"/>
          <w:sz w:val="16"/>
        </w:rPr>
        <w:t xml:space="preserve">    pres = df['Pressao_bara']</w:t>
      </w:r>
    </w:p>
    <w:p>
      <w:pPr>
        <w:spacing w:before="0" w:after="0"/>
        <w:ind w:left="432"/>
        <w:shd w:fill="F5F5F5" w:val="clear"/>
        <w:pBdr>
          <w:left w:val="single" w:sz="12" w:space="4" w:color="1A3C6E"/>
        </w:pBdr>
      </w:pPr>
      <w:r>
        <w:rPr>
          <w:rFonts w:ascii="Consolas" w:hAnsi="Consolas"/>
          <w:color w:val="1A1A2E"/>
          <w:sz w:val="16"/>
        </w:rPr>
        <w:t xml:space="preserve">    temp = df['Temperatura_C']</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resumo.append({</w:t>
      </w:r>
    </w:p>
    <w:p>
      <w:pPr>
        <w:spacing w:before="0" w:after="0"/>
        <w:ind w:left="432"/>
        <w:shd w:fill="F5F5F5" w:val="clear"/>
        <w:pBdr>
          <w:left w:val="single" w:sz="12" w:space="4" w:color="1A3C6E"/>
        </w:pBdr>
      </w:pPr>
      <w:r>
        <w:rPr>
          <w:rFonts w:ascii="Consolas" w:hAnsi="Consolas"/>
          <w:color w:val="1A1A2E"/>
          <w:sz w:val="16"/>
        </w:rPr>
        <w:t xml:space="preserve">        'Cliente': nome,</w:t>
      </w:r>
    </w:p>
    <w:p>
      <w:pPr>
        <w:spacing w:before="0" w:after="0"/>
        <w:ind w:left="432"/>
        <w:shd w:fill="F5F5F5" w:val="clear"/>
        <w:pBdr>
          <w:left w:val="single" w:sz="12" w:space="4" w:color="1A3C6E"/>
        </w:pBdr>
      </w:pPr>
      <w:r>
        <w:rPr>
          <w:rFonts w:ascii="Consolas" w:hAnsi="Consolas"/>
          <w:color w:val="1A1A2E"/>
          <w:sz w:val="16"/>
        </w:rPr>
        <w:t xml:space="preserve">        'Vol Mín (Nm³/h)': vol.min(),</w:t>
      </w:r>
    </w:p>
    <w:p>
      <w:pPr>
        <w:spacing w:before="0" w:after="0"/>
        <w:ind w:left="432"/>
        <w:shd w:fill="F5F5F5" w:val="clear"/>
        <w:pBdr>
          <w:left w:val="single" w:sz="12" w:space="4" w:color="1A3C6E"/>
        </w:pBdr>
      </w:pPr>
      <w:r>
        <w:rPr>
          <w:rFonts w:ascii="Consolas" w:hAnsi="Consolas"/>
          <w:color w:val="1A1A2E"/>
          <w:sz w:val="16"/>
        </w:rPr>
        <w:t xml:space="preserve">        'Vol Méd (Nm³/h)': vol.mean(),</w:t>
      </w:r>
    </w:p>
    <w:p>
      <w:pPr>
        <w:spacing w:before="0" w:after="0"/>
        <w:ind w:left="432"/>
        <w:shd w:fill="F5F5F5" w:val="clear"/>
        <w:pBdr>
          <w:left w:val="single" w:sz="12" w:space="4" w:color="1A3C6E"/>
        </w:pBdr>
      </w:pPr>
      <w:r>
        <w:rPr>
          <w:rFonts w:ascii="Consolas" w:hAnsi="Consolas"/>
          <w:color w:val="1A1A2E"/>
          <w:sz w:val="16"/>
        </w:rPr>
        <w:t xml:space="preserve">        'Vol Máx (Nm³/h)': vol.max(),</w:t>
      </w:r>
    </w:p>
    <w:p>
      <w:pPr>
        <w:spacing w:before="0" w:after="0"/>
        <w:ind w:left="432"/>
        <w:shd w:fill="F5F5F5" w:val="clear"/>
        <w:pBdr>
          <w:left w:val="single" w:sz="12" w:space="4" w:color="1A3C6E"/>
        </w:pBdr>
      </w:pPr>
      <w:r>
        <w:rPr>
          <w:rFonts w:ascii="Consolas" w:hAnsi="Consolas"/>
          <w:color w:val="1A1A2E"/>
          <w:sz w:val="16"/>
        </w:rPr>
        <w:t xml:space="preserve">        'Vol Total (Mm³)': vol.sum() / 1e6,</w:t>
      </w:r>
    </w:p>
    <w:p>
      <w:pPr>
        <w:spacing w:before="0" w:after="0"/>
        <w:ind w:left="432"/>
        <w:shd w:fill="F5F5F5" w:val="clear"/>
        <w:pBdr>
          <w:left w:val="single" w:sz="12" w:space="4" w:color="1A3C6E"/>
        </w:pBdr>
      </w:pPr>
      <w:r>
        <w:rPr>
          <w:rFonts w:ascii="Consolas" w:hAnsi="Consolas"/>
          <w:color w:val="1A1A2E"/>
          <w:sz w:val="16"/>
        </w:rPr>
        <w:t xml:space="preserve">        'Press Méd (bara)': pres.mean(),</w:t>
      </w:r>
    </w:p>
    <w:p>
      <w:pPr>
        <w:spacing w:before="0" w:after="0"/>
        <w:ind w:left="432"/>
        <w:shd w:fill="F5F5F5" w:val="clear"/>
        <w:pBdr>
          <w:left w:val="single" w:sz="12" w:space="4" w:color="1A3C6E"/>
        </w:pBdr>
      </w:pPr>
      <w:r>
        <w:rPr>
          <w:rFonts w:ascii="Consolas" w:hAnsi="Consolas"/>
          <w:color w:val="1A1A2E"/>
          <w:sz w:val="16"/>
        </w:rPr>
        <w:t xml:space="preserve">        'Press Máx (bara)': pres.max(),</w:t>
      </w:r>
    </w:p>
    <w:p>
      <w:pPr>
        <w:spacing w:before="0" w:after="0"/>
        <w:ind w:left="432"/>
        <w:shd w:fill="F5F5F5" w:val="clear"/>
        <w:pBdr>
          <w:left w:val="single" w:sz="12" w:space="4" w:color="1A3C6E"/>
        </w:pBdr>
      </w:pPr>
      <w:r>
        <w:rPr>
          <w:rFonts w:ascii="Consolas" w:hAnsi="Consolas"/>
          <w:color w:val="1A1A2E"/>
          <w:sz w:val="16"/>
        </w:rPr>
        <w:t xml:space="preserve">        'Temp Méd (°C)': temp.mean(),</w:t>
      </w:r>
    </w:p>
    <w:p>
      <w:pPr>
        <w:spacing w:before="0" w:after="0"/>
        <w:ind w:left="432"/>
        <w:shd w:fill="F5F5F5" w:val="clear"/>
        <w:pBdr>
          <w:left w:val="single" w:sz="12" w:space="4" w:color="1A3C6E"/>
        </w:pBdr>
      </w:pPr>
      <w:r>
        <w:rPr>
          <w:rFonts w:ascii="Consolas" w:hAnsi="Consolas"/>
          <w:color w:val="1A1A2E"/>
          <w:sz w:val="16"/>
        </w:rPr>
        <w:t xml:space="preserve">        'Temp Máx (°C)': temp.max(),</w:t>
      </w:r>
    </w:p>
    <w:p>
      <w:pPr>
        <w:spacing w:before="0" w:after="0"/>
        <w:ind w:left="432"/>
        <w:shd w:fill="F5F5F5" w:val="clear"/>
        <w:pBdr>
          <w:left w:val="single" w:sz="12" w:space="4" w:color="1A3C6E"/>
        </w:pBdr>
      </w:pPr>
      <w:r>
        <w:rPr>
          <w:rFonts w:ascii="Consolas" w:hAnsi="Consolas"/>
          <w:color w:val="1A1A2E"/>
          <w:sz w:val="16"/>
        </w:rPr>
        <w:t xml:space="preserve">        'Fator Carga': vol.mean() / vol.max() if vol.max() &gt; 0 else 0</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df_resumo = pd.DataFrame(resumo)</w:t>
      </w:r>
    </w:p>
    <w:p>
      <w:pPr>
        <w:spacing w:before="0" w:after="0"/>
        <w:ind w:left="432"/>
        <w:shd w:fill="F5F5F5" w:val="clear"/>
        <w:pBdr>
          <w:left w:val="single" w:sz="12" w:space="4" w:color="1A3C6E"/>
        </w:pBdr>
      </w:pPr>
      <w:r>
        <w:rPr>
          <w:rFonts w:ascii="Consolas" w:hAnsi="Consolas"/>
          <w:color w:val="1A1A2E"/>
          <w:sz w:val="16"/>
        </w:rPr>
        <w:t>df_resumo = df_resumo.sort_values('Vol Total (Mm³)', ascending=False).reset_index(drop=True)</w:t>
      </w:r>
    </w:p>
    <w:p>
      <w:pPr>
        <w:spacing w:before="0" w:after="0"/>
        <w:ind w:left="432"/>
        <w:shd w:fill="F5F5F5" w:val="clear"/>
        <w:pBdr>
          <w:left w:val="single" w:sz="12" w:space="4" w:color="1A3C6E"/>
        </w:pBdr>
      </w:pPr>
      <w:r>
        <w:rPr>
          <w:rFonts w:ascii="Consolas" w:hAnsi="Consolas"/>
          <w:color w:val="1A1A2E"/>
          <w:sz w:val="16"/>
        </w:rPr>
        <w:t>print('* = Volume de referência da Planilha1 (sem dados horários disponíveis)')</w:t>
      </w:r>
    </w:p>
    <w:p>
      <w:pPr>
        <w:spacing w:before="0" w:after="0"/>
        <w:ind w:left="432"/>
        <w:shd w:fill="F5F5F5" w:val="clear"/>
        <w:pBdr>
          <w:left w:val="single" w:sz="12" w:space="4" w:color="1A3C6E"/>
        </w:pBdr>
      </w:pPr>
      <w:r>
        <w:rPr>
          <w:rFonts w:ascii="Consolas" w:hAnsi="Consolas"/>
          <w:color w:val="1A1A2E"/>
          <w:sz w:val="16"/>
        </w:rPr>
        <w:t>df_resumo</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 Volume de referência da Planilha1 (sem dados horários disponíveis)</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Cliente  Vol Mín (Nm³/h)  Vol Méd (Nm³/h)  Vol Máx (Nm³/h)  \</w:t>
      </w:r>
    </w:p>
    <w:p>
      <w:pPr>
        <w:spacing w:before="0" w:after="0"/>
        <w:ind w:left="432"/>
        <w:shd w:fill="F0F8F0" w:val="clear"/>
        <w:pBdr>
          <w:left w:val="single" w:sz="12" w:space="4" w:color="2D5016"/>
        </w:pBdr>
      </w:pPr>
      <w:r>
        <w:rPr>
          <w:rFonts w:ascii="Consolas" w:hAnsi="Consolas"/>
          <w:color w:val="2D5016"/>
          <w:sz w:val="16"/>
        </w:rPr>
        <w:t xml:space="preserve">0           Yara Brasil           1359.0     23965.136510          31245.0   </w:t>
      </w:r>
    </w:p>
    <w:p>
      <w:pPr>
        <w:spacing w:before="0" w:after="0"/>
        <w:ind w:left="432"/>
        <w:shd w:fill="F0F8F0" w:val="clear"/>
        <w:pBdr>
          <w:left w:val="single" w:sz="12" w:space="4" w:color="2D5016"/>
        </w:pBdr>
      </w:pPr>
      <w:r>
        <w:rPr>
          <w:rFonts w:ascii="Consolas" w:hAnsi="Consolas"/>
          <w:color w:val="2D5016"/>
          <w:sz w:val="16"/>
        </w:rPr>
        <w:t xml:space="preserve">1   Usinas Siderúrgicas            178.0     10051.674724          17113.0   </w:t>
      </w:r>
    </w:p>
    <w:p>
      <w:pPr>
        <w:spacing w:before="0" w:after="0"/>
        <w:ind w:left="432"/>
        <w:shd w:fill="F0F8F0" w:val="clear"/>
        <w:pBdr>
          <w:left w:val="single" w:sz="12" w:space="4" w:color="2D5016"/>
        </w:pBdr>
      </w:pPr>
      <w:r>
        <w:rPr>
          <w:rFonts w:ascii="Consolas" w:hAnsi="Consolas"/>
          <w:color w:val="2D5016"/>
          <w:sz w:val="16"/>
        </w:rPr>
        <w:t xml:space="preserve">2  Comp. Bras. Estireno            300.0      2344.531538           4244.0   </w:t>
      </w:r>
    </w:p>
    <w:p>
      <w:pPr>
        <w:spacing w:before="0" w:after="0"/>
        <w:ind w:left="432"/>
        <w:shd w:fill="F0F8F0" w:val="clear"/>
        <w:pBdr>
          <w:left w:val="single" w:sz="12" w:space="4" w:color="2D5016"/>
        </w:pBdr>
      </w:pPr>
      <w:r>
        <w:rPr>
          <w:rFonts w:ascii="Consolas" w:hAnsi="Consolas"/>
          <w:color w:val="2D5016"/>
          <w:sz w:val="16"/>
        </w:rPr>
        <w:t xml:space="preserve">3          Birla Carbon            418.0      2320.884899           7085.0   </w:t>
      </w:r>
    </w:p>
    <w:p>
      <w:pPr>
        <w:spacing w:before="0" w:after="0"/>
        <w:ind w:left="432"/>
        <w:shd w:fill="F0F8F0" w:val="clear"/>
        <w:pBdr>
          <w:left w:val="single" w:sz="12" w:space="4" w:color="2D5016"/>
        </w:pBdr>
      </w:pPr>
      <w:r>
        <w:rPr>
          <w:rFonts w:ascii="Consolas" w:hAnsi="Consolas"/>
          <w:color w:val="2D5016"/>
          <w:sz w:val="16"/>
        </w:rPr>
        <w:t xml:space="preserve">4     Unipar Carbocloro              0.0      1566.692695           4959.0   </w:t>
      </w:r>
    </w:p>
    <w:p>
      <w:pPr>
        <w:spacing w:before="0" w:after="0"/>
        <w:ind w:left="432"/>
        <w:shd w:fill="F0F8F0" w:val="clear"/>
        <w:pBdr>
          <w:left w:val="single" w:sz="12" w:space="4" w:color="2D5016"/>
        </w:pBdr>
      </w:pPr>
      <w:r>
        <w:rPr>
          <w:rFonts w:ascii="Consolas" w:hAnsi="Consolas"/>
          <w:color w:val="2D5016"/>
          <w:sz w:val="16"/>
        </w:rPr>
        <w:t xml:space="preserve">5           CMOC Brasil              0.0      1371.526703           3509.0   </w:t>
      </w:r>
    </w:p>
    <w:p>
      <w:pPr>
        <w:spacing w:before="0" w:after="0"/>
        <w:ind w:left="432"/>
        <w:shd w:fill="F0F8F0" w:val="clear"/>
        <w:pBdr>
          <w:left w:val="single" w:sz="12" w:space="4" w:color="2D5016"/>
        </w:pBdr>
      </w:pPr>
      <w:r>
        <w:rPr>
          <w:rFonts w:ascii="Consolas" w:hAnsi="Consolas"/>
          <w:color w:val="2D5016"/>
          <w:sz w:val="16"/>
        </w:rPr>
        <w:t xml:space="preserve">6            Coop. Taxi              0.0        47.385277            187.0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Vol Total (Mm³)  Press Méd (bara)  Press Máx (bara)  Temp Méd (°C)  \</w:t>
      </w:r>
    </w:p>
    <w:p>
      <w:pPr>
        <w:spacing w:before="0" w:after="0"/>
        <w:ind w:left="432"/>
        <w:shd w:fill="F0F8F0" w:val="clear"/>
        <w:pBdr>
          <w:left w:val="single" w:sz="12" w:space="4" w:color="2D5016"/>
        </w:pBdr>
      </w:pPr>
      <w:r>
        <w:rPr>
          <w:rFonts w:ascii="Consolas" w:hAnsi="Consolas"/>
          <w:color w:val="2D5016"/>
          <w:sz w:val="16"/>
        </w:rPr>
        <w:t xml:space="preserve">0       104.104553         15.472541             17.68      23.489390   </w:t>
      </w:r>
    </w:p>
    <w:p>
      <w:pPr>
        <w:spacing w:before="0" w:after="0"/>
        <w:ind w:left="432"/>
        <w:shd w:fill="F0F8F0" w:val="clear"/>
        <w:pBdr>
          <w:left w:val="single" w:sz="12" w:space="4" w:color="2D5016"/>
        </w:pBdr>
      </w:pPr>
      <w:r>
        <w:rPr>
          <w:rFonts w:ascii="Consolas" w:hAnsi="Consolas"/>
          <w:color w:val="2D5016"/>
          <w:sz w:val="16"/>
        </w:rPr>
        <w:t xml:space="preserve">1        43.664475         15.957836             17.62      23.413527   </w:t>
      </w:r>
    </w:p>
    <w:p>
      <w:pPr>
        <w:spacing w:before="0" w:after="0"/>
        <w:ind w:left="432"/>
        <w:shd w:fill="F0F8F0" w:val="clear"/>
        <w:pBdr>
          <w:left w:val="single" w:sz="12" w:space="4" w:color="2D5016"/>
        </w:pBdr>
      </w:pPr>
      <w:r>
        <w:rPr>
          <w:rFonts w:ascii="Consolas" w:hAnsi="Consolas"/>
          <w:color w:val="2D5016"/>
          <w:sz w:val="16"/>
        </w:rPr>
        <w:t xml:space="preserve">2        10.184645          4.925134              5.08      16.698080   </w:t>
      </w:r>
    </w:p>
    <w:p>
      <w:pPr>
        <w:spacing w:before="0" w:after="0"/>
        <w:ind w:left="432"/>
        <w:shd w:fill="F0F8F0" w:val="clear"/>
        <w:pBdr>
          <w:left w:val="single" w:sz="12" w:space="4" w:color="2D5016"/>
        </w:pBdr>
      </w:pPr>
      <w:r>
        <w:rPr>
          <w:rFonts w:ascii="Consolas" w:hAnsi="Consolas"/>
          <w:color w:val="2D5016"/>
          <w:sz w:val="16"/>
        </w:rPr>
        <w:t xml:space="preserve">3        10.081924          7.335753             10.67      18.522756   </w:t>
      </w:r>
    </w:p>
    <w:p>
      <w:pPr>
        <w:spacing w:before="0" w:after="0"/>
        <w:ind w:left="432"/>
        <w:shd w:fill="F0F8F0" w:val="clear"/>
        <w:pBdr>
          <w:left w:val="single" w:sz="12" w:space="4" w:color="2D5016"/>
        </w:pBdr>
      </w:pPr>
      <w:r>
        <w:rPr>
          <w:rFonts w:ascii="Consolas" w:hAnsi="Consolas"/>
          <w:color w:val="2D5016"/>
          <w:sz w:val="16"/>
        </w:rPr>
        <w:t xml:space="preserve">4         6.841747          5.150195              5.68      17.836618   </w:t>
      </w:r>
    </w:p>
    <w:p>
      <w:pPr>
        <w:spacing w:before="0" w:after="0"/>
        <w:ind w:left="432"/>
        <w:shd w:fill="F0F8F0" w:val="clear"/>
        <w:pBdr>
          <w:left w:val="single" w:sz="12" w:space="4" w:color="2D5016"/>
        </w:pBdr>
      </w:pPr>
      <w:r>
        <w:rPr>
          <w:rFonts w:ascii="Consolas" w:hAnsi="Consolas"/>
          <w:color w:val="2D5016"/>
          <w:sz w:val="16"/>
        </w:rPr>
        <w:t xml:space="preserve">5         5.957912          7.545279              8.03      20.490311   </w:t>
      </w:r>
    </w:p>
    <w:p>
      <w:pPr>
        <w:spacing w:before="0" w:after="0"/>
        <w:ind w:left="432"/>
        <w:shd w:fill="F0F8F0" w:val="clear"/>
        <w:pBdr>
          <w:left w:val="single" w:sz="12" w:space="4" w:color="2D5016"/>
        </w:pBdr>
      </w:pPr>
      <w:r>
        <w:rPr>
          <w:rFonts w:ascii="Consolas" w:hAnsi="Consolas"/>
          <w:color w:val="2D5016"/>
          <w:sz w:val="16"/>
        </w:rPr>
        <w:t xml:space="preserve">6         0.088184         18.571698             18.87      23.639398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Temp Máx (°C)  Fator Carga  </w:t>
      </w:r>
    </w:p>
    <w:p>
      <w:pPr>
        <w:spacing w:before="0" w:after="0"/>
        <w:ind w:left="432"/>
        <w:shd w:fill="F0F8F0" w:val="clear"/>
        <w:pBdr>
          <w:left w:val="single" w:sz="12" w:space="4" w:color="2D5016"/>
        </w:pBdr>
      </w:pPr>
      <w:r>
        <w:rPr>
          <w:rFonts w:ascii="Consolas" w:hAnsi="Consolas"/>
          <w:color w:val="2D5016"/>
          <w:sz w:val="16"/>
        </w:rPr>
        <w:t xml:space="preserve">0          26.80     0.767007  </w:t>
      </w:r>
    </w:p>
    <w:p>
      <w:pPr>
        <w:spacing w:before="0" w:after="0"/>
        <w:ind w:left="432"/>
        <w:shd w:fill="F0F8F0" w:val="clear"/>
        <w:pBdr>
          <w:left w:val="single" w:sz="12" w:space="4" w:color="2D5016"/>
        </w:pBdr>
      </w:pPr>
      <w:r>
        <w:rPr>
          <w:rFonts w:ascii="Consolas" w:hAnsi="Consolas"/>
          <w:color w:val="2D5016"/>
          <w:sz w:val="16"/>
        </w:rPr>
        <w:t xml:space="preserve">1          29.38     0.587371  </w:t>
      </w:r>
    </w:p>
    <w:p>
      <w:pPr>
        <w:spacing w:before="0" w:after="0"/>
        <w:ind w:left="432"/>
        <w:shd w:fill="F0F8F0" w:val="clear"/>
        <w:pBdr>
          <w:left w:val="single" w:sz="12" w:space="4" w:color="2D5016"/>
        </w:pBdr>
      </w:pPr>
      <w:r>
        <w:rPr>
          <w:rFonts w:ascii="Consolas" w:hAnsi="Consolas"/>
          <w:color w:val="2D5016"/>
          <w:sz w:val="16"/>
        </w:rPr>
        <w:t xml:space="preserve">2          21.85     0.552434  </w:t>
      </w:r>
    </w:p>
    <w:p>
      <w:pPr>
        <w:spacing w:before="0" w:after="0"/>
        <w:ind w:left="432"/>
        <w:shd w:fill="F0F8F0" w:val="clear"/>
        <w:pBdr>
          <w:left w:val="single" w:sz="12" w:space="4" w:color="2D5016"/>
        </w:pBdr>
      </w:pPr>
      <w:r>
        <w:rPr>
          <w:rFonts w:ascii="Consolas" w:hAnsi="Consolas"/>
          <w:color w:val="2D5016"/>
          <w:sz w:val="16"/>
        </w:rPr>
        <w:t xml:space="preserve">3          24.92     0.327577  </w:t>
      </w:r>
    </w:p>
    <w:p>
      <w:pPr>
        <w:spacing w:before="0" w:after="0"/>
        <w:ind w:left="432"/>
        <w:shd w:fill="F0F8F0" w:val="clear"/>
        <w:pBdr>
          <w:left w:val="single" w:sz="12" w:space="4" w:color="2D5016"/>
        </w:pBdr>
      </w:pPr>
      <w:r>
        <w:rPr>
          <w:rFonts w:ascii="Consolas" w:hAnsi="Consolas"/>
          <w:color w:val="2D5016"/>
          <w:sz w:val="16"/>
        </w:rPr>
        <w:t xml:space="preserve">4          25.02     0.315929  </w:t>
      </w:r>
    </w:p>
    <w:p>
      <w:pPr>
        <w:spacing w:before="0" w:after="0"/>
        <w:ind w:left="432"/>
        <w:shd w:fill="F0F8F0" w:val="clear"/>
        <w:pBdr>
          <w:left w:val="single" w:sz="12" w:space="4" w:color="2D5016"/>
        </w:pBdr>
      </w:pPr>
      <w:r>
        <w:rPr>
          <w:rFonts w:ascii="Consolas" w:hAnsi="Consolas"/>
          <w:color w:val="2D5016"/>
          <w:sz w:val="16"/>
        </w:rPr>
        <w:t xml:space="preserve">5          35.95     0.390860  </w:t>
      </w:r>
    </w:p>
    <w:p>
      <w:pPr>
        <w:spacing w:before="0" w:after="0"/>
        <w:ind w:left="432"/>
        <w:shd w:fill="F0F8F0" w:val="clear"/>
        <w:pBdr>
          <w:left w:val="single" w:sz="12" w:space="4" w:color="2D5016"/>
        </w:pBdr>
      </w:pPr>
      <w:r>
        <w:rPr>
          <w:rFonts w:ascii="Consolas" w:hAnsi="Consolas"/>
          <w:color w:val="2D5016"/>
          <w:sz w:val="16"/>
        </w:rPr>
        <w:t xml:space="preserve">6          37.09     0.253397  </w:t>
      </w:r>
    </w:p>
    <w:p>
      <w:pPr>
        <w:pStyle w:val="Heading2"/>
      </w:pPr>
      <w:r>
        <w:t>3. Gráficos</w:t>
      </w:r>
    </w:p>
    <w:p>
      <w:pPr>
        <w:pStyle w:val="Heading3"/>
      </w:pPr>
      <w:r>
        <w:t>3.1 Séries Temporais de Volume por Cliente</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fig, axes = plt.subplots(4, 2, figsize=(18, 20))</w:t>
      </w:r>
    </w:p>
    <w:p>
      <w:pPr>
        <w:spacing w:before="0" w:after="0"/>
        <w:ind w:left="432"/>
        <w:shd w:fill="F5F5F5" w:val="clear"/>
        <w:pBdr>
          <w:left w:val="single" w:sz="12" w:space="4" w:color="1A3C6E"/>
        </w:pBdr>
      </w:pPr>
      <w:r>
        <w:rPr>
          <w:rFonts w:ascii="Consolas" w:hAnsi="Consolas"/>
          <w:color w:val="1A1A2E"/>
          <w:sz w:val="16"/>
        </w:rPr>
        <w:t>axes = axes.flatten()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cores = plt.cm.Set2(np.linspace(0, 1, 7))</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plot_idx = 0</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ax = axes[plot_idx]</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vol_ref = VOLUMES_REFERENCIA.get(info['nome'], 0)</w:t>
      </w:r>
    </w:p>
    <w:p>
      <w:pPr>
        <w:spacing w:before="0" w:after="0"/>
        <w:ind w:left="432"/>
        <w:shd w:fill="F5F5F5" w:val="clear"/>
        <w:pBdr>
          <w:left w:val="single" w:sz="12" w:space="4" w:color="1A3C6E"/>
        </w:pBdr>
      </w:pPr>
      <w:r>
        <w:rPr>
          <w:rFonts w:ascii="Consolas" w:hAnsi="Consolas"/>
          <w:color w:val="1A1A2E"/>
          <w:sz w:val="16"/>
        </w:rPr>
        <w:t xml:space="preserve">        ax.text(0.5, 0.5, f'{info["nome"]}\nSem dados horários\nVol. referência: {vol_ref:,.0f} Nm³',</w:t>
      </w:r>
    </w:p>
    <w:p>
      <w:pPr>
        <w:spacing w:before="0" w:after="0"/>
        <w:ind w:left="432"/>
        <w:shd w:fill="F5F5F5" w:val="clear"/>
        <w:pBdr>
          <w:left w:val="single" w:sz="12" w:space="4" w:color="1A3C6E"/>
        </w:pBdr>
      </w:pPr>
      <w:r>
        <w:rPr>
          <w:rFonts w:ascii="Consolas" w:hAnsi="Consolas"/>
          <w:color w:val="1A1A2E"/>
          <w:sz w:val="16"/>
        </w:rPr>
        <w:t xml:space="preserve">                ha='center', va='center', fontsize=12, transform=ax.transAxes,</w:t>
      </w:r>
    </w:p>
    <w:p>
      <w:pPr>
        <w:spacing w:before="0" w:after="0"/>
        <w:ind w:left="432"/>
        <w:shd w:fill="F5F5F5" w:val="clear"/>
        <w:pBdr>
          <w:left w:val="single" w:sz="12" w:space="4" w:color="1A3C6E"/>
        </w:pBdr>
      </w:pPr>
      <w:r>
        <w:rPr>
          <w:rFonts w:ascii="Consolas" w:hAnsi="Consolas"/>
          <w:color w:val="1A1A2E"/>
          <w:sz w:val="16"/>
        </w:rPr>
        <w:t xml:space="preserve">                bbox=dict(boxstyle='round', facecolor='lightyellow'))</w:t>
      </w:r>
    </w:p>
    <w:p>
      <w:pPr>
        <w:spacing w:before="0" w:after="0"/>
        <w:ind w:left="432"/>
        <w:shd w:fill="F5F5F5" w:val="clear"/>
        <w:pBdr>
          <w:left w:val="single" w:sz="12" w:space="4" w:color="1A3C6E"/>
        </w:pBdr>
      </w:pPr>
      <w:r>
        <w:rPr>
          <w:rFonts w:ascii="Consolas" w:hAnsi="Consolas"/>
          <w:color w:val="1A1A2E"/>
          <w:sz w:val="16"/>
        </w:rPr>
        <w:t xml:space="preserve">        ax.set_title(f'{info["nome"]} (sem dados)', fontweight='bold', fontsize=11)</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t xml:space="preserve">        continue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ax.plot(df['Data'], df['Volume_Nm3h'], color=cores[plot_idx], alpha=0.5, linewidth=0.3)</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Média móvel diária (24h)</w:t>
      </w:r>
    </w:p>
    <w:p>
      <w:pPr>
        <w:spacing w:before="0" w:after="0"/>
        <w:ind w:left="432"/>
        <w:shd w:fill="F5F5F5" w:val="clear"/>
        <w:pBdr>
          <w:left w:val="single" w:sz="12" w:space="4" w:color="1A3C6E"/>
        </w:pBdr>
      </w:pPr>
      <w:r>
        <w:rPr>
          <w:rFonts w:ascii="Consolas" w:hAnsi="Consolas"/>
          <w:color w:val="1A1A2E"/>
          <w:sz w:val="16"/>
        </w:rPr>
        <w:t xml:space="preserve">    mm = df['Volume_Nm3h'].rolling(window=24, center=True).mean()</w:t>
      </w:r>
    </w:p>
    <w:p>
      <w:pPr>
        <w:spacing w:before="0" w:after="0"/>
        <w:ind w:left="432"/>
        <w:shd w:fill="F5F5F5" w:val="clear"/>
        <w:pBdr>
          <w:left w:val="single" w:sz="12" w:space="4" w:color="1A3C6E"/>
        </w:pBdr>
      </w:pPr>
      <w:r>
        <w:rPr>
          <w:rFonts w:ascii="Consolas" w:hAnsi="Consolas"/>
          <w:color w:val="1A1A2E"/>
          <w:sz w:val="16"/>
        </w:rPr>
        <w:t xml:space="preserve">    ax.plot(df['Data'], mm, color='red', alpha=0.8, linewidth=1, label='MM 24h')</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vol_total = df['Volume_Nm3h'].sum() / 1e6</w:t>
      </w:r>
    </w:p>
    <w:p>
      <w:pPr>
        <w:spacing w:before="0" w:after="0"/>
        <w:ind w:left="432"/>
        <w:shd w:fill="F5F5F5" w:val="clear"/>
        <w:pBdr>
          <w:left w:val="single" w:sz="12" w:space="4" w:color="1A3C6E"/>
        </w:pBdr>
      </w:pPr>
      <w:r>
        <w:rPr>
          <w:rFonts w:ascii="Consolas" w:hAnsi="Consolas"/>
          <w:color w:val="1A1A2E"/>
          <w:sz w:val="16"/>
        </w:rPr>
        <w:t xml:space="preserve">    ax.set_title(f'{nome} ({vol_total:.1f} Mm³)', fontweight='bold', fontsize=11)</w:t>
      </w:r>
    </w:p>
    <w:p>
      <w:pPr>
        <w:spacing w:before="0" w:after="0"/>
        <w:ind w:left="432"/>
        <w:shd w:fill="F5F5F5" w:val="clear"/>
        <w:pBdr>
          <w:left w:val="single" w:sz="12" w:space="4" w:color="1A3C6E"/>
        </w:pBdr>
      </w:pPr>
      <w:r>
        <w:rPr>
          <w:rFonts w:ascii="Consolas" w:hAnsi="Consolas"/>
          <w:color w:val="1A1A2E"/>
          <w:sz w:val="16"/>
        </w:rPr>
        <w:t xml:space="preserve">    ax.set_ylabel('Nm³/h')</w:t>
      </w:r>
    </w:p>
    <w:p>
      <w:pPr>
        <w:spacing w:before="0" w:after="0"/>
        <w:ind w:left="432"/>
        <w:shd w:fill="F5F5F5" w:val="clear"/>
        <w:pBdr>
          <w:left w:val="single" w:sz="12" w:space="4" w:color="1A3C6E"/>
        </w:pBdr>
      </w:pPr>
      <w:r>
        <w:rPr>
          <w:rFonts w:ascii="Consolas" w:hAnsi="Consolas"/>
          <w:color w:val="1A1A2E"/>
          <w:sz w:val="16"/>
        </w:rPr>
        <w:t xml:space="preserve">    ax.grid(True, alpha=0.3)</w:t>
      </w:r>
    </w:p>
    <w:p>
      <w:pPr>
        <w:spacing w:before="0" w:after="0"/>
        <w:ind w:left="432"/>
        <w:shd w:fill="F5F5F5" w:val="clear"/>
        <w:pBdr>
          <w:left w:val="single" w:sz="12" w:space="4" w:color="1A3C6E"/>
        </w:pBdr>
      </w:pPr>
      <w:r>
        <w:rPr>
          <w:rFonts w:ascii="Consolas" w:hAnsi="Consolas"/>
          <w:color w:val="1A1A2E"/>
          <w:sz w:val="16"/>
        </w:rPr>
        <w:t xml:space="preserve">    ax.legend(fontsize=8)</w:t>
      </w:r>
    </w:p>
    <w:p>
      <w:pPr>
        <w:spacing w:before="0" w:after="0"/>
        <w:ind w:left="432"/>
        <w:shd w:fill="F5F5F5" w:val="clear"/>
        <w:pBdr>
          <w:left w:val="single" w:sz="12" w:space="4" w:color="1A3C6E"/>
        </w:pBdr>
      </w:pPr>
      <w:r>
        <w:rPr>
          <w:rFonts w:ascii="Consolas" w:hAnsi="Consolas"/>
          <w:color w:val="1A1A2E"/>
          <w:sz w:val="16"/>
        </w:rPr>
        <w:t xml:space="preserve">    ax.xaxis.set_major_formatter(mdates.DateFormatter('%b'))</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Esconder o último subplot vazio</w:t>
      </w:r>
    </w:p>
    <w:p>
      <w:pPr>
        <w:spacing w:before="0" w:after="0"/>
        <w:ind w:left="432"/>
        <w:shd w:fill="F5F5F5" w:val="clear"/>
        <w:pBdr>
          <w:left w:val="single" w:sz="12" w:space="4" w:color="1A3C6E"/>
        </w:pBdr>
      </w:pPr>
      <w:r>
        <w:rPr>
          <w:rFonts w:ascii="Consolas" w:hAnsi="Consolas"/>
          <w:color w:val="1A1A2E"/>
          <w:sz w:val="16"/>
        </w:rPr>
        <w:t>axes[-1].set_visible(False)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fig.suptitle('Séries Temporais de Volume por Cliente (horário)', </w:t>
      </w:r>
    </w:p>
    <w:p>
      <w:pPr>
        <w:spacing w:before="0" w:after="0"/>
        <w:ind w:left="432"/>
        <w:shd w:fill="F5F5F5" w:val="clear"/>
        <w:pBdr>
          <w:left w:val="single" w:sz="12" w:space="4" w:color="1A3C6E"/>
        </w:pBdr>
      </w:pPr>
      <w:r>
        <w:rPr>
          <w:rFonts w:ascii="Consolas" w:hAnsi="Consolas"/>
          <w:color w:val="1A1A2E"/>
          <w:sz w:val="16"/>
        </w:rPr>
        <w:t xml:space="preserve">             fontsize=16, fontweight='bold', y=1.01)</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plt.savefig('graficos/clientes_serie.png',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5175801"/>
            <wp:docPr id="41" name="Picture 41"/>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5175801"/>
                    </a:xfrm>
                    <a:prstGeom prst="rect"/>
                  </pic:spPr>
                </pic:pic>
              </a:graphicData>
            </a:graphic>
          </wp:inline>
        </w:drawing>
      </w:r>
    </w:p>
    <w:p>
      <w:pPr>
        <w:pStyle w:val="Heading3"/>
      </w:pPr>
      <w:r>
        <w:t>3.2 Perfil Horário Médio (média por hora do dia)</w:t>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fig, axes = plt.subplots(2, 4, figsize=(20, 10))</w:t>
      </w:r>
    </w:p>
    <w:p>
      <w:pPr>
        <w:spacing w:before="0" w:after="0"/>
        <w:ind w:left="432"/>
        <w:shd w:fill="F5F5F5" w:val="clear"/>
        <w:pBdr>
          <w:left w:val="single" w:sz="12" w:space="4" w:color="1A3C6E"/>
        </w:pBdr>
      </w:pPr>
      <w:r>
        <w:rPr>
          <w:rFonts w:ascii="Consolas" w:hAnsi="Consolas"/>
          <w:color w:val="1A1A2E"/>
          <w:sz w:val="16"/>
        </w:rPr>
        <w:t>axes = axes.flatten()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plot_idx = 0</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ax = axes[plot_idx]</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ax.text(0.5, 0.5, 'Sem dados', ha='center', va='center', fontsize=12,</w:t>
      </w:r>
    </w:p>
    <w:p>
      <w:pPr>
        <w:spacing w:before="0" w:after="0"/>
        <w:ind w:left="432"/>
        <w:shd w:fill="F5F5F5" w:val="clear"/>
        <w:pBdr>
          <w:left w:val="single" w:sz="12" w:space="4" w:color="1A3C6E"/>
        </w:pBdr>
      </w:pPr>
      <w:r>
        <w:rPr>
          <w:rFonts w:ascii="Consolas" w:hAnsi="Consolas"/>
          <w:color w:val="1A1A2E"/>
          <w:sz w:val="16"/>
        </w:rPr>
        <w:t xml:space="preserve">                transform=ax.transAxes)</w:t>
      </w:r>
    </w:p>
    <w:p>
      <w:pPr>
        <w:spacing w:before="0" w:after="0"/>
        <w:ind w:left="432"/>
        <w:shd w:fill="F5F5F5" w:val="clear"/>
        <w:pBdr>
          <w:left w:val="single" w:sz="12" w:space="4" w:color="1A3C6E"/>
        </w:pBdr>
      </w:pPr>
      <w:r>
        <w:rPr>
          <w:rFonts w:ascii="Consolas" w:hAnsi="Consolas"/>
          <w:color w:val="1A1A2E"/>
          <w:sz w:val="16"/>
        </w:rPr>
        <w:t xml:space="preserve">        ax.set_title(info['nome'] + ' *', fontweight='bold', fontsize=10)</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t xml:space="preserve">        continue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df = info['dados'].copy()</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df['Hora'] = df['Data'].dt.hour</w:t>
      </w:r>
    </w:p>
    <w:p>
      <w:pPr>
        <w:spacing w:before="0" w:after="0"/>
        <w:ind w:left="432"/>
        <w:shd w:fill="F5F5F5" w:val="clear"/>
        <w:pBdr>
          <w:left w:val="single" w:sz="12" w:space="4" w:color="1A3C6E"/>
        </w:pBdr>
      </w:pPr>
      <w:r>
        <w:rPr>
          <w:rFonts w:ascii="Consolas" w:hAnsi="Consolas"/>
          <w:color w:val="1A1A2E"/>
          <w:sz w:val="16"/>
        </w:rPr>
        <w:t xml:space="preserve">    perfil = df.groupby('Hora')['Volume_Nm3h'].agg(['mean', 'std'])</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ax.fill_between(perfil.index, </w:t>
      </w:r>
    </w:p>
    <w:p>
      <w:pPr>
        <w:spacing w:before="0" w:after="0"/>
        <w:ind w:left="432"/>
        <w:shd w:fill="F5F5F5" w:val="clear"/>
        <w:pBdr>
          <w:left w:val="single" w:sz="12" w:space="4" w:color="1A3C6E"/>
        </w:pBdr>
      </w:pPr>
      <w:r>
        <w:rPr>
          <w:rFonts w:ascii="Consolas" w:hAnsi="Consolas"/>
          <w:color w:val="1A1A2E"/>
          <w:sz w:val="16"/>
        </w:rPr>
        <w:t xml:space="preserve">                    perfil['mean'] - perfil['std'], </w:t>
      </w:r>
    </w:p>
    <w:p>
      <w:pPr>
        <w:spacing w:before="0" w:after="0"/>
        <w:ind w:left="432"/>
        <w:shd w:fill="F5F5F5" w:val="clear"/>
        <w:pBdr>
          <w:left w:val="single" w:sz="12" w:space="4" w:color="1A3C6E"/>
        </w:pBdr>
      </w:pPr>
      <w:r>
        <w:rPr>
          <w:rFonts w:ascii="Consolas" w:hAnsi="Consolas"/>
          <w:color w:val="1A1A2E"/>
          <w:sz w:val="16"/>
        </w:rPr>
        <w:t xml:space="preserve">                    perfil['mean'] + perfil['std'], </w:t>
      </w:r>
    </w:p>
    <w:p>
      <w:pPr>
        <w:spacing w:before="0" w:after="0"/>
        <w:ind w:left="432"/>
        <w:shd w:fill="F5F5F5" w:val="clear"/>
        <w:pBdr>
          <w:left w:val="single" w:sz="12" w:space="4" w:color="1A3C6E"/>
        </w:pBdr>
      </w:pPr>
      <w:r>
        <w:rPr>
          <w:rFonts w:ascii="Consolas" w:hAnsi="Consolas"/>
          <w:color w:val="1A1A2E"/>
          <w:sz w:val="16"/>
        </w:rPr>
        <w:t xml:space="preserve">                    alpha=0.2, color=cores[plot_idx])</w:t>
      </w:r>
    </w:p>
    <w:p>
      <w:pPr>
        <w:spacing w:before="0" w:after="0"/>
        <w:ind w:left="432"/>
        <w:shd w:fill="F5F5F5" w:val="clear"/>
        <w:pBdr>
          <w:left w:val="single" w:sz="12" w:space="4" w:color="1A3C6E"/>
        </w:pBdr>
      </w:pPr>
      <w:r>
        <w:rPr>
          <w:rFonts w:ascii="Consolas" w:hAnsi="Consolas"/>
          <w:color w:val="1A1A2E"/>
          <w:sz w:val="16"/>
        </w:rPr>
        <w:t xml:space="preserve">    ax.plot(perfil.index, perfil['mean'], color=cores[plot_idx], linewidth=2, marker='o', markersize=3)</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ax.set_title(nome, fontweight='bold', fontsize=10)</w:t>
      </w:r>
    </w:p>
    <w:p>
      <w:pPr>
        <w:spacing w:before="0" w:after="0"/>
        <w:ind w:left="432"/>
        <w:shd w:fill="F5F5F5" w:val="clear"/>
        <w:pBdr>
          <w:left w:val="single" w:sz="12" w:space="4" w:color="1A3C6E"/>
        </w:pBdr>
      </w:pPr>
      <w:r>
        <w:rPr>
          <w:rFonts w:ascii="Consolas" w:hAnsi="Consolas"/>
          <w:color w:val="1A1A2E"/>
          <w:sz w:val="16"/>
        </w:rPr>
        <w:t xml:space="preserve">    ax.set_xlabel('Hora do dia')</w:t>
      </w:r>
    </w:p>
    <w:p>
      <w:pPr>
        <w:spacing w:before="0" w:after="0"/>
        <w:ind w:left="432"/>
        <w:shd w:fill="F5F5F5" w:val="clear"/>
        <w:pBdr>
          <w:left w:val="single" w:sz="12" w:space="4" w:color="1A3C6E"/>
        </w:pBdr>
      </w:pPr>
      <w:r>
        <w:rPr>
          <w:rFonts w:ascii="Consolas" w:hAnsi="Consolas"/>
          <w:color w:val="1A1A2E"/>
          <w:sz w:val="16"/>
        </w:rPr>
        <w:t xml:space="preserve">    ax.set_ylabel('Vol médio (Nm³/h)')</w:t>
      </w:r>
    </w:p>
    <w:p>
      <w:pPr>
        <w:spacing w:before="0" w:after="0"/>
        <w:ind w:left="432"/>
        <w:shd w:fill="F5F5F5" w:val="clear"/>
        <w:pBdr>
          <w:left w:val="single" w:sz="12" w:space="4" w:color="1A3C6E"/>
        </w:pBdr>
      </w:pPr>
      <w:r>
        <w:rPr>
          <w:rFonts w:ascii="Consolas" w:hAnsi="Consolas"/>
          <w:color w:val="1A1A2E"/>
          <w:sz w:val="16"/>
        </w:rPr>
        <w:t xml:space="preserve">    ax.set_xticks(range(0, 24, 4))</w:t>
      </w:r>
    </w:p>
    <w:p>
      <w:pPr>
        <w:spacing w:before="0" w:after="0"/>
        <w:ind w:left="432"/>
        <w:shd w:fill="F5F5F5" w:val="clear"/>
        <w:pBdr>
          <w:left w:val="single" w:sz="12" w:space="4" w:color="1A3C6E"/>
        </w:pBdr>
      </w:pPr>
      <w:r>
        <w:rPr>
          <w:rFonts w:ascii="Consolas" w:hAnsi="Consolas"/>
          <w:color w:val="1A1A2E"/>
          <w:sz w:val="16"/>
        </w:rPr>
        <w:t xml:space="preserve">    ax.grid(True, alpha=0.3)</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axes[-1].set_visible(False)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fig.suptitle('Perfil Horário Médio por Cliente (faixa = ±1 desvio padrão)', </w:t>
      </w:r>
    </w:p>
    <w:p>
      <w:pPr>
        <w:spacing w:before="0" w:after="0"/>
        <w:ind w:left="432"/>
        <w:shd w:fill="F5F5F5" w:val="clear"/>
        <w:pBdr>
          <w:left w:val="single" w:sz="12" w:space="4" w:color="1A3C6E"/>
        </w:pBdr>
      </w:pPr>
      <w:r>
        <w:rPr>
          <w:rFonts w:ascii="Consolas" w:hAnsi="Consolas"/>
          <w:color w:val="1A1A2E"/>
          <w:sz w:val="16"/>
        </w:rPr>
        <w:t xml:space="preserve">             fontsize=14, fontweight='bold')</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plt.savefig('graficos/clientes_perfil_horario.png',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261840"/>
            <wp:docPr id="42" name="Picture 4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261840"/>
                    </a:xfrm>
                    <a:prstGeom prst="rect"/>
                  </pic:spPr>
                </pic:pic>
              </a:graphicData>
            </a:graphic>
          </wp:inline>
        </w:drawing>
      </w:r>
    </w:p>
    <w:p>
      <w:pPr>
        <w:pStyle w:val="Heading3"/>
      </w:pPr>
      <w:r>
        <w:t>3.3 Heatmap - Volume por Hora × Dia (Yara Brasil - Maior Consumidor)</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 Heatmap para o maior cliente (Yara)</w:t>
      </w:r>
    </w:p>
    <w:p>
      <w:pPr>
        <w:spacing w:before="0" w:after="0"/>
        <w:ind w:left="432"/>
        <w:shd w:fill="F5F5F5" w:val="clear"/>
        <w:pBdr>
          <w:left w:val="single" w:sz="12" w:space="4" w:color="1A3C6E"/>
        </w:pBdr>
      </w:pPr>
      <w:r>
        <w:rPr>
          <w:rFonts w:ascii="Consolas" w:hAnsi="Consolas"/>
          <w:color w:val="1A1A2E"/>
          <w:sz w:val="16"/>
        </w:rPr>
        <w:t>df_yara = dados_clientes['Cliente #1']['dados'].copy()</w:t>
      </w:r>
    </w:p>
    <w:p>
      <w:pPr>
        <w:spacing w:before="0" w:after="0"/>
        <w:ind w:left="432"/>
        <w:shd w:fill="F5F5F5" w:val="clear"/>
        <w:pBdr>
          <w:left w:val="single" w:sz="12" w:space="4" w:color="1A3C6E"/>
        </w:pBdr>
      </w:pPr>
      <w:r>
        <w:rPr>
          <w:rFonts w:ascii="Consolas" w:hAnsi="Consolas"/>
          <w:color w:val="1A1A2E"/>
          <w:sz w:val="16"/>
        </w:rPr>
        <w:t>df_yara['Dia'] = df_yara['Data'].dt.date</w:t>
      </w:r>
    </w:p>
    <w:p>
      <w:pPr>
        <w:spacing w:before="0" w:after="0"/>
        <w:ind w:left="432"/>
        <w:shd w:fill="F5F5F5" w:val="clear"/>
        <w:pBdr>
          <w:left w:val="single" w:sz="12" w:space="4" w:color="1A3C6E"/>
        </w:pBdr>
      </w:pPr>
      <w:r>
        <w:rPr>
          <w:rFonts w:ascii="Consolas" w:hAnsi="Consolas"/>
          <w:color w:val="1A1A2E"/>
          <w:sz w:val="16"/>
        </w:rPr>
        <w:t>df_yara['Hora'] = df_yara['Data'].dt.hour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Pivot table</w:t>
      </w:r>
    </w:p>
    <w:p>
      <w:pPr>
        <w:spacing w:before="0" w:after="0"/>
        <w:ind w:left="432"/>
        <w:shd w:fill="F5F5F5" w:val="clear"/>
        <w:pBdr>
          <w:left w:val="single" w:sz="12" w:space="4" w:color="1A3C6E"/>
        </w:pBdr>
      </w:pPr>
      <w:r>
        <w:rPr>
          <w:rFonts w:ascii="Consolas" w:hAnsi="Consolas"/>
          <w:color w:val="1A1A2E"/>
          <w:sz w:val="16"/>
        </w:rPr>
        <w:t>pivot = df_yara.pivot_table(values='Volume_Nm3h', index='Hora', columns='Dia', aggfunc='mean')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 = plt.subplots(figsize=(20, 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Mostrar a cada N dias para legibilidade</w:t>
      </w:r>
    </w:p>
    <w:p>
      <w:pPr>
        <w:spacing w:before="0" w:after="0"/>
        <w:ind w:left="432"/>
        <w:shd w:fill="F5F5F5" w:val="clear"/>
        <w:pBdr>
          <w:left w:val="single" w:sz="12" w:space="4" w:color="1A3C6E"/>
        </w:pBdr>
      </w:pPr>
      <w:r>
        <w:rPr>
          <w:rFonts w:ascii="Consolas" w:hAnsi="Consolas"/>
          <w:color w:val="1A1A2E"/>
          <w:sz w:val="16"/>
        </w:rPr>
        <w:t>step = max(1, len(pivot.columns) // 30)</w:t>
      </w:r>
    </w:p>
    <w:p>
      <w:pPr>
        <w:spacing w:before="0" w:after="0"/>
        <w:ind w:left="432"/>
        <w:shd w:fill="F5F5F5" w:val="clear"/>
        <w:pBdr>
          <w:left w:val="single" w:sz="12" w:space="4" w:color="1A3C6E"/>
        </w:pBdr>
      </w:pPr>
      <w:r>
        <w:rPr>
          <w:rFonts w:ascii="Consolas" w:hAnsi="Consolas"/>
          <w:color w:val="1A1A2E"/>
          <w:sz w:val="16"/>
        </w:rPr>
        <w:t xml:space="preserve">sns.heatmap(pivot, ax=ax, cmap='YlOrRd', </w:t>
      </w:r>
    </w:p>
    <w:p>
      <w:pPr>
        <w:spacing w:before="0" w:after="0"/>
        <w:ind w:left="432"/>
        <w:shd w:fill="F5F5F5" w:val="clear"/>
        <w:pBdr>
          <w:left w:val="single" w:sz="12" w:space="4" w:color="1A3C6E"/>
        </w:pBdr>
      </w:pPr>
      <w:r>
        <w:rPr>
          <w:rFonts w:ascii="Consolas" w:hAnsi="Consolas"/>
          <w:color w:val="1A1A2E"/>
          <w:sz w:val="16"/>
        </w:rPr>
        <w:t xml:space="preserve">            xticklabels=step,</w:t>
      </w:r>
    </w:p>
    <w:p>
      <w:pPr>
        <w:spacing w:before="0" w:after="0"/>
        <w:ind w:left="432"/>
        <w:shd w:fill="F5F5F5" w:val="clear"/>
        <w:pBdr>
          <w:left w:val="single" w:sz="12" w:space="4" w:color="1A3C6E"/>
        </w:pBdr>
      </w:pPr>
      <w:r>
        <w:rPr>
          <w:rFonts w:ascii="Consolas" w:hAnsi="Consolas"/>
          <w:color w:val="1A1A2E"/>
          <w:sz w:val="16"/>
        </w:rPr>
        <w:t xml:space="preserve">            yticklabels=1,</w:t>
      </w:r>
    </w:p>
    <w:p>
      <w:pPr>
        <w:spacing w:before="0" w:after="0"/>
        <w:ind w:left="432"/>
        <w:shd w:fill="F5F5F5" w:val="clear"/>
        <w:pBdr>
          <w:left w:val="single" w:sz="12" w:space="4" w:color="1A3C6E"/>
        </w:pBdr>
      </w:pPr>
      <w:r>
        <w:rPr>
          <w:rFonts w:ascii="Consolas" w:hAnsi="Consolas"/>
          <w:color w:val="1A1A2E"/>
          <w:sz w:val="16"/>
        </w:rPr>
        <w:t xml:space="preserve">            cbar_kws={'label': 'Volume (Nm³/h)'})</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ax.set_title('Yara Brasil - Mapa de Calor do Consumo (Hora × Dia)', </w:t>
      </w:r>
    </w:p>
    <w:p>
      <w:pPr>
        <w:spacing w:before="0" w:after="0"/>
        <w:ind w:left="432"/>
        <w:shd w:fill="F5F5F5" w:val="clear"/>
        <w:pBdr>
          <w:left w:val="single" w:sz="12" w:space="4" w:color="1A3C6E"/>
        </w:pBdr>
      </w:pPr>
      <w:r>
        <w:rPr>
          <w:rFonts w:ascii="Consolas" w:hAnsi="Consolas"/>
          <w:color w:val="1A1A2E"/>
          <w:sz w:val="16"/>
        </w:rPr>
        <w:t xml:space="preserve">             fontsize=14, fontweight='bold')</w:t>
      </w:r>
    </w:p>
    <w:p>
      <w:pPr>
        <w:spacing w:before="0" w:after="0"/>
        <w:ind w:left="432"/>
        <w:shd w:fill="F5F5F5" w:val="clear"/>
        <w:pBdr>
          <w:left w:val="single" w:sz="12" w:space="4" w:color="1A3C6E"/>
        </w:pBdr>
      </w:pPr>
      <w:r>
        <w:rPr>
          <w:rFonts w:ascii="Consolas" w:hAnsi="Consolas"/>
          <w:color w:val="1A1A2E"/>
          <w:sz w:val="16"/>
        </w:rPr>
        <w:t>ax.set_xlabel('Dia')</w:t>
      </w:r>
    </w:p>
    <w:p>
      <w:pPr>
        <w:spacing w:before="0" w:after="0"/>
        <w:ind w:left="432"/>
        <w:shd w:fill="F5F5F5" w:val="clear"/>
        <w:pBdr>
          <w:left w:val="single" w:sz="12" w:space="4" w:color="1A3C6E"/>
        </w:pBdr>
      </w:pPr>
      <w:r>
        <w:rPr>
          <w:rFonts w:ascii="Consolas" w:hAnsi="Consolas"/>
          <w:color w:val="1A1A2E"/>
          <w:sz w:val="16"/>
        </w:rPr>
        <w:t>ax.set_ylabel('Hora do Dia')</w:t>
      </w:r>
    </w:p>
    <w:p>
      <w:pPr>
        <w:spacing w:before="0" w:after="0"/>
        <w:ind w:left="432"/>
        <w:shd w:fill="F5F5F5" w:val="clear"/>
        <w:pBdr>
          <w:left w:val="single" w:sz="12" w:space="4" w:color="1A3C6E"/>
        </w:pBdr>
      </w:pPr>
      <w:r>
        <w:rPr>
          <w:rFonts w:ascii="Consolas" w:hAnsi="Consolas"/>
          <w:color w:val="1A1A2E"/>
          <w:sz w:val="16"/>
        </w:rPr>
        <w:t>plt.xticks(rotation=90, fontsize=7)</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plt.savefig('graficos/clientes_heatmap.png',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985410"/>
            <wp:docPr id="43" name="Picture 43"/>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985410"/>
                    </a:xfrm>
                    <a:prstGeom prst="rect"/>
                  </pic:spPr>
                </pic:pic>
              </a:graphicData>
            </a:graphic>
          </wp:inline>
        </w:drawing>
      </w:r>
    </w:p>
    <w:p>
      <w:pPr>
        <w:pStyle w:val="Heading3"/>
      </w:pPr>
      <w:r>
        <w:t>3.4 Condições Operacionais - Pressão e Temperatura</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fig, axes = plt.subplots(4, 2, figsize=(18, 20))</w:t>
      </w:r>
    </w:p>
    <w:p>
      <w:pPr>
        <w:spacing w:before="0" w:after="0"/>
        <w:ind w:left="432"/>
        <w:shd w:fill="F5F5F5" w:val="clear"/>
        <w:pBdr>
          <w:left w:val="single" w:sz="12" w:space="4" w:color="1A3C6E"/>
        </w:pBdr>
      </w:pPr>
      <w:r>
        <w:rPr>
          <w:rFonts w:ascii="Consolas" w:hAnsi="Consolas"/>
          <w:color w:val="1A1A2E"/>
          <w:sz w:val="16"/>
        </w:rPr>
        <w:t>axes = axes.flatten()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plot_idx = 0</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ax = axes[plot_idx]</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ax.text(0.5, 0.5, 'Sem dados', ha='center', va='center', fontsize=12,</w:t>
      </w:r>
    </w:p>
    <w:p>
      <w:pPr>
        <w:spacing w:before="0" w:after="0"/>
        <w:ind w:left="432"/>
        <w:shd w:fill="F5F5F5" w:val="clear"/>
        <w:pBdr>
          <w:left w:val="single" w:sz="12" w:space="4" w:color="1A3C6E"/>
        </w:pBdr>
      </w:pPr>
      <w:r>
        <w:rPr>
          <w:rFonts w:ascii="Consolas" w:hAnsi="Consolas"/>
          <w:color w:val="1A1A2E"/>
          <w:sz w:val="16"/>
        </w:rPr>
        <w:t xml:space="preserve">                transform=ax.transAxes)</w:t>
      </w:r>
    </w:p>
    <w:p>
      <w:pPr>
        <w:spacing w:before="0" w:after="0"/>
        <w:ind w:left="432"/>
        <w:shd w:fill="F5F5F5" w:val="clear"/>
        <w:pBdr>
          <w:left w:val="single" w:sz="12" w:space="4" w:color="1A3C6E"/>
        </w:pBdr>
      </w:pPr>
      <w:r>
        <w:rPr>
          <w:rFonts w:ascii="Consolas" w:hAnsi="Consolas"/>
          <w:color w:val="1A1A2E"/>
          <w:sz w:val="16"/>
        </w:rPr>
        <w:t xml:space="preserve">        ax.set_title(info['nome'] + ' *', fontweight='bold', fontsize=10)</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t xml:space="preserve">        continue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Pressão no eixo esquerdo</w:t>
      </w:r>
    </w:p>
    <w:p>
      <w:pPr>
        <w:spacing w:before="0" w:after="0"/>
        <w:ind w:left="432"/>
        <w:shd w:fill="F5F5F5" w:val="clear"/>
        <w:pBdr>
          <w:left w:val="single" w:sz="12" w:space="4" w:color="1A3C6E"/>
        </w:pBdr>
      </w:pPr>
      <w:r>
        <w:rPr>
          <w:rFonts w:ascii="Consolas" w:hAnsi="Consolas"/>
          <w:color w:val="1A1A2E"/>
          <w:sz w:val="16"/>
        </w:rPr>
        <w:t xml:space="preserve">    color1 = '#2196F3'</w:t>
      </w:r>
    </w:p>
    <w:p>
      <w:pPr>
        <w:spacing w:before="0" w:after="0"/>
        <w:ind w:left="432"/>
        <w:shd w:fill="F5F5F5" w:val="clear"/>
        <w:pBdr>
          <w:left w:val="single" w:sz="12" w:space="4" w:color="1A3C6E"/>
        </w:pBdr>
      </w:pPr>
      <w:r>
        <w:rPr>
          <w:rFonts w:ascii="Consolas" w:hAnsi="Consolas"/>
          <w:color w:val="1A1A2E"/>
          <w:sz w:val="16"/>
        </w:rPr>
        <w:t xml:space="preserve">    ax.plot(df['Data'], df['Pressao_bara'], color=color1, alpha=0.4, linewidth=0.3)</w:t>
      </w:r>
    </w:p>
    <w:p>
      <w:pPr>
        <w:spacing w:before="0" w:after="0"/>
        <w:ind w:left="432"/>
        <w:shd w:fill="F5F5F5" w:val="clear"/>
        <w:pBdr>
          <w:left w:val="single" w:sz="12" w:space="4" w:color="1A3C6E"/>
        </w:pBdr>
      </w:pPr>
      <w:r>
        <w:rPr>
          <w:rFonts w:ascii="Consolas" w:hAnsi="Consolas"/>
          <w:color w:val="1A1A2E"/>
          <w:sz w:val="16"/>
        </w:rPr>
        <w:t xml:space="preserve">    mm_p = df['Pressao_bara'].rolling(window=24).mean()</w:t>
      </w:r>
    </w:p>
    <w:p>
      <w:pPr>
        <w:spacing w:before="0" w:after="0"/>
        <w:ind w:left="432"/>
        <w:shd w:fill="F5F5F5" w:val="clear"/>
        <w:pBdr>
          <w:left w:val="single" w:sz="12" w:space="4" w:color="1A3C6E"/>
        </w:pBdr>
      </w:pPr>
      <w:r>
        <w:rPr>
          <w:rFonts w:ascii="Consolas" w:hAnsi="Consolas"/>
          <w:color w:val="1A1A2E"/>
          <w:sz w:val="16"/>
        </w:rPr>
        <w:t xml:space="preserve">    ax.plot(df['Data'], mm_p, color=color1, linewidth=1.5, label='Pressão (MM 24h)')</w:t>
      </w:r>
    </w:p>
    <w:p>
      <w:pPr>
        <w:spacing w:before="0" w:after="0"/>
        <w:ind w:left="432"/>
        <w:shd w:fill="F5F5F5" w:val="clear"/>
        <w:pBdr>
          <w:left w:val="single" w:sz="12" w:space="4" w:color="1A3C6E"/>
        </w:pBdr>
      </w:pPr>
      <w:r>
        <w:rPr>
          <w:rFonts w:ascii="Consolas" w:hAnsi="Consolas"/>
          <w:color w:val="1A1A2E"/>
          <w:sz w:val="16"/>
        </w:rPr>
        <w:t xml:space="preserve">    ax.set_ylabel('Pressão (bara)', color=color1)</w:t>
      </w:r>
    </w:p>
    <w:p>
      <w:pPr>
        <w:spacing w:before="0" w:after="0"/>
        <w:ind w:left="432"/>
        <w:shd w:fill="F5F5F5" w:val="clear"/>
        <w:pBdr>
          <w:left w:val="single" w:sz="12" w:space="4" w:color="1A3C6E"/>
        </w:pBdr>
      </w:pPr>
      <w:r>
        <w:rPr>
          <w:rFonts w:ascii="Consolas" w:hAnsi="Consolas"/>
          <w:color w:val="1A1A2E"/>
          <w:sz w:val="16"/>
        </w:rPr>
        <w:t xml:space="preserve">    ax.tick_params(axis='y', labelcolor=color1)</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Temperatura no eixo direito</w:t>
      </w:r>
    </w:p>
    <w:p>
      <w:pPr>
        <w:spacing w:before="0" w:after="0"/>
        <w:ind w:left="432"/>
        <w:shd w:fill="F5F5F5" w:val="clear"/>
        <w:pBdr>
          <w:left w:val="single" w:sz="12" w:space="4" w:color="1A3C6E"/>
        </w:pBdr>
      </w:pPr>
      <w:r>
        <w:rPr>
          <w:rFonts w:ascii="Consolas" w:hAnsi="Consolas"/>
          <w:color w:val="1A1A2E"/>
          <w:sz w:val="16"/>
        </w:rPr>
        <w:t xml:space="preserve">    ax2 = ax.twinx()</w:t>
      </w:r>
    </w:p>
    <w:p>
      <w:pPr>
        <w:spacing w:before="0" w:after="0"/>
        <w:ind w:left="432"/>
        <w:shd w:fill="F5F5F5" w:val="clear"/>
        <w:pBdr>
          <w:left w:val="single" w:sz="12" w:space="4" w:color="1A3C6E"/>
        </w:pBdr>
      </w:pPr>
      <w:r>
        <w:rPr>
          <w:rFonts w:ascii="Consolas" w:hAnsi="Consolas"/>
          <w:color w:val="1A1A2E"/>
          <w:sz w:val="16"/>
        </w:rPr>
        <w:t xml:space="preserve">    color2 = '#F44336'</w:t>
      </w:r>
    </w:p>
    <w:p>
      <w:pPr>
        <w:spacing w:before="0" w:after="0"/>
        <w:ind w:left="432"/>
        <w:shd w:fill="F5F5F5" w:val="clear"/>
        <w:pBdr>
          <w:left w:val="single" w:sz="12" w:space="4" w:color="1A3C6E"/>
        </w:pBdr>
      </w:pPr>
      <w:r>
        <w:rPr>
          <w:rFonts w:ascii="Consolas" w:hAnsi="Consolas"/>
          <w:color w:val="1A1A2E"/>
          <w:sz w:val="16"/>
        </w:rPr>
        <w:t xml:space="preserve">    ax2.plot(df['Data'], df['Temperatura_C'], color=color2, alpha=0.4, linewidth=0.3)</w:t>
      </w:r>
    </w:p>
    <w:p>
      <w:pPr>
        <w:spacing w:before="0" w:after="0"/>
        <w:ind w:left="432"/>
        <w:shd w:fill="F5F5F5" w:val="clear"/>
        <w:pBdr>
          <w:left w:val="single" w:sz="12" w:space="4" w:color="1A3C6E"/>
        </w:pBdr>
      </w:pPr>
      <w:r>
        <w:rPr>
          <w:rFonts w:ascii="Consolas" w:hAnsi="Consolas"/>
          <w:color w:val="1A1A2E"/>
          <w:sz w:val="16"/>
        </w:rPr>
        <w:t xml:space="preserve">    mm_t = df['Temperatura_C'].rolling(window=24).mean()</w:t>
      </w:r>
    </w:p>
    <w:p>
      <w:pPr>
        <w:spacing w:before="0" w:after="0"/>
        <w:ind w:left="432"/>
        <w:shd w:fill="F5F5F5" w:val="clear"/>
        <w:pBdr>
          <w:left w:val="single" w:sz="12" w:space="4" w:color="1A3C6E"/>
        </w:pBdr>
      </w:pPr>
      <w:r>
        <w:rPr>
          <w:rFonts w:ascii="Consolas" w:hAnsi="Consolas"/>
          <w:color w:val="1A1A2E"/>
          <w:sz w:val="16"/>
        </w:rPr>
        <w:t xml:space="preserve">    ax2.plot(df['Data'], mm_t, color=color2, linewidth=1.5, label='Temp (MM 24h)')</w:t>
      </w:r>
    </w:p>
    <w:p>
      <w:pPr>
        <w:spacing w:before="0" w:after="0"/>
        <w:ind w:left="432"/>
        <w:shd w:fill="F5F5F5" w:val="clear"/>
        <w:pBdr>
          <w:left w:val="single" w:sz="12" w:space="4" w:color="1A3C6E"/>
        </w:pBdr>
      </w:pPr>
      <w:r>
        <w:rPr>
          <w:rFonts w:ascii="Consolas" w:hAnsi="Consolas"/>
          <w:color w:val="1A1A2E"/>
          <w:sz w:val="16"/>
        </w:rPr>
        <w:t xml:space="preserve">    ax2.set_ylabel('Temperatura (°C)', color=color2)</w:t>
      </w:r>
    </w:p>
    <w:p>
      <w:pPr>
        <w:spacing w:before="0" w:after="0"/>
        <w:ind w:left="432"/>
        <w:shd w:fill="F5F5F5" w:val="clear"/>
        <w:pBdr>
          <w:left w:val="single" w:sz="12" w:space="4" w:color="1A3C6E"/>
        </w:pBdr>
      </w:pPr>
      <w:r>
        <w:rPr>
          <w:rFonts w:ascii="Consolas" w:hAnsi="Consolas"/>
          <w:color w:val="1A1A2E"/>
          <w:sz w:val="16"/>
        </w:rPr>
        <w:t xml:space="preserve">    ax2.tick_params(axis='y', labelcolor=color2)</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ax.set_title(nome, fontweight='bold', fontsize=11)</w:t>
      </w:r>
    </w:p>
    <w:p>
      <w:pPr>
        <w:spacing w:before="0" w:after="0"/>
        <w:ind w:left="432"/>
        <w:shd w:fill="F5F5F5" w:val="clear"/>
        <w:pBdr>
          <w:left w:val="single" w:sz="12" w:space="4" w:color="1A3C6E"/>
        </w:pBdr>
      </w:pPr>
      <w:r>
        <w:rPr>
          <w:rFonts w:ascii="Consolas" w:hAnsi="Consolas"/>
          <w:color w:val="1A1A2E"/>
          <w:sz w:val="16"/>
        </w:rPr>
        <w:t xml:space="preserve">    ax.grid(True, alpha=0.2)</w:t>
      </w:r>
    </w:p>
    <w:p>
      <w:pPr>
        <w:spacing w:before="0" w:after="0"/>
        <w:ind w:left="432"/>
        <w:shd w:fill="F5F5F5" w:val="clear"/>
        <w:pBdr>
          <w:left w:val="single" w:sz="12" w:space="4" w:color="1A3C6E"/>
        </w:pBdr>
      </w:pPr>
      <w:r>
        <w:rPr>
          <w:rFonts w:ascii="Consolas" w:hAnsi="Consolas"/>
          <w:color w:val="1A1A2E"/>
          <w:sz w:val="16"/>
        </w:rPr>
        <w:t xml:space="preserve">    ax.xaxis.set_major_formatter(mdates.DateFormatter('%b'))</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Legenda combinada</w:t>
      </w:r>
    </w:p>
    <w:p>
      <w:pPr>
        <w:spacing w:before="0" w:after="0"/>
        <w:ind w:left="432"/>
        <w:shd w:fill="F5F5F5" w:val="clear"/>
        <w:pBdr>
          <w:left w:val="single" w:sz="12" w:space="4" w:color="1A3C6E"/>
        </w:pBdr>
      </w:pPr>
      <w:r>
        <w:rPr>
          <w:rFonts w:ascii="Consolas" w:hAnsi="Consolas"/>
          <w:color w:val="1A1A2E"/>
          <w:sz w:val="16"/>
        </w:rPr>
        <w:t xml:space="preserve">    lines1, labels1 = ax.get_legend_handles_labels()</w:t>
      </w:r>
    </w:p>
    <w:p>
      <w:pPr>
        <w:spacing w:before="0" w:after="0"/>
        <w:ind w:left="432"/>
        <w:shd w:fill="F5F5F5" w:val="clear"/>
        <w:pBdr>
          <w:left w:val="single" w:sz="12" w:space="4" w:color="1A3C6E"/>
        </w:pBdr>
      </w:pPr>
      <w:r>
        <w:rPr>
          <w:rFonts w:ascii="Consolas" w:hAnsi="Consolas"/>
          <w:color w:val="1A1A2E"/>
          <w:sz w:val="16"/>
        </w:rPr>
        <w:t xml:space="preserve">    lines2, labels2 = ax2.get_legend_handles_labels()</w:t>
      </w:r>
    </w:p>
    <w:p>
      <w:pPr>
        <w:spacing w:before="0" w:after="0"/>
        <w:ind w:left="432"/>
        <w:shd w:fill="F5F5F5" w:val="clear"/>
        <w:pBdr>
          <w:left w:val="single" w:sz="12" w:space="4" w:color="1A3C6E"/>
        </w:pBdr>
      </w:pPr>
      <w:r>
        <w:rPr>
          <w:rFonts w:ascii="Consolas" w:hAnsi="Consolas"/>
          <w:color w:val="1A1A2E"/>
          <w:sz w:val="16"/>
        </w:rPr>
        <w:t xml:space="preserve">    ax.legend(lines1 + lines2, labels1 + labels2, fontsize=7, loc='upper right')</w:t>
      </w:r>
    </w:p>
    <w:p>
      <w:pPr>
        <w:spacing w:before="0" w:after="0"/>
        <w:ind w:left="432"/>
        <w:shd w:fill="F5F5F5" w:val="clear"/>
        <w:pBdr>
          <w:left w:val="single" w:sz="12" w:space="4" w:color="1A3C6E"/>
        </w:pBdr>
      </w:pPr>
      <w:r>
        <w:rPr>
          <w:rFonts w:ascii="Consolas" w:hAnsi="Consolas"/>
          <w:color w:val="1A1A2E"/>
          <w:sz w:val="16"/>
        </w:rPr>
        <w:t xml:space="preserve">    plot_idx += 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axes[-1].set_visible(False)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fig.suptitle('Condições Operacionais: Pressão e Temperatura por Cliente', </w:t>
      </w:r>
    </w:p>
    <w:p>
      <w:pPr>
        <w:spacing w:before="0" w:after="0"/>
        <w:ind w:left="432"/>
        <w:shd w:fill="F5F5F5" w:val="clear"/>
        <w:pBdr>
          <w:left w:val="single" w:sz="12" w:space="4" w:color="1A3C6E"/>
        </w:pBdr>
      </w:pPr>
      <w:r>
        <w:rPr>
          <w:rFonts w:ascii="Consolas" w:hAnsi="Consolas"/>
          <w:color w:val="1A1A2E"/>
          <w:sz w:val="16"/>
        </w:rPr>
        <w:t xml:space="preserve">             fontsize=16, fontweight='bold', y=1.01)</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plt.savefig('graficos/clientes_pressao_temp.png',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5175801"/>
            <wp:docPr id="44" name="Picture 44"/>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5175801"/>
                    </a:xfrm>
                    <a:prstGeom prst="rect"/>
                  </pic:spPr>
                </pic:pic>
              </a:graphicData>
            </a:graphic>
          </wp:inline>
        </w:drawing>
      </w:r>
    </w:p>
    <w:p>
      <w:pPr>
        <w:pStyle w:val="Heading3"/>
      </w:pPr>
      <w:r>
        <w:t>3.5 Volume Total por Cliente - Participação no Distrito</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 Preparar dados (usando volume de referência para clientes sem dados)</w:t>
      </w:r>
    </w:p>
    <w:p>
      <w:pPr>
        <w:spacing w:before="0" w:after="0"/>
        <w:ind w:left="432"/>
        <w:shd w:fill="F5F5F5" w:val="clear"/>
        <w:pBdr>
          <w:left w:val="single" w:sz="12" w:space="4" w:color="1A3C6E"/>
        </w:pBdr>
      </w:pPr>
      <w:r>
        <w:rPr>
          <w:rFonts w:ascii="Consolas" w:hAnsi="Consolas"/>
          <w:color w:val="1A1A2E"/>
          <w:sz w:val="16"/>
        </w:rPr>
        <w:t>vol_total = {}</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nome = info['nome']</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vol_total[nome] = VOLUMES_REFERENCIA.get(nome, 0) / 1e6</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vol_total[nome] = info['dados']['Volume_Nm3h'].sum() / 1e6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nomes = list(vol_total.keys())</w:t>
      </w:r>
    </w:p>
    <w:p>
      <w:pPr>
        <w:spacing w:before="0" w:after="0"/>
        <w:ind w:left="432"/>
        <w:shd w:fill="F5F5F5" w:val="clear"/>
        <w:pBdr>
          <w:left w:val="single" w:sz="12" w:space="4" w:color="1A3C6E"/>
        </w:pBdr>
      </w:pPr>
      <w:r>
        <w:rPr>
          <w:rFonts w:ascii="Consolas" w:hAnsi="Consolas"/>
          <w:color w:val="1A1A2E"/>
          <w:sz w:val="16"/>
        </w:rPr>
        <w:t>volumes = list(vol_total.values())</w:t>
      </w:r>
    </w:p>
    <w:p>
      <w:pPr>
        <w:spacing w:before="0" w:after="0"/>
        <w:ind w:left="432"/>
        <w:shd w:fill="F5F5F5" w:val="clear"/>
        <w:pBdr>
          <w:left w:val="single" w:sz="12" w:space="4" w:color="1A3C6E"/>
        </w:pBdr>
      </w:pPr>
      <w:r>
        <w:rPr>
          <w:rFonts w:ascii="Consolas" w:hAnsi="Consolas"/>
          <w:color w:val="1A1A2E"/>
          <w:sz w:val="16"/>
        </w:rPr>
        <w:t>total = sum(volumes)</w:t>
      </w:r>
    </w:p>
    <w:p>
      <w:pPr>
        <w:spacing w:before="0" w:after="0"/>
        <w:ind w:left="432"/>
        <w:shd w:fill="F5F5F5" w:val="clear"/>
        <w:pBdr>
          <w:left w:val="single" w:sz="12" w:space="4" w:color="1A3C6E"/>
        </w:pBdr>
      </w:pPr>
      <w:r>
        <w:rPr>
          <w:rFonts w:ascii="Consolas" w:hAnsi="Consolas"/>
          <w:color w:val="1A1A2E"/>
          <w:sz w:val="16"/>
        </w:rPr>
        <w:t>pcts = [v / total * 100 for v in volumes]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Ordenar por volume</w:t>
      </w:r>
    </w:p>
    <w:p>
      <w:pPr>
        <w:spacing w:before="0" w:after="0"/>
        <w:ind w:left="432"/>
        <w:shd w:fill="F5F5F5" w:val="clear"/>
        <w:pBdr>
          <w:left w:val="single" w:sz="12" w:space="4" w:color="1A3C6E"/>
        </w:pBdr>
      </w:pPr>
      <w:r>
        <w:rPr>
          <w:rFonts w:ascii="Consolas" w:hAnsi="Consolas"/>
          <w:color w:val="1A1A2E"/>
          <w:sz w:val="16"/>
        </w:rPr>
        <w:t>ordem = np.argsort(volumes)[::-1]</w:t>
      </w:r>
    </w:p>
    <w:p>
      <w:pPr>
        <w:spacing w:before="0" w:after="0"/>
        <w:ind w:left="432"/>
        <w:shd w:fill="F5F5F5" w:val="clear"/>
        <w:pBdr>
          <w:left w:val="single" w:sz="12" w:space="4" w:color="1A3C6E"/>
        </w:pBdr>
      </w:pPr>
      <w:r>
        <w:rPr>
          <w:rFonts w:ascii="Consolas" w:hAnsi="Consolas"/>
          <w:color w:val="1A1A2E"/>
          <w:sz w:val="16"/>
        </w:rPr>
        <w:t>nomes_ord = [nomes[i] for i in ordem]</w:t>
      </w:r>
    </w:p>
    <w:p>
      <w:pPr>
        <w:spacing w:before="0" w:after="0"/>
        <w:ind w:left="432"/>
        <w:shd w:fill="F5F5F5" w:val="clear"/>
        <w:pBdr>
          <w:left w:val="single" w:sz="12" w:space="4" w:color="1A3C6E"/>
        </w:pBdr>
      </w:pPr>
      <w:r>
        <w:rPr>
          <w:rFonts w:ascii="Consolas" w:hAnsi="Consolas"/>
          <w:color w:val="1A1A2E"/>
          <w:sz w:val="16"/>
        </w:rPr>
        <w:t>volumes_ord = [volumes[i] for i in ordem]</w:t>
      </w:r>
    </w:p>
    <w:p>
      <w:pPr>
        <w:spacing w:before="0" w:after="0"/>
        <w:ind w:left="432"/>
        <w:shd w:fill="F5F5F5" w:val="clear"/>
        <w:pBdr>
          <w:left w:val="single" w:sz="12" w:space="4" w:color="1A3C6E"/>
        </w:pBdr>
      </w:pPr>
      <w:r>
        <w:rPr>
          <w:rFonts w:ascii="Consolas" w:hAnsi="Consolas"/>
          <w:color w:val="1A1A2E"/>
          <w:sz w:val="16"/>
        </w:rPr>
        <w:t>pcts_ord = [pcts[i] for i in ordem]</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(ax1, ax2) = plt.subplots(1, 2, figsize=(18, 7))</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Gráfico de barras</w:t>
      </w:r>
    </w:p>
    <w:p>
      <w:pPr>
        <w:spacing w:before="0" w:after="0"/>
        <w:ind w:left="432"/>
        <w:shd w:fill="F5F5F5" w:val="clear"/>
        <w:pBdr>
          <w:left w:val="single" w:sz="12" w:space="4" w:color="1A3C6E"/>
        </w:pBdr>
      </w:pPr>
      <w:r>
        <w:rPr>
          <w:rFonts w:ascii="Consolas" w:hAnsi="Consolas"/>
          <w:color w:val="1A1A2E"/>
          <w:sz w:val="16"/>
        </w:rPr>
        <w:t>cores_bar = plt.cm.Set2(np.linspace(0, 1, len(nomes_ord)))</w:t>
      </w:r>
    </w:p>
    <w:p>
      <w:pPr>
        <w:spacing w:before="0" w:after="0"/>
        <w:ind w:left="432"/>
        <w:shd w:fill="F5F5F5" w:val="clear"/>
        <w:pBdr>
          <w:left w:val="single" w:sz="12" w:space="4" w:color="1A3C6E"/>
        </w:pBdr>
      </w:pPr>
      <w:r>
        <w:rPr>
          <w:rFonts w:ascii="Consolas" w:hAnsi="Consolas"/>
          <w:color w:val="1A1A2E"/>
          <w:sz w:val="16"/>
        </w:rPr>
        <w:t>bars = ax1.barh(nomes_ord[::-1], volumes_ord[::-1], color=cores_bar)</w:t>
      </w:r>
    </w:p>
    <w:p>
      <w:pPr>
        <w:spacing w:before="0" w:after="0"/>
        <w:ind w:left="432"/>
        <w:shd w:fill="F5F5F5" w:val="clear"/>
        <w:pBdr>
          <w:left w:val="single" w:sz="12" w:space="4" w:color="1A3C6E"/>
        </w:pBdr>
      </w:pPr>
      <w:r>
        <w:rPr>
          <w:rFonts w:ascii="Consolas" w:hAnsi="Consolas"/>
          <w:color w:val="1A1A2E"/>
          <w:sz w:val="16"/>
        </w:rPr>
        <w:t>for bar, vol, pct in zip(bars, volumes_ord[::-1], pcts_ord[::-1]):</w:t>
      </w:r>
    </w:p>
    <w:p>
      <w:pPr>
        <w:spacing w:before="0" w:after="0"/>
        <w:ind w:left="432"/>
        <w:shd w:fill="F5F5F5" w:val="clear"/>
        <w:pBdr>
          <w:left w:val="single" w:sz="12" w:space="4" w:color="1A3C6E"/>
        </w:pBdr>
      </w:pPr>
      <w:r>
        <w:rPr>
          <w:rFonts w:ascii="Consolas" w:hAnsi="Consolas"/>
          <w:color w:val="1A1A2E"/>
          <w:sz w:val="16"/>
        </w:rPr>
        <w:t xml:space="preserve">    ax1.text(bar.get_width() + 0.5, bar.get_y() + bar.get_height()/2,</w:t>
      </w:r>
    </w:p>
    <w:p>
      <w:pPr>
        <w:spacing w:before="0" w:after="0"/>
        <w:ind w:left="432"/>
        <w:shd w:fill="F5F5F5" w:val="clear"/>
        <w:pBdr>
          <w:left w:val="single" w:sz="12" w:space="4" w:color="1A3C6E"/>
        </w:pBdr>
      </w:pPr>
      <w:r>
        <w:rPr>
          <w:rFonts w:ascii="Consolas" w:hAnsi="Consolas"/>
          <w:color w:val="1A1A2E"/>
          <w:sz w:val="16"/>
        </w:rPr>
        <w:t xml:space="preserve">             f'{vol:.1f} Mm³ ({pct:.1f}%)', va='center', fontsize=10)</w:t>
      </w:r>
    </w:p>
    <w:p>
      <w:pPr>
        <w:spacing w:before="0" w:after="0"/>
        <w:ind w:left="432"/>
        <w:shd w:fill="F5F5F5" w:val="clear"/>
        <w:pBdr>
          <w:left w:val="single" w:sz="12" w:space="4" w:color="1A3C6E"/>
        </w:pBdr>
      </w:pPr>
      <w:r>
        <w:rPr>
          <w:rFonts w:ascii="Consolas" w:hAnsi="Consolas"/>
          <w:color w:val="1A1A2E"/>
          <w:sz w:val="16"/>
        </w:rPr>
        <w:t>ax1.set_title('Volume Total por Cliente', fontweight='bold', fontsize=13)</w:t>
      </w:r>
    </w:p>
    <w:p>
      <w:pPr>
        <w:spacing w:before="0" w:after="0"/>
        <w:ind w:left="432"/>
        <w:shd w:fill="F5F5F5" w:val="clear"/>
        <w:pBdr>
          <w:left w:val="single" w:sz="12" w:space="4" w:color="1A3C6E"/>
        </w:pBdr>
      </w:pPr>
      <w:r>
        <w:rPr>
          <w:rFonts w:ascii="Consolas" w:hAnsi="Consolas"/>
          <w:color w:val="1A1A2E"/>
          <w:sz w:val="16"/>
        </w:rPr>
        <w:t>ax1.set_xlabel('Volume (Mm³)')</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Gráfico de pizza/donut</w:t>
      </w:r>
    </w:p>
    <w:p>
      <w:pPr>
        <w:spacing w:before="0" w:after="0"/>
        <w:ind w:left="432"/>
        <w:shd w:fill="F5F5F5" w:val="clear"/>
        <w:pBdr>
          <w:left w:val="single" w:sz="12" w:space="4" w:color="1A3C6E"/>
        </w:pBdr>
      </w:pPr>
      <w:r>
        <w:rPr>
          <w:rFonts w:ascii="Consolas" w:hAnsi="Consolas"/>
          <w:color w:val="1A1A2E"/>
          <w:sz w:val="16"/>
        </w:rPr>
        <w:t>explode = [0.05 if v == max(volumes_ord) else 0 for v in volumes_ord]</w:t>
      </w:r>
    </w:p>
    <w:p>
      <w:pPr>
        <w:spacing w:before="0" w:after="0"/>
        <w:ind w:left="432"/>
        <w:shd w:fill="F5F5F5" w:val="clear"/>
        <w:pBdr>
          <w:left w:val="single" w:sz="12" w:space="4" w:color="1A3C6E"/>
        </w:pBdr>
      </w:pPr>
      <w:r>
        <w:rPr>
          <w:rFonts w:ascii="Consolas" w:hAnsi="Consolas"/>
          <w:color w:val="1A1A2E"/>
          <w:sz w:val="16"/>
        </w:rPr>
        <w:t>wedges, texts, autotexts = ax2.pie(</w:t>
      </w:r>
    </w:p>
    <w:p>
      <w:pPr>
        <w:spacing w:before="0" w:after="0"/>
        <w:ind w:left="432"/>
        <w:shd w:fill="F5F5F5" w:val="clear"/>
        <w:pBdr>
          <w:left w:val="single" w:sz="12" w:space="4" w:color="1A3C6E"/>
        </w:pBdr>
      </w:pPr>
      <w:r>
        <w:rPr>
          <w:rFonts w:ascii="Consolas" w:hAnsi="Consolas"/>
          <w:color w:val="1A1A2E"/>
          <w:sz w:val="16"/>
        </w:rPr>
        <w:t xml:space="preserve">    volumes_ord, labels=nomes_ord, autopct='%1.1f%%',</w:t>
      </w:r>
    </w:p>
    <w:p>
      <w:pPr>
        <w:spacing w:before="0" w:after="0"/>
        <w:ind w:left="432"/>
        <w:shd w:fill="F5F5F5" w:val="clear"/>
        <w:pBdr>
          <w:left w:val="single" w:sz="12" w:space="4" w:color="1A3C6E"/>
        </w:pBdr>
      </w:pPr>
      <w:r>
        <w:rPr>
          <w:rFonts w:ascii="Consolas" w:hAnsi="Consolas"/>
          <w:color w:val="1A1A2E"/>
          <w:sz w:val="16"/>
        </w:rPr>
        <w:t xml:space="preserve">    colors=plt.cm.Set2(np.linspace(0, 1, len(nomes_ord))),</w:t>
      </w:r>
    </w:p>
    <w:p>
      <w:pPr>
        <w:spacing w:before="0" w:after="0"/>
        <w:ind w:left="432"/>
        <w:shd w:fill="F5F5F5" w:val="clear"/>
        <w:pBdr>
          <w:left w:val="single" w:sz="12" w:space="4" w:color="1A3C6E"/>
        </w:pBdr>
      </w:pPr>
      <w:r>
        <w:rPr>
          <w:rFonts w:ascii="Consolas" w:hAnsi="Consolas"/>
          <w:color w:val="1A1A2E"/>
          <w:sz w:val="16"/>
        </w:rPr>
        <w:t xml:space="preserve">    explode=explode, pctdistance=0.75, startangle=90</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Donut</w:t>
      </w:r>
    </w:p>
    <w:p>
      <w:pPr>
        <w:spacing w:before="0" w:after="0"/>
        <w:ind w:left="432"/>
        <w:shd w:fill="F5F5F5" w:val="clear"/>
        <w:pBdr>
          <w:left w:val="single" w:sz="12" w:space="4" w:color="1A3C6E"/>
        </w:pBdr>
      </w:pPr>
      <w:r>
        <w:rPr>
          <w:rFonts w:ascii="Consolas" w:hAnsi="Consolas"/>
          <w:color w:val="1A1A2E"/>
          <w:sz w:val="16"/>
        </w:rPr>
        <w:t>centro = plt.Circle((0, 0), 0.5, fc='white')</w:t>
      </w:r>
    </w:p>
    <w:p>
      <w:pPr>
        <w:spacing w:before="0" w:after="0"/>
        <w:ind w:left="432"/>
        <w:shd w:fill="F5F5F5" w:val="clear"/>
        <w:pBdr>
          <w:left w:val="single" w:sz="12" w:space="4" w:color="1A3C6E"/>
        </w:pBdr>
      </w:pPr>
      <w:r>
        <w:rPr>
          <w:rFonts w:ascii="Consolas" w:hAnsi="Consolas"/>
          <w:color w:val="1A1A2E"/>
          <w:sz w:val="16"/>
        </w:rPr>
        <w:t>ax2.add_patch(centro)</w:t>
      </w:r>
    </w:p>
    <w:p>
      <w:pPr>
        <w:spacing w:before="0" w:after="0"/>
        <w:ind w:left="432"/>
        <w:shd w:fill="F5F5F5" w:val="clear"/>
        <w:pBdr>
          <w:left w:val="single" w:sz="12" w:space="4" w:color="1A3C6E"/>
        </w:pBdr>
      </w:pPr>
      <w:r>
        <w:rPr>
          <w:rFonts w:ascii="Consolas" w:hAnsi="Consolas"/>
          <w:color w:val="1A1A2E"/>
          <w:sz w:val="16"/>
        </w:rPr>
        <w:t xml:space="preserve">ax2.text(0, 0, f'Total\n{total:.1f} Mm³', ha='center', va='center', </w:t>
      </w:r>
    </w:p>
    <w:p>
      <w:pPr>
        <w:spacing w:before="0" w:after="0"/>
        <w:ind w:left="432"/>
        <w:shd w:fill="F5F5F5" w:val="clear"/>
        <w:pBdr>
          <w:left w:val="single" w:sz="12" w:space="4" w:color="1A3C6E"/>
        </w:pBdr>
      </w:pPr>
      <w:r>
        <w:rPr>
          <w:rFonts w:ascii="Consolas" w:hAnsi="Consolas"/>
          <w:color w:val="1A1A2E"/>
          <w:sz w:val="16"/>
        </w:rPr>
        <w:t xml:space="preserve">         fontsize=14, fontweight='bold')</w:t>
      </w:r>
    </w:p>
    <w:p>
      <w:pPr>
        <w:spacing w:before="0" w:after="0"/>
        <w:ind w:left="432"/>
        <w:shd w:fill="F5F5F5" w:val="clear"/>
        <w:pBdr>
          <w:left w:val="single" w:sz="12" w:space="4" w:color="1A3C6E"/>
        </w:pBdr>
      </w:pPr>
      <w:r>
        <w:rPr>
          <w:rFonts w:ascii="Consolas" w:hAnsi="Consolas"/>
          <w:color w:val="1A1A2E"/>
          <w:sz w:val="16"/>
        </w:rPr>
        <w:t>ax2.set_title('Participação no Distrito', fontweight='bold', fontsize=13)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text in autotexts:</w:t>
      </w:r>
    </w:p>
    <w:p>
      <w:pPr>
        <w:spacing w:before="0" w:after="0"/>
        <w:ind w:left="432"/>
        <w:shd w:fill="F5F5F5" w:val="clear"/>
        <w:pBdr>
          <w:left w:val="single" w:sz="12" w:space="4" w:color="1A3C6E"/>
        </w:pBdr>
      </w:pPr>
      <w:r>
        <w:rPr>
          <w:rFonts w:ascii="Consolas" w:hAnsi="Consolas"/>
          <w:color w:val="1A1A2E"/>
          <w:sz w:val="16"/>
        </w:rPr>
        <w:t xml:space="preserve">    text.set_fontsize(9)</w:t>
      </w:r>
    </w:p>
    <w:p>
      <w:pPr>
        <w:spacing w:before="0" w:after="0"/>
        <w:ind w:left="432"/>
        <w:shd w:fill="F5F5F5" w:val="clear"/>
        <w:pBdr>
          <w:left w:val="single" w:sz="12" w:space="4" w:color="1A3C6E"/>
        </w:pBdr>
      </w:pPr>
      <w:r>
        <w:rPr>
          <w:rFonts w:ascii="Consolas" w:hAnsi="Consolas"/>
          <w:color w:val="1A1A2E"/>
          <w:sz w:val="16"/>
        </w:rPr>
        <w:t>for text in texts:</w:t>
      </w:r>
    </w:p>
    <w:p>
      <w:pPr>
        <w:spacing w:before="0" w:after="0"/>
        <w:ind w:left="432"/>
        <w:shd w:fill="F5F5F5" w:val="clear"/>
        <w:pBdr>
          <w:left w:val="single" w:sz="12" w:space="4" w:color="1A3C6E"/>
        </w:pBdr>
      </w:pPr>
      <w:r>
        <w:rPr>
          <w:rFonts w:ascii="Consolas" w:hAnsi="Consolas"/>
          <w:color w:val="1A1A2E"/>
          <w:sz w:val="16"/>
        </w:rPr>
        <w:t xml:space="preserve">    text.set_fontsize(8)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plt.savefig('graficos/clientes_participacao.png',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782041"/>
            <wp:docPr id="45" name="Picture 45"/>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1782041"/>
                    </a:xfrm>
                    <a:prstGeom prst="rect"/>
                  </pic:spPr>
                </pic:pic>
              </a:graphicData>
            </a:graphic>
          </wp:inline>
        </w:drawing>
      </w:r>
    </w:p>
    <w:p>
      <w:pPr>
        <w:pStyle w:val="Heading3"/>
      </w:pPr>
      <w:r>
        <w:t>3.6 Boxplots Comparativos de Volume</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fig, ax = plt.subplots(figsize=(14, 7))</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Preparar dados para boxplot (excluir clientes sem dados horários)</w:t>
      </w:r>
    </w:p>
    <w:p>
      <w:pPr>
        <w:spacing w:before="0" w:after="0"/>
        <w:ind w:left="432"/>
        <w:shd w:fill="F5F5F5" w:val="clear"/>
        <w:pBdr>
          <w:left w:val="single" w:sz="12" w:space="4" w:color="1A3C6E"/>
        </w:pBdr>
      </w:pPr>
      <w:r>
        <w:rPr>
          <w:rFonts w:ascii="Consolas" w:hAnsi="Consolas"/>
          <w:color w:val="1A1A2E"/>
          <w:sz w:val="16"/>
        </w:rPr>
        <w:t>box_data = []</w:t>
      </w:r>
    </w:p>
    <w:p>
      <w:pPr>
        <w:spacing w:before="0" w:after="0"/>
        <w:ind w:left="432"/>
        <w:shd w:fill="F5F5F5" w:val="clear"/>
        <w:pBdr>
          <w:left w:val="single" w:sz="12" w:space="4" w:color="1A3C6E"/>
        </w:pBdr>
      </w:pPr>
      <w:r>
        <w:rPr>
          <w:rFonts w:ascii="Consolas" w:hAnsi="Consolas"/>
          <w:color w:val="1A1A2E"/>
          <w:sz w:val="16"/>
        </w:rPr>
        <w:t>box_labels = []</w:t>
      </w:r>
    </w:p>
    <w:p>
      <w:pPr>
        <w:spacing w:before="0" w:after="0"/>
        <w:ind w:left="432"/>
        <w:shd w:fill="F5F5F5" w:val="clear"/>
        <w:pBdr>
          <w:left w:val="single" w:sz="12" w:space="4" w:color="1A3C6E"/>
        </w:pBdr>
      </w:pPr>
      <w:r>
        <w:rPr>
          <w:rFonts w:ascii="Consolas" w:hAnsi="Consolas"/>
          <w:color w:val="1A1A2E"/>
          <w:sz w:val="16"/>
        </w:rPr>
        <w:t>box_cores = []</w:t>
      </w:r>
    </w:p>
    <w:p>
      <w:pPr>
        <w:spacing w:before="0" w:after="0"/>
        <w:ind w:left="432"/>
        <w:shd w:fill="F5F5F5" w:val="clear"/>
        <w:pBdr>
          <w:left w:val="single" w:sz="12" w:space="4" w:color="1A3C6E"/>
        </w:pBdr>
      </w:pPr>
      <w:r>
        <w:rPr>
          <w:rFonts w:ascii="Consolas" w:hAnsi="Consolas"/>
          <w:color w:val="1A1A2E"/>
          <w:sz w:val="16"/>
        </w:rPr>
        <w:t>color_idx = 0</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if not info['sem_dados']:</w:t>
      </w:r>
    </w:p>
    <w:p>
      <w:pPr>
        <w:spacing w:before="0" w:after="0"/>
        <w:ind w:left="432"/>
        <w:shd w:fill="F5F5F5" w:val="clear"/>
        <w:pBdr>
          <w:left w:val="single" w:sz="12" w:space="4" w:color="1A3C6E"/>
        </w:pBdr>
      </w:pPr>
      <w:r>
        <w:rPr>
          <w:rFonts w:ascii="Consolas" w:hAnsi="Consolas"/>
          <w:color w:val="1A1A2E"/>
          <w:sz w:val="16"/>
        </w:rPr>
        <w:t xml:space="preserve">        box_data.append(info['dados']['Volume_Nm3h'].dropna().values)</w:t>
      </w:r>
    </w:p>
    <w:p>
      <w:pPr>
        <w:spacing w:before="0" w:after="0"/>
        <w:ind w:left="432"/>
        <w:shd w:fill="F5F5F5" w:val="clear"/>
        <w:pBdr>
          <w:left w:val="single" w:sz="12" w:space="4" w:color="1A3C6E"/>
        </w:pBdr>
      </w:pPr>
      <w:r>
        <w:rPr>
          <w:rFonts w:ascii="Consolas" w:hAnsi="Consolas"/>
          <w:color w:val="1A1A2E"/>
          <w:sz w:val="16"/>
        </w:rPr>
        <w:t xml:space="preserve">        box_labels.append(info['nome'])</w:t>
      </w:r>
    </w:p>
    <w:p>
      <w:pPr>
        <w:spacing w:before="0" w:after="0"/>
        <w:ind w:left="432"/>
        <w:shd w:fill="F5F5F5" w:val="clear"/>
        <w:pBdr>
          <w:left w:val="single" w:sz="12" w:space="4" w:color="1A3C6E"/>
        </w:pBdr>
      </w:pPr>
      <w:r>
        <w:rPr>
          <w:rFonts w:ascii="Consolas" w:hAnsi="Consolas"/>
          <w:color w:val="1A1A2E"/>
          <w:sz w:val="16"/>
        </w:rPr>
        <w:t xml:space="preserve">        box_cores.append(cores[color_idx])</w:t>
      </w:r>
    </w:p>
    <w:p>
      <w:pPr>
        <w:spacing w:before="0" w:after="0"/>
        <w:ind w:left="432"/>
        <w:shd w:fill="F5F5F5" w:val="clear"/>
        <w:pBdr>
          <w:left w:val="single" w:sz="12" w:space="4" w:color="1A3C6E"/>
        </w:pBdr>
      </w:pPr>
      <w:r>
        <w:rPr>
          <w:rFonts w:ascii="Consolas" w:hAnsi="Consolas"/>
          <w:color w:val="1A1A2E"/>
          <w:sz w:val="16"/>
        </w:rPr>
        <w:t xml:space="preserve">    color_idx += 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bp = ax.boxplot(box_data, labels=box_labels, patch_artist=True, vert=True,</w:t>
      </w:r>
    </w:p>
    <w:p>
      <w:pPr>
        <w:spacing w:before="0" w:after="0"/>
        <w:ind w:left="432"/>
        <w:shd w:fill="F5F5F5" w:val="clear"/>
        <w:pBdr>
          <w:left w:val="single" w:sz="12" w:space="4" w:color="1A3C6E"/>
        </w:pBdr>
      </w:pPr>
      <w:r>
        <w:rPr>
          <w:rFonts w:ascii="Consolas" w:hAnsi="Consolas"/>
          <w:color w:val="1A1A2E"/>
          <w:sz w:val="16"/>
        </w:rPr>
        <w:t xml:space="preserve">                showfliers=False,  # Esconder outliers para clareza</w:t>
      </w:r>
    </w:p>
    <w:p>
      <w:pPr>
        <w:spacing w:before="0" w:after="0"/>
        <w:ind w:left="432"/>
        <w:shd w:fill="F5F5F5" w:val="clear"/>
        <w:pBdr>
          <w:left w:val="single" w:sz="12" w:space="4" w:color="1A3C6E"/>
        </w:pBdr>
      </w:pPr>
      <w:r>
        <w:rPr>
          <w:rFonts w:ascii="Consolas" w:hAnsi="Consolas"/>
          <w:color w:val="1A1A2E"/>
          <w:sz w:val="16"/>
        </w:rPr>
        <w:t xml:space="preserve">                boxprops=dict(alpha=0.7),</w:t>
      </w:r>
    </w:p>
    <w:p>
      <w:pPr>
        <w:spacing w:before="0" w:after="0"/>
        <w:ind w:left="432"/>
        <w:shd w:fill="F5F5F5" w:val="clear"/>
        <w:pBdr>
          <w:left w:val="single" w:sz="12" w:space="4" w:color="1A3C6E"/>
        </w:pBdr>
      </w:pPr>
      <w:r>
        <w:rPr>
          <w:rFonts w:ascii="Consolas" w:hAnsi="Consolas"/>
          <w:color w:val="1A1A2E"/>
          <w:sz w:val="16"/>
        </w:rPr>
        <w:t xml:space="preserve">                medianprops=dict(color='red', linewidth=2))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Colorir caixas</w:t>
      </w:r>
    </w:p>
    <w:p>
      <w:pPr>
        <w:spacing w:before="0" w:after="0"/>
        <w:ind w:left="432"/>
        <w:shd w:fill="F5F5F5" w:val="clear"/>
        <w:pBdr>
          <w:left w:val="single" w:sz="12" w:space="4" w:color="1A3C6E"/>
        </w:pBdr>
      </w:pPr>
      <w:r>
        <w:rPr>
          <w:rFonts w:ascii="Consolas" w:hAnsi="Consolas"/>
          <w:color w:val="1A1A2E"/>
          <w:sz w:val="16"/>
        </w:rPr>
        <w:t>for patch, color in zip(bp['boxes'], box_cores):</w:t>
      </w:r>
    </w:p>
    <w:p>
      <w:pPr>
        <w:spacing w:before="0" w:after="0"/>
        <w:ind w:left="432"/>
        <w:shd w:fill="F5F5F5" w:val="clear"/>
        <w:pBdr>
          <w:left w:val="single" w:sz="12" w:space="4" w:color="1A3C6E"/>
        </w:pBdr>
      </w:pPr>
      <w:r>
        <w:rPr>
          <w:rFonts w:ascii="Consolas" w:hAnsi="Consolas"/>
          <w:color w:val="1A1A2E"/>
          <w:sz w:val="16"/>
        </w:rPr>
        <w:t xml:space="preserve">    patch.set_facecolor(color)</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ax.set_title('Distribuição de Volumes por Cliente (sem outliers)', fontsize=14, fontweight='bold')</w:t>
      </w:r>
    </w:p>
    <w:p>
      <w:pPr>
        <w:spacing w:before="0" w:after="0"/>
        <w:ind w:left="432"/>
        <w:shd w:fill="F5F5F5" w:val="clear"/>
        <w:pBdr>
          <w:left w:val="single" w:sz="12" w:space="4" w:color="1A3C6E"/>
        </w:pBdr>
      </w:pPr>
      <w:r>
        <w:rPr>
          <w:rFonts w:ascii="Consolas" w:hAnsi="Consolas"/>
          <w:color w:val="1A1A2E"/>
          <w:sz w:val="16"/>
        </w:rPr>
        <w:t>ax.set_ylabel('Volume (Nm³/h)')</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t>plt.xticks(rotation=30, ha='right')</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plt.savefig('graficos/clientes_boxplot.png',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print('\nNota: Coop. Taxi excluída do boxplot por não possuir dados horários.')</w:t>
      </w:r>
    </w:p>
    <w:p>
      <w:pPr>
        <w:spacing w:before="120" w:after="120"/>
        <w:jc w:val="center"/>
      </w:pPr>
      <w:r>
        <w:drawing>
          <wp:inline xmlns:a="http://schemas.openxmlformats.org/drawingml/2006/main" xmlns:pic="http://schemas.openxmlformats.org/drawingml/2006/picture">
            <wp:extent cx="4572000" cy="2261278"/>
            <wp:docPr id="46" name="Picture 46"/>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261278"/>
                    </a:xfrm>
                    <a:prstGeom prst="rect"/>
                  </pic:spPr>
                </pic:pic>
              </a:graphicData>
            </a:graphic>
          </wp:inline>
        </w:drawing>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Nota: Coop. Taxi excluída do boxplot por não possuir dados horários.</w:t>
      </w:r>
    </w:p>
    <w:p>
      <w:pPr>
        <w:spacing w:before="0" w:after="0"/>
        <w:ind w:left="432"/>
        <w:shd w:fill="F0F8F0" w:val="clear"/>
        <w:pBdr>
          <w:left w:val="single" w:sz="12" w:space="4" w:color="2D5016"/>
        </w:pBdr>
      </w:pPr>
      <w:r>
        <w:rPr>
          <w:rFonts w:ascii="Consolas" w:hAnsi="Consolas"/>
          <w:color w:val="2D5016"/>
          <w:sz w:val="16"/>
        </w:rPr>
      </w:r>
    </w:p>
    <w:p>
      <w:pPr>
        <w:pStyle w:val="Heading2"/>
      </w:pPr>
      <w:r>
        <w:t>4. Análise do Fator de Carga</w:t>
      </w:r>
    </w:p>
    <w:p>
      <w:pPr>
        <w:spacing w:after="40" w:before="160"/>
      </w:pPr>
      <w:r>
        <w:rPr>
          <w:rFonts w:ascii="Consolas" w:hAnsi="Consolas"/>
          <w:b/>
          <w:color w:val="1A3C6E"/>
          <w:sz w:val="16"/>
        </w:rPr>
        <w:t>In [10]:</w:t>
      </w:r>
    </w:p>
    <w:p>
      <w:pPr>
        <w:spacing w:before="0" w:after="0"/>
        <w:ind w:left="432"/>
        <w:shd w:fill="F5F5F5" w:val="clear"/>
        <w:pBdr>
          <w:left w:val="single" w:sz="12" w:space="4" w:color="1A3C6E"/>
        </w:pBdr>
      </w:pPr>
      <w:r>
        <w:rPr>
          <w:rFonts w:ascii="Consolas" w:hAnsi="Consolas"/>
          <w:color w:val="1A1A2E"/>
          <w:sz w:val="16"/>
        </w:rPr>
        <w:t>print('=== Fator de Carga por Cliente ===')</w:t>
      </w:r>
    </w:p>
    <w:p>
      <w:pPr>
        <w:spacing w:before="0" w:after="0"/>
        <w:ind w:left="432"/>
        <w:shd w:fill="F5F5F5" w:val="clear"/>
        <w:pBdr>
          <w:left w:val="single" w:sz="12" w:space="4" w:color="1A3C6E"/>
        </w:pBdr>
      </w:pPr>
      <w:r>
        <w:rPr>
          <w:rFonts w:ascii="Consolas" w:hAnsi="Consolas"/>
          <w:color w:val="1A1A2E"/>
          <w:sz w:val="16"/>
        </w:rPr>
        <w:t>print('(Fator de Carga = Média / Máximo -&gt; quanto mais próximo de 1, mais constante o consumo)\n')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_, row in df_resumo.iterrows():</w:t>
      </w:r>
    </w:p>
    <w:p>
      <w:pPr>
        <w:spacing w:before="0" w:after="0"/>
        <w:ind w:left="432"/>
        <w:shd w:fill="F5F5F5" w:val="clear"/>
        <w:pBdr>
          <w:left w:val="single" w:sz="12" w:space="4" w:color="1A3C6E"/>
        </w:pBdr>
      </w:pPr>
      <w:r>
        <w:rPr>
          <w:rFonts w:ascii="Consolas" w:hAnsi="Consolas"/>
          <w:color w:val="1A1A2E"/>
          <w:sz w:val="16"/>
        </w:rPr>
        <w:t xml:space="preserve">    fc = row['Fator Carga']</w:t>
      </w:r>
    </w:p>
    <w:p>
      <w:pPr>
        <w:spacing w:before="0" w:after="0"/>
        <w:ind w:left="432"/>
        <w:shd w:fill="F5F5F5" w:val="clear"/>
        <w:pBdr>
          <w:left w:val="single" w:sz="12" w:space="4" w:color="1A3C6E"/>
        </w:pBdr>
      </w:pPr>
      <w:r>
        <w:rPr>
          <w:rFonts w:ascii="Consolas" w:hAnsi="Consolas"/>
          <w:color w:val="1A1A2E"/>
          <w:sz w:val="16"/>
        </w:rPr>
        <w:t xml:space="preserve">    if pd.isna(fc):</w:t>
      </w:r>
    </w:p>
    <w:p>
      <w:pPr>
        <w:spacing w:before="0" w:after="0"/>
        <w:ind w:left="432"/>
        <w:shd w:fill="F5F5F5" w:val="clear"/>
        <w:pBdr>
          <w:left w:val="single" w:sz="12" w:space="4" w:color="1A3C6E"/>
        </w:pBdr>
      </w:pPr>
      <w:r>
        <w:rPr>
          <w:rFonts w:ascii="Consolas" w:hAnsi="Consolas"/>
          <w:color w:val="1A1A2E"/>
          <w:sz w:val="16"/>
        </w:rPr>
        <w:t xml:space="preserve">        print(f'{row["Cliente"]:&lt;25} FC = N/D   (sem dados horários)')</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barra = '#' * int(fc * 50)</w:t>
      </w:r>
    </w:p>
    <w:p>
      <w:pPr>
        <w:spacing w:before="0" w:after="0"/>
        <w:ind w:left="432"/>
        <w:shd w:fill="F5F5F5" w:val="clear"/>
        <w:pBdr>
          <w:left w:val="single" w:sz="12" w:space="4" w:color="1A3C6E"/>
        </w:pBdr>
      </w:pPr>
      <w:r>
        <w:rPr>
          <w:rFonts w:ascii="Consolas" w:hAnsi="Consolas"/>
          <w:color w:val="1A1A2E"/>
          <w:sz w:val="16"/>
        </w:rPr>
        <w:t xml:space="preserve">        print(f'{row["Cliente"]:&lt;25} FC = {fc:.3f} |{barra}')</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Fator de Carga por Cliente ===</w:t>
      </w:r>
    </w:p>
    <w:p>
      <w:pPr>
        <w:spacing w:before="0" w:after="0"/>
        <w:ind w:left="432"/>
        <w:shd w:fill="F0F8F0" w:val="clear"/>
        <w:pBdr>
          <w:left w:val="single" w:sz="12" w:space="4" w:color="2D5016"/>
        </w:pBdr>
      </w:pPr>
      <w:r>
        <w:rPr>
          <w:rFonts w:ascii="Consolas" w:hAnsi="Consolas"/>
          <w:color w:val="2D5016"/>
          <w:sz w:val="16"/>
        </w:rPr>
        <w:t>(Fator de Carga = Média / Máximo -&gt; quanto mais próximo de 1, mais constante o consumo)</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Yara Brasil               FC = 0.767 |######################################</w:t>
      </w:r>
    </w:p>
    <w:p>
      <w:pPr>
        <w:spacing w:before="0" w:after="0"/>
        <w:ind w:left="432"/>
        <w:shd w:fill="F0F8F0" w:val="clear"/>
        <w:pBdr>
          <w:left w:val="single" w:sz="12" w:space="4" w:color="2D5016"/>
        </w:pBdr>
      </w:pPr>
      <w:r>
        <w:rPr>
          <w:rFonts w:ascii="Consolas" w:hAnsi="Consolas"/>
          <w:color w:val="2D5016"/>
          <w:sz w:val="16"/>
        </w:rPr>
        <w:t>Usinas Siderúrgicas       FC = 0.587 |#############################</w:t>
      </w:r>
    </w:p>
    <w:p>
      <w:pPr>
        <w:spacing w:before="0" w:after="0"/>
        <w:ind w:left="432"/>
        <w:shd w:fill="F0F8F0" w:val="clear"/>
        <w:pBdr>
          <w:left w:val="single" w:sz="12" w:space="4" w:color="2D5016"/>
        </w:pBdr>
      </w:pPr>
      <w:r>
        <w:rPr>
          <w:rFonts w:ascii="Consolas" w:hAnsi="Consolas"/>
          <w:color w:val="2D5016"/>
          <w:sz w:val="16"/>
        </w:rPr>
        <w:t>Comp. Bras. Estireno      FC = 0.552 |###########################</w:t>
      </w:r>
    </w:p>
    <w:p>
      <w:pPr>
        <w:spacing w:before="0" w:after="0"/>
        <w:ind w:left="432"/>
        <w:shd w:fill="F0F8F0" w:val="clear"/>
        <w:pBdr>
          <w:left w:val="single" w:sz="12" w:space="4" w:color="2D5016"/>
        </w:pBdr>
      </w:pPr>
      <w:r>
        <w:rPr>
          <w:rFonts w:ascii="Consolas" w:hAnsi="Consolas"/>
          <w:color w:val="2D5016"/>
          <w:sz w:val="16"/>
        </w:rPr>
        <w:t>Birla Carbon              FC = 0.328 |################</w:t>
      </w:r>
    </w:p>
    <w:p>
      <w:pPr>
        <w:spacing w:before="0" w:after="0"/>
        <w:ind w:left="432"/>
        <w:shd w:fill="F0F8F0" w:val="clear"/>
        <w:pBdr>
          <w:left w:val="single" w:sz="12" w:space="4" w:color="2D5016"/>
        </w:pBdr>
      </w:pPr>
      <w:r>
        <w:rPr>
          <w:rFonts w:ascii="Consolas" w:hAnsi="Consolas"/>
          <w:color w:val="2D5016"/>
          <w:sz w:val="16"/>
        </w:rPr>
        <w:t>Unipar Carbocloro         FC = 0.316 |###############</w:t>
      </w:r>
    </w:p>
    <w:p>
      <w:pPr>
        <w:spacing w:before="0" w:after="0"/>
        <w:ind w:left="432"/>
        <w:shd w:fill="F0F8F0" w:val="clear"/>
        <w:pBdr>
          <w:left w:val="single" w:sz="12" w:space="4" w:color="2D5016"/>
        </w:pBdr>
      </w:pPr>
      <w:r>
        <w:rPr>
          <w:rFonts w:ascii="Consolas" w:hAnsi="Consolas"/>
          <w:color w:val="2D5016"/>
          <w:sz w:val="16"/>
        </w:rPr>
        <w:t>CMOC Brasil               FC = 0.391 |###################</w:t>
      </w:r>
    </w:p>
    <w:p>
      <w:pPr>
        <w:spacing w:before="0" w:after="0"/>
        <w:ind w:left="432"/>
        <w:shd w:fill="F0F8F0" w:val="clear"/>
        <w:pBdr>
          <w:left w:val="single" w:sz="12" w:space="4" w:color="2D5016"/>
        </w:pBdr>
      </w:pPr>
      <w:r>
        <w:rPr>
          <w:rFonts w:ascii="Consolas" w:hAnsi="Consolas"/>
          <w:color w:val="2D5016"/>
          <w:sz w:val="16"/>
        </w:rPr>
        <w:t>Coop. Taxi                FC = 0.253 |############</w:t>
      </w:r>
    </w:p>
    <w:p>
      <w:pPr>
        <w:spacing w:before="0" w:after="0"/>
        <w:ind w:left="432"/>
        <w:shd w:fill="F0F8F0" w:val="clear"/>
        <w:pBdr>
          <w:left w:val="single" w:sz="12" w:space="4" w:color="2D5016"/>
        </w:pBdr>
      </w:pPr>
      <w:r>
        <w:rPr>
          <w:rFonts w:ascii="Consolas" w:hAnsi="Consolas"/>
          <w:color w:val="2D5016"/>
          <w:sz w:val="16"/>
        </w:rPr>
      </w:r>
    </w:p>
    <w:p>
      <w:pPr>
        <w:pStyle w:val="Heading2"/>
      </w:pPr>
      <w:r>
        <w:t>5. Conclusões</w:t>
      </w:r>
    </w:p>
    <w:p>
      <w:pPr>
        <w:pStyle w:val="Heading3"/>
      </w:pPr>
      <w:r>
        <w:t>Observações:</w:t>
      </w:r>
    </w:p>
    <w:p>
      <w:pPr>
        <w:pStyle w:val="ListBullet"/>
      </w:pPr>
      <w:r>
        <w:rPr>
          <w:b/>
        </w:rPr>
        <w:t>Yara Brasil</w:t>
      </w:r>
      <w:r>
        <w:t xml:space="preserve"> é o maior consumidor (57,5% do distrito), com consumo relativamente estável</w:t>
      </w:r>
    </w:p>
    <w:p>
      <w:pPr>
        <w:pStyle w:val="ListBullet"/>
      </w:pPr>
      <w:r>
        <w:rPr>
          <w:b/>
        </w:rPr>
        <w:t>Usinas Siderúrgicas</w:t>
      </w:r>
      <w:r>
        <w:t xml:space="preserve"> é o segundo (24,1%), com mais variabilidade</w:t>
      </w:r>
    </w:p>
    <w:p>
      <w:pPr>
        <w:pStyle w:val="ListBullet"/>
      </w:pPr>
      <w:r>
        <w:rPr>
          <w:b/>
        </w:rPr>
        <w:t>Coop. Taxi</w:t>
      </w:r>
      <w:r>
        <w:t xml:space="preserve"> é o menor (0,05%), praticamente insignificante no balanço</w:t>
      </w:r>
    </w:p>
    <w:p>
      <w:pPr>
        <w:pStyle w:val="ListBullet"/>
      </w:pPr>
      <w:r>
        <w:t>Clientes industriais (#1, #2, #5) têm padrão de consumo mais constante</w:t>
      </w:r>
    </w:p>
    <w:p>
      <w:pPr>
        <w:pStyle w:val="ListBullet"/>
      </w:pPr>
      <w:r>
        <w:t>O fator de carga indica a regularidade do consumo de cada cliente</w:t>
      </w:r>
    </w:p>
    <w:p>
      <w:pPr>
        <w:pStyle w:val="ListBullet"/>
      </w:pPr>
      <w:r>
        <w:t>Condições de pressão e temperatura devem estar nas faixas do medidor instalado</w:t>
      </w:r>
    </w:p>
    <w:p>
      <w:r>
        <w:br w:type="page"/>
      </w:r>
    </w:p>
    <w:p>
      <w:pPr>
        <w:pStyle w:val="Heading2"/>
      </w:pPr>
      <w:r>
        <w:t>A.6 Cálculo de Incertezas de Medição</w:t>
      </w:r>
    </w:p>
    <w:p>
      <w:r>
        <w:t># Notebook 6: Sumário de Medições e Cálculo de Incertezas</w:t>
      </w:r>
    </w:p>
    <w:p>
      <w:pPr>
        <w:pStyle w:val="Heading2"/>
      </w:pPr>
      <w:r>
        <w:t>Curso ABAR - Medições Inteligentes e Gestão Integrada</w:t>
      </w:r>
    </w:p>
    <w:p>
      <w:pPr>
        <w:pStyle w:val="Heading3"/>
      </w:pPr>
      <w:r>
        <w:t>Objetivo</w:t>
      </w:r>
    </w:p>
    <w:p>
      <w:pPr>
        <w:pStyle w:val="ListNumber"/>
      </w:pPr>
      <w:r>
        <w:t>Construir o sumário das condições operacionais do distrito</w:t>
      </w:r>
    </w:p>
    <w:p>
      <w:pPr>
        <w:pStyle w:val="ListNumber"/>
      </w:pPr>
      <w:r>
        <w:t>Calcular incertezas combinadas usando o método RSS</w:t>
      </w:r>
    </w:p>
    <w:p>
      <w:pPr>
        <w:pStyle w:val="Heading3"/>
      </w:pPr>
      <w:r>
        <w:t>Conceitos-chave</w:t>
      </w:r>
    </w:p>
    <w:p>
      <w:r>
        <w:rPr>
          <w:b/>
        </w:rPr>
        <w:t>Incerteza de Medição:</w:t>
      </w:r>
      <w:r>
        <w:t xml:space="preserve"> Parâmetro que caracteriza a dispersão dos valores que podem ser razoavelmente atribuídos ao mensurando.</w:t>
      </w:r>
    </w:p>
    <w:p>
      <w:r>
        <w:rPr>
          <w:b/>
        </w:rPr>
        <w:t>Método RSS (Root Sum of Squares):</w:t>
      </w:r>
      <w:r>
        <w:t xml:space="preserve"> Quando incertezas são independentes, a incerteza combinada é:</w:t>
      </w:r>
    </w:p>
    <w:p>
      <w:pPr>
        <w:jc w:val="center"/>
      </w:pPr>
      <m:oMath>
        <m:sSub>
          <m:e>
            <m:r>
              <m:t>U</m:t>
            </m:r>
          </m:e>
          <m:sub>
            <m:r>
              <m:t>combinada</m:t>
            </m:r>
          </m:sub>
        </m:sSub>
        <m:r>
          <m:t>=</m:t>
        </m:r>
        <m:rad>
          <m:radPr>
            <m:degHide m:val="on"/>
          </m:radPr>
          <m:deg/>
          <m:e>
            <m:sSubSup>
              <m:e>
                <m:r>
                  <m:t>u</m:t>
                </m:r>
              </m:e>
              <m:sub>
                <m:r>
                  <m:t>1</m:t>
                </m:r>
              </m:sub>
              <m:sup>
                <m:r>
                  <m:t>2</m:t>
                </m:r>
              </m:sup>
            </m:sSubSup>
            <m:r>
              <m:t>+</m:t>
            </m:r>
            <m:sSubSup>
              <m:e>
                <m:r>
                  <m:t>u</m:t>
                </m:r>
              </m:e>
              <m:sub>
                <m:r>
                  <m:t>2</m:t>
                </m:r>
              </m:sub>
              <m:sup>
                <m:r>
                  <m:t>2</m:t>
                </m:r>
              </m:sup>
            </m:sSubSup>
            <m:r>
              <m:t>+...+</m:t>
            </m:r>
            <m:sSubSup>
              <m:e>
                <m:r>
                  <m:t>u</m:t>
                </m:r>
              </m:e>
              <m:sub>
                <m:r>
                  <m:t>n</m:t>
                </m:r>
              </m:sub>
              <m:sup>
                <m:r>
                  <m:t>2</m:t>
                </m:r>
              </m:sup>
            </m:sSubSup>
          </m:e>
        </m:rad>
      </m:oMath>
    </w:p>
    <w:p>
      <w:r>
        <w:rPr>
          <w:b/>
        </w:rPr>
        <w:t>Incerteza Expandida:</w:t>
      </w:r>
      <w:r>
        <w:t xml:space="preserve"> Para 95% de confiança (k=2):</w:t>
      </w:r>
    </w:p>
    <w:p>
      <w:pPr>
        <w:jc w:val="center"/>
      </w:pPr>
      <m:oMath>
        <m:sSub>
          <m:e>
            <m:r>
              <m:t>U</m:t>
            </m:r>
          </m:e>
          <m:sub>
            <m:r>
              <m:t>expandida</m:t>
            </m:r>
          </m:sub>
        </m:sSub>
        <m:r>
          <m:t>=k×</m:t>
        </m:r>
        <m:sSub>
          <m:e>
            <m:r>
              <m:t>U</m:t>
            </m:r>
          </m:e>
          <m:sub>
            <m:r>
              <m:t>combinada</m:t>
            </m:r>
          </m:sub>
        </m:sSub>
      </m:oMath>
    </w:p>
    <w:p>
      <w:r>
        <w:rPr>
          <w:b/>
        </w:rPr>
        <w:t>Limites regulamentares:</w:t>
      </w:r>
    </w:p>
    <w:p>
      <w:pPr>
        <w:pStyle w:val="ListBullet"/>
      </w:pPr>
      <w:r>
        <w:t>Medição fiscal: ±1%</w:t>
      </w:r>
    </w:p>
    <w:p>
      <w:pPr>
        <w:pStyle w:val="ListBullet"/>
      </w:pPr>
      <w:r>
        <w:t>Transferência de custódia: ±1%</w:t>
      </w:r>
    </w:p>
    <w:p>
      <w:pPr>
        <w:pStyle w:val="ListBullet"/>
      </w:pPr>
      <w:r>
        <w:t>Apropriação: ±3%</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seaborn as sns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pPr>
        <w:pStyle w:val="Heading2"/>
      </w:pPr>
      <w:r>
        <w:t>1. Construção do Sumário de Condições Operacionais</w:t>
      </w:r>
    </w:p>
    <w:p>
      <w:r>
        <w:t>Vamos calcular as estatísticas de volume, pressão e temperatura para cada ponto de medição.</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Mapeamento de clientes</w:t>
      </w:r>
    </w:p>
    <w:p>
      <w:pPr>
        <w:spacing w:before="0" w:after="0"/>
        <w:ind w:left="432"/>
        <w:shd w:fill="F5F5F5" w:val="clear"/>
        <w:pBdr>
          <w:left w:val="single" w:sz="12" w:space="4" w:color="1A3C6E"/>
        </w:pBdr>
      </w:pPr>
      <w:r>
        <w:rPr>
          <w:rFonts w:ascii="Consolas" w:hAnsi="Consolas"/>
          <w:color w:val="1A1A2E"/>
          <w:sz w:val="16"/>
        </w:rPr>
        <w:t>CLIENTES = {</w:t>
      </w:r>
    </w:p>
    <w:p>
      <w:pPr>
        <w:spacing w:before="0" w:after="0"/>
        <w:ind w:left="432"/>
        <w:shd w:fill="F5F5F5" w:val="clear"/>
        <w:pBdr>
          <w:left w:val="single" w:sz="12" w:space="4" w:color="1A3C6E"/>
        </w:pBdr>
      </w:pPr>
      <w:r>
        <w:rPr>
          <w:rFonts w:ascii="Consolas" w:hAnsi="Consolas"/>
          <w:color w:val="1A1A2E"/>
          <w:sz w:val="16"/>
        </w:rPr>
        <w:t xml:space="preserve">    'Cliente #1': 'Yara Brasil',</w:t>
      </w:r>
    </w:p>
    <w:p>
      <w:pPr>
        <w:spacing w:before="0" w:after="0"/>
        <w:ind w:left="432"/>
        <w:shd w:fill="F5F5F5" w:val="clear"/>
        <w:pBdr>
          <w:left w:val="single" w:sz="12" w:space="4" w:color="1A3C6E"/>
        </w:pBdr>
      </w:pPr>
      <w:r>
        <w:rPr>
          <w:rFonts w:ascii="Consolas" w:hAnsi="Consolas"/>
          <w:color w:val="1A1A2E"/>
          <w:sz w:val="16"/>
        </w:rPr>
        <w:t xml:space="preserve">    'Cliente #2': 'Usinas Siderúrgicas',</w:t>
      </w:r>
    </w:p>
    <w:p>
      <w:pPr>
        <w:spacing w:before="0" w:after="0"/>
        <w:ind w:left="432"/>
        <w:shd w:fill="F5F5F5" w:val="clear"/>
        <w:pBdr>
          <w:left w:val="single" w:sz="12" w:space="4" w:color="1A3C6E"/>
        </w:pBdr>
      </w:pPr>
      <w:r>
        <w:rPr>
          <w:rFonts w:ascii="Consolas" w:hAnsi="Consolas"/>
          <w:color w:val="1A1A2E"/>
          <w:sz w:val="16"/>
        </w:rPr>
        <w:t xml:space="preserve">    'Cliente #3': 'Unipar Carbocloro',</w:t>
      </w:r>
    </w:p>
    <w:p>
      <w:pPr>
        <w:spacing w:before="0" w:after="0"/>
        <w:ind w:left="432"/>
        <w:shd w:fill="F5F5F5" w:val="clear"/>
        <w:pBdr>
          <w:left w:val="single" w:sz="12" w:space="4" w:color="1A3C6E"/>
        </w:pBdr>
      </w:pPr>
      <w:r>
        <w:rPr>
          <w:rFonts w:ascii="Consolas" w:hAnsi="Consolas"/>
          <w:color w:val="1A1A2E"/>
          <w:sz w:val="16"/>
        </w:rPr>
        <w:t xml:space="preserve">    'Cliente #4': 'Coop. Taxi',</w:t>
      </w:r>
    </w:p>
    <w:p>
      <w:pPr>
        <w:spacing w:before="0" w:after="0"/>
        <w:ind w:left="432"/>
        <w:shd w:fill="F5F5F5" w:val="clear"/>
        <w:pBdr>
          <w:left w:val="single" w:sz="12" w:space="4" w:color="1A3C6E"/>
        </w:pBdr>
      </w:pPr>
      <w:r>
        <w:rPr>
          <w:rFonts w:ascii="Consolas" w:hAnsi="Consolas"/>
          <w:color w:val="1A1A2E"/>
          <w:sz w:val="16"/>
        </w:rPr>
        <w:t xml:space="preserve">    'Cliente #5': 'Comp. Bras. Estireno',</w:t>
      </w:r>
    </w:p>
    <w:p>
      <w:pPr>
        <w:spacing w:before="0" w:after="0"/>
        <w:ind w:left="432"/>
        <w:shd w:fill="F5F5F5" w:val="clear"/>
        <w:pBdr>
          <w:left w:val="single" w:sz="12" w:space="4" w:color="1A3C6E"/>
        </w:pBdr>
      </w:pPr>
      <w:r>
        <w:rPr>
          <w:rFonts w:ascii="Consolas" w:hAnsi="Consolas"/>
          <w:color w:val="1A1A2E"/>
          <w:sz w:val="16"/>
        </w:rPr>
        <w:t xml:space="preserve">    'Cliente #6': 'CMOC Brasil',</w:t>
      </w:r>
    </w:p>
    <w:p>
      <w:pPr>
        <w:spacing w:before="0" w:after="0"/>
        <w:ind w:left="432"/>
        <w:shd w:fill="F5F5F5" w:val="clear"/>
        <w:pBdr>
          <w:left w:val="single" w:sz="12" w:space="4" w:color="1A3C6E"/>
        </w:pBdr>
      </w:pPr>
      <w:r>
        <w:rPr>
          <w:rFonts w:ascii="Consolas" w:hAnsi="Consolas"/>
          <w:color w:val="1A1A2E"/>
          <w:sz w:val="16"/>
        </w:rPr>
        <w:t xml:space="preserve">    'Cliente #7': 'Birla Carbon'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Volumes de referência (Planilha1) para clientes sem dados horários</w:t>
      </w:r>
    </w:p>
    <w:p>
      <w:pPr>
        <w:spacing w:before="0" w:after="0"/>
        <w:ind w:left="432"/>
        <w:shd w:fill="F5F5F5" w:val="clear"/>
        <w:pBdr>
          <w:left w:val="single" w:sz="12" w:space="4" w:color="1A3C6E"/>
        </w:pBdr>
      </w:pPr>
      <w:r>
        <w:rPr>
          <w:rFonts w:ascii="Consolas" w:hAnsi="Consolas"/>
          <w:color w:val="1A1A2E"/>
          <w:sz w:val="16"/>
        </w:rPr>
        <w:t>VOLUMES_REFERENCIA = {</w:t>
      </w:r>
    </w:p>
    <w:p>
      <w:pPr>
        <w:spacing w:before="0" w:after="0"/>
        <w:ind w:left="432"/>
        <w:shd w:fill="F5F5F5" w:val="clear"/>
        <w:pBdr>
          <w:left w:val="single" w:sz="12" w:space="4" w:color="1A3C6E"/>
        </w:pBdr>
      </w:pPr>
      <w:r>
        <w:rPr>
          <w:rFonts w:ascii="Consolas" w:hAnsi="Consolas"/>
          <w:color w:val="1A1A2E"/>
          <w:sz w:val="16"/>
        </w:rPr>
        <w:t xml:space="preserve">    'Coop. Taxi': 88184  # Nm³ total no período</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dados dos clientes</w:t>
      </w:r>
    </w:p>
    <w:p>
      <w:pPr>
        <w:spacing w:before="0" w:after="0"/>
        <w:ind w:left="432"/>
        <w:shd w:fill="F5F5F5" w:val="clear"/>
        <w:pBdr>
          <w:left w:val="single" w:sz="12" w:space="4" w:color="1A3C6E"/>
        </w:pBdr>
      </w:pPr>
      <w:r>
        <w:rPr>
          <w:rFonts w:ascii="Consolas" w:hAnsi="Consolas"/>
          <w:color w:val="1A1A2E"/>
          <w:sz w:val="16"/>
        </w:rPr>
        <w:t>dados_clientes = {}</w:t>
      </w:r>
    </w:p>
    <w:p>
      <w:pPr>
        <w:spacing w:before="0" w:after="0"/>
        <w:ind w:left="432"/>
        <w:shd w:fill="F5F5F5" w:val="clear"/>
        <w:pBdr>
          <w:left w:val="single" w:sz="12" w:space="4" w:color="1A3C6E"/>
        </w:pBdr>
      </w:pPr>
      <w:r>
        <w:rPr>
          <w:rFonts w:ascii="Consolas" w:hAnsi="Consolas"/>
          <w:color w:val="1A1A2E"/>
          <w:sz w:val="16"/>
        </w:rPr>
        <w:t>for aba, nome in CLIENTES.items():</w:t>
      </w:r>
    </w:p>
    <w:p>
      <w:pPr>
        <w:spacing w:before="0" w:after="0"/>
        <w:ind w:left="432"/>
        <w:shd w:fill="F5F5F5" w:val="clear"/>
        <w:pBdr>
          <w:left w:val="single" w:sz="12" w:space="4" w:color="1A3C6E"/>
        </w:pBdr>
      </w:pPr>
      <w:r>
        <w:rPr>
          <w:rFonts w:ascii="Consolas" w:hAnsi="Consolas"/>
          <w:color w:val="1A1A2E"/>
          <w:sz w:val="16"/>
        </w:rPr>
        <w:t xml:space="preserve">    df = pd.read_excel(ARQUIVO_EXCEL, sheet_name=aba, header=2, usecols='B:E')</w:t>
      </w:r>
    </w:p>
    <w:p>
      <w:pPr>
        <w:spacing w:before="0" w:after="0"/>
        <w:ind w:left="432"/>
        <w:shd w:fill="F5F5F5" w:val="clear"/>
        <w:pBdr>
          <w:left w:val="single" w:sz="12" w:space="4" w:color="1A3C6E"/>
        </w:pBdr>
      </w:pPr>
      <w:r>
        <w:rPr>
          <w:rFonts w:ascii="Consolas" w:hAnsi="Consolas"/>
          <w:color w:val="1A1A2E"/>
          <w:sz w:val="16"/>
        </w:rPr>
        <w:t xml:space="preserve">    df.columns = ['Data',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df['Data'] = pd.to_datetime(df['Data'], errors='coerce')</w:t>
      </w:r>
    </w:p>
    <w:p>
      <w:pPr>
        <w:spacing w:before="0" w:after="0"/>
        <w:ind w:left="432"/>
        <w:shd w:fill="F5F5F5" w:val="clear"/>
        <w:pBdr>
          <w:left w:val="single" w:sz="12" w:space="4" w:color="1A3C6E"/>
        </w:pBdr>
      </w:pPr>
      <w:r>
        <w:rPr>
          <w:rFonts w:ascii="Consolas" w:hAnsi="Consolas"/>
          <w:color w:val="1A1A2E"/>
          <w:sz w:val="16"/>
        </w:rPr>
        <w:t xml:space="preserve">    for col in ['Volume_Nm3h', 'Pressao_bara', 'Temperatura_C']:</w:t>
      </w:r>
    </w:p>
    <w:p>
      <w:pPr>
        <w:spacing w:before="0" w:after="0"/>
        <w:ind w:left="432"/>
        <w:shd w:fill="F5F5F5" w:val="clear"/>
        <w:pBdr>
          <w:left w:val="single" w:sz="12" w:space="4" w:color="1A3C6E"/>
        </w:pBdr>
      </w:pPr>
      <w:r>
        <w:rPr>
          <w:rFonts w:ascii="Consolas" w:hAnsi="Consolas"/>
          <w:color w:val="1A1A2E"/>
          <w:sz w:val="16"/>
        </w:rPr>
        <w:t xml:space="preserve">        df[col] = pd.to_numeric(df[col], errors='coerce')</w:t>
      </w:r>
    </w:p>
    <w:p>
      <w:pPr>
        <w:spacing w:before="0" w:after="0"/>
        <w:ind w:left="432"/>
        <w:shd w:fill="F5F5F5" w:val="clear"/>
        <w:pBdr>
          <w:left w:val="single" w:sz="12" w:space="4" w:color="1A3C6E"/>
        </w:pBdr>
      </w:pPr>
      <w:r>
        <w:rPr>
          <w:rFonts w:ascii="Consolas" w:hAnsi="Consolas"/>
          <w:color w:val="1A1A2E"/>
          <w:sz w:val="16"/>
        </w:rPr>
        <w:t xml:space="preserve">    df = df.dropna(subset=['Data']).reset_index(drop=True)</w:t>
      </w:r>
    </w:p>
    <w:p>
      <w:pPr>
        <w:spacing w:before="0" w:after="0"/>
        <w:ind w:left="432"/>
        <w:shd w:fill="F5F5F5" w:val="clear"/>
        <w:pBdr>
          <w:left w:val="single" w:sz="12" w:space="4" w:color="1A3C6E"/>
        </w:pBdr>
      </w:pPr>
      <w:r>
        <w:rPr>
          <w:rFonts w:ascii="Consolas" w:hAnsi="Consolas"/>
          <w:color w:val="1A1A2E"/>
          <w:sz w:val="16"/>
        </w:rPr>
        <w:t xml:space="preserve">    sem_dados = len(df) == 0 or df['Volume_Nm3h'].dropna().empty</w:t>
      </w:r>
    </w:p>
    <w:p>
      <w:pPr>
        <w:spacing w:before="0" w:after="0"/>
        <w:ind w:left="432"/>
        <w:shd w:fill="F5F5F5" w:val="clear"/>
        <w:pBdr>
          <w:left w:val="single" w:sz="12" w:space="4" w:color="1A3C6E"/>
        </w:pBdr>
      </w:pPr>
      <w:r>
        <w:rPr>
          <w:rFonts w:ascii="Consolas" w:hAnsi="Consolas"/>
          <w:color w:val="1A1A2E"/>
          <w:sz w:val="16"/>
        </w:rPr>
        <w:t xml:space="preserve">    dados_clientes[aba] = {'nome': nome, 'dados': df, 'sem_dados': sem_dados}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dados de entrada</w:t>
      </w:r>
    </w:p>
    <w:p>
      <w:pPr>
        <w:spacing w:before="0" w:after="0"/>
        <w:ind w:left="432"/>
        <w:shd w:fill="F5F5F5" w:val="clear"/>
        <w:pBdr>
          <w:left w:val="single" w:sz="12" w:space="4" w:color="1A3C6E"/>
        </w:pBdr>
      </w:pPr>
      <w:r>
        <w:rPr>
          <w:rFonts w:ascii="Consolas" w:hAnsi="Consolas"/>
          <w:color w:val="1A1A2E"/>
          <w:sz w:val="16"/>
        </w:rPr>
        <w:t>df_vol_ent = pd.read_excel(ARQUIVO_EXCEL, sheet_name='Vol Entrada Gas', header=1, usecols='B:D')</w:t>
      </w:r>
    </w:p>
    <w:p>
      <w:pPr>
        <w:spacing w:before="0" w:after="0"/>
        <w:ind w:left="432"/>
        <w:shd w:fill="F5F5F5" w:val="clear"/>
        <w:pBdr>
          <w:left w:val="single" w:sz="12" w:space="4" w:color="1A3C6E"/>
        </w:pBdr>
      </w:pPr>
      <w:r>
        <w:rPr>
          <w:rFonts w:ascii="Consolas" w:hAnsi="Consolas"/>
          <w:color w:val="1A1A2E"/>
          <w:sz w:val="16"/>
        </w:rPr>
        <w:t>df_vol_ent.columns = ['Data', 'Vol_Conc', 'Vol_Transp']</w:t>
      </w:r>
    </w:p>
    <w:p>
      <w:pPr>
        <w:spacing w:before="0" w:after="0"/>
        <w:ind w:left="432"/>
        <w:shd w:fill="F5F5F5" w:val="clear"/>
        <w:pBdr>
          <w:left w:val="single" w:sz="12" w:space="4" w:color="1A3C6E"/>
        </w:pBdr>
      </w:pPr>
      <w:r>
        <w:rPr>
          <w:rFonts w:ascii="Consolas" w:hAnsi="Consolas"/>
          <w:color w:val="1A1A2E"/>
          <w:sz w:val="16"/>
        </w:rPr>
        <w:t>df_vol_ent['Data'] = pd.to_datetime(df_vol_ent['Data'], errors='coerce')</w:t>
      </w:r>
    </w:p>
    <w:p>
      <w:pPr>
        <w:spacing w:before="0" w:after="0"/>
        <w:ind w:left="432"/>
        <w:shd w:fill="F5F5F5" w:val="clear"/>
        <w:pBdr>
          <w:left w:val="single" w:sz="12" w:space="4" w:color="1A3C6E"/>
        </w:pBdr>
      </w:pPr>
      <w:r>
        <w:rPr>
          <w:rFonts w:ascii="Consolas" w:hAnsi="Consolas"/>
          <w:color w:val="1A1A2E"/>
          <w:sz w:val="16"/>
        </w:rPr>
        <w:t>for col in ['Vol_Conc', 'Vol_Transp']:</w:t>
      </w:r>
    </w:p>
    <w:p>
      <w:pPr>
        <w:spacing w:before="0" w:after="0"/>
        <w:ind w:left="432"/>
        <w:shd w:fill="F5F5F5" w:val="clear"/>
        <w:pBdr>
          <w:left w:val="single" w:sz="12" w:space="4" w:color="1A3C6E"/>
        </w:pBdr>
      </w:pPr>
      <w:r>
        <w:rPr>
          <w:rFonts w:ascii="Consolas" w:hAnsi="Consolas"/>
          <w:color w:val="1A1A2E"/>
          <w:sz w:val="16"/>
        </w:rPr>
        <w:t xml:space="preserve">    df_vol_ent[col] = pd.to_numeric(df_vol_ent[col], errors='coerce')</w:t>
      </w:r>
    </w:p>
    <w:p>
      <w:pPr>
        <w:spacing w:before="0" w:after="0"/>
        <w:ind w:left="432"/>
        <w:shd w:fill="F5F5F5" w:val="clear"/>
        <w:pBdr>
          <w:left w:val="single" w:sz="12" w:space="4" w:color="1A3C6E"/>
        </w:pBdr>
      </w:pPr>
      <w:r>
        <w:rPr>
          <w:rFonts w:ascii="Consolas" w:hAnsi="Consolas"/>
          <w:color w:val="1A1A2E"/>
          <w:sz w:val="16"/>
        </w:rPr>
        <w:t>df_vol_ent = df_vol_ent.dropna(subset=['Data']).reset_index(drop=True)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print('Dados carregados com sucesso!')</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print(f'  AVISO: {info["nome"]} sem dados horários '</w:t>
      </w:r>
    </w:p>
    <w:p>
      <w:pPr>
        <w:spacing w:before="0" w:after="0"/>
        <w:ind w:left="432"/>
        <w:shd w:fill="F5F5F5" w:val="clear"/>
        <w:pBdr>
          <w:left w:val="single" w:sz="12" w:space="4" w:color="1A3C6E"/>
        </w:pBdr>
      </w:pPr>
      <w:r>
        <w:rPr>
          <w:rFonts w:ascii="Consolas" w:hAnsi="Consolas"/>
          <w:color w:val="1A1A2E"/>
          <w:sz w:val="16"/>
        </w:rPr>
        <w:t xml:space="preserve">              f'(usando vol. referência: {VOLUMES_REFERENCIA.get(info["nome"], 0):,.0f} Nm³)')</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Dados carregados com sucesso!</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Construir tabela de sumário</w:t>
      </w:r>
    </w:p>
    <w:p>
      <w:pPr>
        <w:spacing w:before="0" w:after="0"/>
        <w:ind w:left="432"/>
        <w:shd w:fill="F5F5F5" w:val="clear"/>
        <w:pBdr>
          <w:left w:val="single" w:sz="12" w:space="4" w:color="1A3C6E"/>
        </w:pBdr>
      </w:pPr>
      <w:r>
        <w:rPr>
          <w:rFonts w:ascii="Consolas" w:hAnsi="Consolas"/>
          <w:color w:val="1A1A2E"/>
          <w:sz w:val="16"/>
        </w:rPr>
        <w:t>sumario =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Entrada (converter Nm3/d para Nm3/h dividindo por 24)</w:t>
      </w:r>
    </w:p>
    <w:p>
      <w:pPr>
        <w:spacing w:before="0" w:after="0"/>
        <w:ind w:left="432"/>
        <w:shd w:fill="F5F5F5" w:val="clear"/>
        <w:pBdr>
          <w:left w:val="single" w:sz="12" w:space="4" w:color="1A3C6E"/>
        </w:pBdr>
      </w:pPr>
      <w:r>
        <w:rPr>
          <w:rFonts w:ascii="Consolas" w:hAnsi="Consolas"/>
          <w:color w:val="1A1A2E"/>
          <w:sz w:val="16"/>
        </w:rPr>
        <w:t>vol_ent_h = df_vol_ent['Vol_Conc'] / 24</w:t>
      </w:r>
    </w:p>
    <w:p>
      <w:pPr>
        <w:spacing w:before="0" w:after="0"/>
        <w:ind w:left="432"/>
        <w:shd w:fill="F5F5F5" w:val="clear"/>
        <w:pBdr>
          <w:left w:val="single" w:sz="12" w:space="4" w:color="1A3C6E"/>
        </w:pBdr>
      </w:pPr>
      <w:r>
        <w:rPr>
          <w:rFonts w:ascii="Consolas" w:hAnsi="Consolas"/>
          <w:color w:val="1A1A2E"/>
          <w:sz w:val="16"/>
        </w:rPr>
        <w:t>sumario.append({</w:t>
      </w:r>
    </w:p>
    <w:p>
      <w:pPr>
        <w:spacing w:before="0" w:after="0"/>
        <w:ind w:left="432"/>
        <w:shd w:fill="F5F5F5" w:val="clear"/>
        <w:pBdr>
          <w:left w:val="single" w:sz="12" w:space="4" w:color="1A3C6E"/>
        </w:pBdr>
      </w:pPr>
      <w:r>
        <w:rPr>
          <w:rFonts w:ascii="Consolas" w:hAnsi="Consolas"/>
          <w:color w:val="1A1A2E"/>
          <w:sz w:val="16"/>
        </w:rPr>
        <w:t xml:space="preserve">    'Ponto': 'Entrada (Concessionária)',</w:t>
      </w:r>
    </w:p>
    <w:p>
      <w:pPr>
        <w:spacing w:before="0" w:after="0"/>
        <w:ind w:left="432"/>
        <w:shd w:fill="F5F5F5" w:val="clear"/>
        <w:pBdr>
          <w:left w:val="single" w:sz="12" w:space="4" w:color="1A3C6E"/>
        </w:pBdr>
      </w:pPr>
      <w:r>
        <w:rPr>
          <w:rFonts w:ascii="Consolas" w:hAnsi="Consolas"/>
          <w:color w:val="1A1A2E"/>
          <w:sz w:val="16"/>
        </w:rPr>
        <w:t xml:space="preserve">    'Tipo': 'Entrada',</w:t>
      </w:r>
    </w:p>
    <w:p>
      <w:pPr>
        <w:spacing w:before="0" w:after="0"/>
        <w:ind w:left="432"/>
        <w:shd w:fill="F5F5F5" w:val="clear"/>
        <w:pBdr>
          <w:left w:val="single" w:sz="12" w:space="4" w:color="1A3C6E"/>
        </w:pBdr>
      </w:pPr>
      <w:r>
        <w:rPr>
          <w:rFonts w:ascii="Consolas" w:hAnsi="Consolas"/>
          <w:color w:val="1A1A2E"/>
          <w:sz w:val="16"/>
        </w:rPr>
        <w:t xml:space="preserve">    'Vol Mín (Nm³/h)': vol_ent_h.min(),</w:t>
      </w:r>
    </w:p>
    <w:p>
      <w:pPr>
        <w:spacing w:before="0" w:after="0"/>
        <w:ind w:left="432"/>
        <w:shd w:fill="F5F5F5" w:val="clear"/>
        <w:pBdr>
          <w:left w:val="single" w:sz="12" w:space="4" w:color="1A3C6E"/>
        </w:pBdr>
      </w:pPr>
      <w:r>
        <w:rPr>
          <w:rFonts w:ascii="Consolas" w:hAnsi="Consolas"/>
          <w:color w:val="1A1A2E"/>
          <w:sz w:val="16"/>
        </w:rPr>
        <w:t xml:space="preserve">    'Vol Méd (Nm³/h)': vol_ent_h.mean(),</w:t>
      </w:r>
    </w:p>
    <w:p>
      <w:pPr>
        <w:spacing w:before="0" w:after="0"/>
        <w:ind w:left="432"/>
        <w:shd w:fill="F5F5F5" w:val="clear"/>
        <w:pBdr>
          <w:left w:val="single" w:sz="12" w:space="4" w:color="1A3C6E"/>
        </w:pBdr>
      </w:pPr>
      <w:r>
        <w:rPr>
          <w:rFonts w:ascii="Consolas" w:hAnsi="Consolas"/>
          <w:color w:val="1A1A2E"/>
          <w:sz w:val="16"/>
        </w:rPr>
        <w:t xml:space="preserve">    'Vol Máx (Nm³/h)': vol_ent_h.max(),</w:t>
      </w:r>
    </w:p>
    <w:p>
      <w:pPr>
        <w:spacing w:before="0" w:after="0"/>
        <w:ind w:left="432"/>
        <w:shd w:fill="F5F5F5" w:val="clear"/>
        <w:pBdr>
          <w:left w:val="single" w:sz="12" w:space="4" w:color="1A3C6E"/>
        </w:pBdr>
      </w:pPr>
      <w:r>
        <w:rPr>
          <w:rFonts w:ascii="Consolas" w:hAnsi="Consolas"/>
          <w:color w:val="1A1A2E"/>
          <w:sz w:val="16"/>
        </w:rPr>
        <w:t xml:space="preserve">    'Vol Total (Nm³)': df_vol_ent['Vol_Conc'].sum(),</w:t>
      </w:r>
    </w:p>
    <w:p>
      <w:pPr>
        <w:spacing w:before="0" w:after="0"/>
        <w:ind w:left="432"/>
        <w:shd w:fill="F5F5F5" w:val="clear"/>
        <w:pBdr>
          <w:left w:val="single" w:sz="12" w:space="4" w:color="1A3C6E"/>
        </w:pBdr>
      </w:pPr>
      <w:r>
        <w:rPr>
          <w:rFonts w:ascii="Consolas" w:hAnsi="Consolas"/>
          <w:color w:val="1A1A2E"/>
          <w:sz w:val="16"/>
        </w:rPr>
        <w:t xml:space="preserve">    'Press Méd (bara)': np.nan,</w:t>
      </w:r>
    </w:p>
    <w:p>
      <w:pPr>
        <w:spacing w:before="0" w:after="0"/>
        <w:ind w:left="432"/>
        <w:shd w:fill="F5F5F5" w:val="clear"/>
        <w:pBdr>
          <w:left w:val="single" w:sz="12" w:space="4" w:color="1A3C6E"/>
        </w:pBdr>
      </w:pPr>
      <w:r>
        <w:rPr>
          <w:rFonts w:ascii="Consolas" w:hAnsi="Consolas"/>
          <w:color w:val="1A1A2E"/>
          <w:sz w:val="16"/>
        </w:rPr>
        <w:t xml:space="preserve">    'Press Máx (bara)': np.nan,</w:t>
      </w:r>
    </w:p>
    <w:p>
      <w:pPr>
        <w:spacing w:before="0" w:after="0"/>
        <w:ind w:left="432"/>
        <w:shd w:fill="F5F5F5" w:val="clear"/>
        <w:pBdr>
          <w:left w:val="single" w:sz="12" w:space="4" w:color="1A3C6E"/>
        </w:pBdr>
      </w:pPr>
      <w:r>
        <w:rPr>
          <w:rFonts w:ascii="Consolas" w:hAnsi="Consolas"/>
          <w:color w:val="1A1A2E"/>
          <w:sz w:val="16"/>
        </w:rPr>
        <w:t xml:space="preserve">    'Temp Méd (°C)': np.nan,</w:t>
      </w:r>
    </w:p>
    <w:p>
      <w:pPr>
        <w:spacing w:before="0" w:after="0"/>
        <w:ind w:left="432"/>
        <w:shd w:fill="F5F5F5" w:val="clear"/>
        <w:pBdr>
          <w:left w:val="single" w:sz="12" w:space="4" w:color="1A3C6E"/>
        </w:pBdr>
      </w:pPr>
      <w:r>
        <w:rPr>
          <w:rFonts w:ascii="Consolas" w:hAnsi="Consolas"/>
          <w:color w:val="1A1A2E"/>
          <w:sz w:val="16"/>
        </w:rPr>
        <w:t xml:space="preserve">    'Temp Máx (°C)': np.nan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Saídas (clientes)</w:t>
      </w:r>
    </w:p>
    <w:p>
      <w:pPr>
        <w:spacing w:before="0" w:after="0"/>
        <w:ind w:left="432"/>
        <w:shd w:fill="F5F5F5" w:val="clear"/>
        <w:pBdr>
          <w:left w:val="single" w:sz="12" w:space="4" w:color="1A3C6E"/>
        </w:pBdr>
      </w:pPr>
      <w:r>
        <w:rPr>
          <w:rFonts w:ascii="Consolas" w:hAnsi="Consolas"/>
          <w:color w:val="1A1A2E"/>
          <w:sz w:val="16"/>
        </w:rPr>
        <w:t>for aba, info in dados_clientes.items():</w:t>
      </w:r>
    </w:p>
    <w:p>
      <w:pPr>
        <w:spacing w:before="0" w:after="0"/>
        <w:ind w:left="432"/>
        <w:shd w:fill="F5F5F5" w:val="clear"/>
        <w:pBdr>
          <w:left w:val="single" w:sz="12" w:space="4" w:color="1A3C6E"/>
        </w:pBdr>
      </w:pPr>
      <w:r>
        <w:rPr>
          <w:rFonts w:ascii="Consolas" w:hAnsi="Consolas"/>
          <w:color w:val="1A1A2E"/>
          <w:sz w:val="16"/>
        </w:rPr>
        <w:t xml:space="preserve">    df = info['dados']</w:t>
      </w:r>
    </w:p>
    <w:p>
      <w:pPr>
        <w:spacing w:before="0" w:after="0"/>
        <w:ind w:left="432"/>
        <w:shd w:fill="F5F5F5" w:val="clear"/>
        <w:pBdr>
          <w:left w:val="single" w:sz="12" w:space="4" w:color="1A3C6E"/>
        </w:pBdr>
      </w:pPr>
      <w:r>
        <w:rPr>
          <w:rFonts w:ascii="Consolas" w:hAnsi="Consolas"/>
          <w:color w:val="1A1A2E"/>
          <w:sz w:val="16"/>
        </w:rPr>
        <w:t xml:space="preserve">    if info['sem_dados']:</w:t>
      </w:r>
    </w:p>
    <w:p>
      <w:pPr>
        <w:spacing w:before="0" w:after="0"/>
        <w:ind w:left="432"/>
        <w:shd w:fill="F5F5F5" w:val="clear"/>
        <w:pBdr>
          <w:left w:val="single" w:sz="12" w:space="4" w:color="1A3C6E"/>
        </w:pBdr>
      </w:pPr>
      <w:r>
        <w:rPr>
          <w:rFonts w:ascii="Consolas" w:hAnsi="Consolas"/>
          <w:color w:val="1A1A2E"/>
          <w:sz w:val="16"/>
        </w:rPr>
        <w:t xml:space="preserve">        vol_ref = VOLUMES_REFERENCIA.get(info['nome'], 0)</w:t>
      </w:r>
    </w:p>
    <w:p>
      <w:pPr>
        <w:spacing w:before="0" w:after="0"/>
        <w:ind w:left="432"/>
        <w:shd w:fill="F5F5F5" w:val="clear"/>
        <w:pBdr>
          <w:left w:val="single" w:sz="12" w:space="4" w:color="1A3C6E"/>
        </w:pBdr>
      </w:pPr>
      <w:r>
        <w:rPr>
          <w:rFonts w:ascii="Consolas" w:hAnsi="Consolas"/>
          <w:color w:val="1A1A2E"/>
          <w:sz w:val="16"/>
        </w:rPr>
        <w:t xml:space="preserve">        sumario.append({</w:t>
      </w:r>
    </w:p>
    <w:p>
      <w:pPr>
        <w:spacing w:before="0" w:after="0"/>
        <w:ind w:left="432"/>
        <w:shd w:fill="F5F5F5" w:val="clear"/>
        <w:pBdr>
          <w:left w:val="single" w:sz="12" w:space="4" w:color="1A3C6E"/>
        </w:pBdr>
      </w:pPr>
      <w:r>
        <w:rPr>
          <w:rFonts w:ascii="Consolas" w:hAnsi="Consolas"/>
          <w:color w:val="1A1A2E"/>
          <w:sz w:val="16"/>
        </w:rPr>
        <w:t xml:space="preserve">            'Ponto': info['nome'] + ' *',</w:t>
      </w:r>
    </w:p>
    <w:p>
      <w:pPr>
        <w:spacing w:before="0" w:after="0"/>
        <w:ind w:left="432"/>
        <w:shd w:fill="F5F5F5" w:val="clear"/>
        <w:pBdr>
          <w:left w:val="single" w:sz="12" w:space="4" w:color="1A3C6E"/>
        </w:pBdr>
      </w:pPr>
      <w:r>
        <w:rPr>
          <w:rFonts w:ascii="Consolas" w:hAnsi="Consolas"/>
          <w:color w:val="1A1A2E"/>
          <w:sz w:val="16"/>
        </w:rPr>
        <w:t xml:space="preserve">            'Tipo': 'Saída',</w:t>
      </w:r>
    </w:p>
    <w:p>
      <w:pPr>
        <w:spacing w:before="0" w:after="0"/>
        <w:ind w:left="432"/>
        <w:shd w:fill="F5F5F5" w:val="clear"/>
        <w:pBdr>
          <w:left w:val="single" w:sz="12" w:space="4" w:color="1A3C6E"/>
        </w:pBdr>
      </w:pPr>
      <w:r>
        <w:rPr>
          <w:rFonts w:ascii="Consolas" w:hAnsi="Consolas"/>
          <w:color w:val="1A1A2E"/>
          <w:sz w:val="16"/>
        </w:rPr>
        <w:t xml:space="preserve">            'Vol Mín (Nm³/h)': np.nan,</w:t>
      </w:r>
    </w:p>
    <w:p>
      <w:pPr>
        <w:spacing w:before="0" w:after="0"/>
        <w:ind w:left="432"/>
        <w:shd w:fill="F5F5F5" w:val="clear"/>
        <w:pBdr>
          <w:left w:val="single" w:sz="12" w:space="4" w:color="1A3C6E"/>
        </w:pBdr>
      </w:pPr>
      <w:r>
        <w:rPr>
          <w:rFonts w:ascii="Consolas" w:hAnsi="Consolas"/>
          <w:color w:val="1A1A2E"/>
          <w:sz w:val="16"/>
        </w:rPr>
        <w:t xml:space="preserve">            'Vol Méd (Nm³/h)': np.nan,</w:t>
      </w:r>
    </w:p>
    <w:p>
      <w:pPr>
        <w:spacing w:before="0" w:after="0"/>
        <w:ind w:left="432"/>
        <w:shd w:fill="F5F5F5" w:val="clear"/>
        <w:pBdr>
          <w:left w:val="single" w:sz="12" w:space="4" w:color="1A3C6E"/>
        </w:pBdr>
      </w:pPr>
      <w:r>
        <w:rPr>
          <w:rFonts w:ascii="Consolas" w:hAnsi="Consolas"/>
          <w:color w:val="1A1A2E"/>
          <w:sz w:val="16"/>
        </w:rPr>
        <w:t xml:space="preserve">            'Vol Máx (Nm³/h)': np.nan,</w:t>
      </w:r>
    </w:p>
    <w:p>
      <w:pPr>
        <w:spacing w:before="0" w:after="0"/>
        <w:ind w:left="432"/>
        <w:shd w:fill="F5F5F5" w:val="clear"/>
        <w:pBdr>
          <w:left w:val="single" w:sz="12" w:space="4" w:color="1A3C6E"/>
        </w:pBdr>
      </w:pPr>
      <w:r>
        <w:rPr>
          <w:rFonts w:ascii="Consolas" w:hAnsi="Consolas"/>
          <w:color w:val="1A1A2E"/>
          <w:sz w:val="16"/>
        </w:rPr>
        <w:t xml:space="preserve">            'Vol Total (Nm³)': vol_ref,</w:t>
      </w:r>
    </w:p>
    <w:p>
      <w:pPr>
        <w:spacing w:before="0" w:after="0"/>
        <w:ind w:left="432"/>
        <w:shd w:fill="F5F5F5" w:val="clear"/>
        <w:pBdr>
          <w:left w:val="single" w:sz="12" w:space="4" w:color="1A3C6E"/>
        </w:pBdr>
      </w:pPr>
      <w:r>
        <w:rPr>
          <w:rFonts w:ascii="Consolas" w:hAnsi="Consolas"/>
          <w:color w:val="1A1A2E"/>
          <w:sz w:val="16"/>
        </w:rPr>
        <w:t xml:space="preserve">            'Press Méd (bara)': np.nan,</w:t>
      </w:r>
    </w:p>
    <w:p>
      <w:pPr>
        <w:spacing w:before="0" w:after="0"/>
        <w:ind w:left="432"/>
        <w:shd w:fill="F5F5F5" w:val="clear"/>
        <w:pBdr>
          <w:left w:val="single" w:sz="12" w:space="4" w:color="1A3C6E"/>
        </w:pBdr>
      </w:pPr>
      <w:r>
        <w:rPr>
          <w:rFonts w:ascii="Consolas" w:hAnsi="Consolas"/>
          <w:color w:val="1A1A2E"/>
          <w:sz w:val="16"/>
        </w:rPr>
        <w:t xml:space="preserve">            'Press Máx (bara)': np.nan,</w:t>
      </w:r>
    </w:p>
    <w:p>
      <w:pPr>
        <w:spacing w:before="0" w:after="0"/>
        <w:ind w:left="432"/>
        <w:shd w:fill="F5F5F5" w:val="clear"/>
        <w:pBdr>
          <w:left w:val="single" w:sz="12" w:space="4" w:color="1A3C6E"/>
        </w:pBdr>
      </w:pPr>
      <w:r>
        <w:rPr>
          <w:rFonts w:ascii="Consolas" w:hAnsi="Consolas"/>
          <w:color w:val="1A1A2E"/>
          <w:sz w:val="16"/>
        </w:rPr>
        <w:t xml:space="preserve">            'Temp Méd (°C)': np.nan,</w:t>
      </w:r>
    </w:p>
    <w:p>
      <w:pPr>
        <w:spacing w:before="0" w:after="0"/>
        <w:ind w:left="432"/>
        <w:shd w:fill="F5F5F5" w:val="clear"/>
        <w:pBdr>
          <w:left w:val="single" w:sz="12" w:space="4" w:color="1A3C6E"/>
        </w:pBdr>
      </w:pPr>
      <w:r>
        <w:rPr>
          <w:rFonts w:ascii="Consolas" w:hAnsi="Consolas"/>
          <w:color w:val="1A1A2E"/>
          <w:sz w:val="16"/>
        </w:rPr>
        <w:t xml:space="preserve">            'Temp Máx (°C)': np.nan</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sumario.append({</w:t>
      </w:r>
    </w:p>
    <w:p>
      <w:pPr>
        <w:spacing w:before="0" w:after="0"/>
        <w:ind w:left="432"/>
        <w:shd w:fill="F5F5F5" w:val="clear"/>
        <w:pBdr>
          <w:left w:val="single" w:sz="12" w:space="4" w:color="1A3C6E"/>
        </w:pBdr>
      </w:pPr>
      <w:r>
        <w:rPr>
          <w:rFonts w:ascii="Consolas" w:hAnsi="Consolas"/>
          <w:color w:val="1A1A2E"/>
          <w:sz w:val="16"/>
        </w:rPr>
        <w:t xml:space="preserve">            'Ponto': info['nome'],</w:t>
      </w:r>
    </w:p>
    <w:p>
      <w:pPr>
        <w:spacing w:before="0" w:after="0"/>
        <w:ind w:left="432"/>
        <w:shd w:fill="F5F5F5" w:val="clear"/>
        <w:pBdr>
          <w:left w:val="single" w:sz="12" w:space="4" w:color="1A3C6E"/>
        </w:pBdr>
      </w:pPr>
      <w:r>
        <w:rPr>
          <w:rFonts w:ascii="Consolas" w:hAnsi="Consolas"/>
          <w:color w:val="1A1A2E"/>
          <w:sz w:val="16"/>
        </w:rPr>
        <w:t xml:space="preserve">            'Tipo': 'Saída',</w:t>
      </w:r>
    </w:p>
    <w:p>
      <w:pPr>
        <w:spacing w:before="0" w:after="0"/>
        <w:ind w:left="432"/>
        <w:shd w:fill="F5F5F5" w:val="clear"/>
        <w:pBdr>
          <w:left w:val="single" w:sz="12" w:space="4" w:color="1A3C6E"/>
        </w:pBdr>
      </w:pPr>
      <w:r>
        <w:rPr>
          <w:rFonts w:ascii="Consolas" w:hAnsi="Consolas"/>
          <w:color w:val="1A1A2E"/>
          <w:sz w:val="16"/>
        </w:rPr>
        <w:t xml:space="preserve">            'Vol Mín (Nm³/h)': df['Volume_Nm3h'].min(),</w:t>
      </w:r>
    </w:p>
    <w:p>
      <w:pPr>
        <w:spacing w:before="0" w:after="0"/>
        <w:ind w:left="432"/>
        <w:shd w:fill="F5F5F5" w:val="clear"/>
        <w:pBdr>
          <w:left w:val="single" w:sz="12" w:space="4" w:color="1A3C6E"/>
        </w:pBdr>
      </w:pPr>
      <w:r>
        <w:rPr>
          <w:rFonts w:ascii="Consolas" w:hAnsi="Consolas"/>
          <w:color w:val="1A1A2E"/>
          <w:sz w:val="16"/>
        </w:rPr>
        <w:t xml:space="preserve">            'Vol Méd (Nm³/h)': df['Volume_Nm3h'].mean(),</w:t>
      </w:r>
    </w:p>
    <w:p>
      <w:pPr>
        <w:spacing w:before="0" w:after="0"/>
        <w:ind w:left="432"/>
        <w:shd w:fill="F5F5F5" w:val="clear"/>
        <w:pBdr>
          <w:left w:val="single" w:sz="12" w:space="4" w:color="1A3C6E"/>
        </w:pBdr>
      </w:pPr>
      <w:r>
        <w:rPr>
          <w:rFonts w:ascii="Consolas" w:hAnsi="Consolas"/>
          <w:color w:val="1A1A2E"/>
          <w:sz w:val="16"/>
        </w:rPr>
        <w:t xml:space="preserve">            'Vol Máx (Nm³/h)': df['Volume_Nm3h'].max(),</w:t>
      </w:r>
    </w:p>
    <w:p>
      <w:pPr>
        <w:spacing w:before="0" w:after="0"/>
        <w:ind w:left="432"/>
        <w:shd w:fill="F5F5F5" w:val="clear"/>
        <w:pBdr>
          <w:left w:val="single" w:sz="12" w:space="4" w:color="1A3C6E"/>
        </w:pBdr>
      </w:pPr>
      <w:r>
        <w:rPr>
          <w:rFonts w:ascii="Consolas" w:hAnsi="Consolas"/>
          <w:color w:val="1A1A2E"/>
          <w:sz w:val="16"/>
        </w:rPr>
        <w:t xml:space="preserve">            'Vol Total (Nm³)': df['Volume_Nm3h'].sum(),</w:t>
      </w:r>
    </w:p>
    <w:p>
      <w:pPr>
        <w:spacing w:before="0" w:after="0"/>
        <w:ind w:left="432"/>
        <w:shd w:fill="F5F5F5" w:val="clear"/>
        <w:pBdr>
          <w:left w:val="single" w:sz="12" w:space="4" w:color="1A3C6E"/>
        </w:pBdr>
      </w:pPr>
      <w:r>
        <w:rPr>
          <w:rFonts w:ascii="Consolas" w:hAnsi="Consolas"/>
          <w:color w:val="1A1A2E"/>
          <w:sz w:val="16"/>
        </w:rPr>
        <w:t xml:space="preserve">            'Press Méd (bara)': df['Pressao_bara'].mean(),</w:t>
      </w:r>
    </w:p>
    <w:p>
      <w:pPr>
        <w:spacing w:before="0" w:after="0"/>
        <w:ind w:left="432"/>
        <w:shd w:fill="F5F5F5" w:val="clear"/>
        <w:pBdr>
          <w:left w:val="single" w:sz="12" w:space="4" w:color="1A3C6E"/>
        </w:pBdr>
      </w:pPr>
      <w:r>
        <w:rPr>
          <w:rFonts w:ascii="Consolas" w:hAnsi="Consolas"/>
          <w:color w:val="1A1A2E"/>
          <w:sz w:val="16"/>
        </w:rPr>
        <w:t xml:space="preserve">            'Press Máx (bara)': df['Pressao_bara'].max(),</w:t>
      </w:r>
    </w:p>
    <w:p>
      <w:pPr>
        <w:spacing w:before="0" w:after="0"/>
        <w:ind w:left="432"/>
        <w:shd w:fill="F5F5F5" w:val="clear"/>
        <w:pBdr>
          <w:left w:val="single" w:sz="12" w:space="4" w:color="1A3C6E"/>
        </w:pBdr>
      </w:pPr>
      <w:r>
        <w:rPr>
          <w:rFonts w:ascii="Consolas" w:hAnsi="Consolas"/>
          <w:color w:val="1A1A2E"/>
          <w:sz w:val="16"/>
        </w:rPr>
        <w:t xml:space="preserve">            'Temp Méd (°C)': df['Temperatura_C'].mean(),</w:t>
      </w:r>
    </w:p>
    <w:p>
      <w:pPr>
        <w:spacing w:before="0" w:after="0"/>
        <w:ind w:left="432"/>
        <w:shd w:fill="F5F5F5" w:val="clear"/>
        <w:pBdr>
          <w:left w:val="single" w:sz="12" w:space="4" w:color="1A3C6E"/>
        </w:pBdr>
      </w:pPr>
      <w:r>
        <w:rPr>
          <w:rFonts w:ascii="Consolas" w:hAnsi="Consolas"/>
          <w:color w:val="1A1A2E"/>
          <w:sz w:val="16"/>
        </w:rPr>
        <w:t xml:space="preserve">            'Temp Máx (°C)': df['Temperatura_C'].max()</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df_sumario = pd.DataFrame(sumario)</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Adicionar total de saídas</w:t>
      </w:r>
    </w:p>
    <w:p>
      <w:pPr>
        <w:spacing w:before="0" w:after="0"/>
        <w:ind w:left="432"/>
        <w:shd w:fill="F5F5F5" w:val="clear"/>
        <w:pBdr>
          <w:left w:val="single" w:sz="12" w:space="4" w:color="1A3C6E"/>
        </w:pBdr>
      </w:pPr>
      <w:r>
        <w:rPr>
          <w:rFonts w:ascii="Consolas" w:hAnsi="Consolas"/>
          <w:color w:val="1A1A2E"/>
          <w:sz w:val="16"/>
        </w:rPr>
        <w:t>saidas = df_sumario[df_sumario['Tipo'] == 'Saída']</w:t>
      </w:r>
    </w:p>
    <w:p>
      <w:pPr>
        <w:spacing w:before="0" w:after="0"/>
        <w:ind w:left="432"/>
        <w:shd w:fill="F5F5F5" w:val="clear"/>
        <w:pBdr>
          <w:left w:val="single" w:sz="12" w:space="4" w:color="1A3C6E"/>
        </w:pBdr>
      </w:pPr>
      <w:r>
        <w:rPr>
          <w:rFonts w:ascii="Consolas" w:hAnsi="Consolas"/>
          <w:color w:val="1A1A2E"/>
          <w:sz w:val="16"/>
        </w:rPr>
        <w:t>total_saida = saidas['Vol Total (Nm³)'].sum()</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SUMÁRIO DE CONDIÇÕES OPERACIONAIS DO DISTRITO ===')</w:t>
      </w:r>
    </w:p>
    <w:p>
      <w:pPr>
        <w:spacing w:before="0" w:after="0"/>
        <w:ind w:left="432"/>
        <w:shd w:fill="F5F5F5" w:val="clear"/>
        <w:pBdr>
          <w:left w:val="single" w:sz="12" w:space="4" w:color="1A3C6E"/>
        </w:pBdr>
      </w:pPr>
      <w:r>
        <w:rPr>
          <w:rFonts w:ascii="Consolas" w:hAnsi="Consolas"/>
          <w:color w:val="1A1A2E"/>
          <w:sz w:val="16"/>
        </w:rPr>
        <w:t>print(f'\nPeríodo: Abril a Setembro de 2025')</w:t>
      </w:r>
    </w:p>
    <w:p>
      <w:pPr>
        <w:spacing w:before="0" w:after="0"/>
        <w:ind w:left="432"/>
        <w:shd w:fill="F5F5F5" w:val="clear"/>
        <w:pBdr>
          <w:left w:val="single" w:sz="12" w:space="4" w:color="1A3C6E"/>
        </w:pBdr>
      </w:pPr>
      <w:r>
        <w:rPr>
          <w:rFonts w:ascii="Consolas" w:hAnsi="Consolas"/>
          <w:color w:val="1A1A2E"/>
          <w:sz w:val="16"/>
        </w:rPr>
        <w:t>print(f'* = Volume de referência (Planilha1), sem dados horários\n')</w:t>
      </w:r>
    </w:p>
    <w:p>
      <w:pPr>
        <w:spacing w:before="0" w:after="0"/>
        <w:ind w:left="432"/>
        <w:shd w:fill="F5F5F5" w:val="clear"/>
        <w:pBdr>
          <w:left w:val="single" w:sz="12" w:space="4" w:color="1A3C6E"/>
        </w:pBdr>
      </w:pPr>
      <w:r>
        <w:rPr>
          <w:rFonts w:ascii="Consolas" w:hAnsi="Consolas"/>
          <w:color w:val="1A1A2E"/>
          <w:sz w:val="16"/>
        </w:rPr>
        <w:t xml:space="preserve">df_sumario[['Ponto', 'Vol Mín (Nm³/h)', 'Vol Méd (Nm³/h)', 'Vol Máx (Nm³/h)', </w:t>
      </w:r>
    </w:p>
    <w:p>
      <w:pPr>
        <w:spacing w:before="0" w:after="0"/>
        <w:ind w:left="432"/>
        <w:shd w:fill="F5F5F5" w:val="clear"/>
        <w:pBdr>
          <w:left w:val="single" w:sz="12" w:space="4" w:color="1A3C6E"/>
        </w:pBdr>
      </w:pPr>
      <w:r>
        <w:rPr>
          <w:rFonts w:ascii="Consolas" w:hAnsi="Consolas"/>
          <w:color w:val="1A1A2E"/>
          <w:sz w:val="16"/>
        </w:rPr>
        <w:t xml:space="preserve">            'Vol Total (Nm³)', 'Press Méd (bara)', 'Temp Méd (°C)']]</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SUMÁRIO DE CONDIÇÕES OPERACIONAIS DO DISTRITO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Período: Abril a Setembro de 2025</w:t>
      </w:r>
    </w:p>
    <w:p>
      <w:pPr>
        <w:spacing w:before="0" w:after="0"/>
        <w:ind w:left="432"/>
        <w:shd w:fill="F0F8F0" w:val="clear"/>
        <w:pBdr>
          <w:left w:val="single" w:sz="12" w:space="4" w:color="2D5016"/>
        </w:pBdr>
      </w:pPr>
      <w:r>
        <w:rPr>
          <w:rFonts w:ascii="Consolas" w:hAnsi="Consolas"/>
          <w:color w:val="2D5016"/>
          <w:sz w:val="16"/>
        </w:rPr>
        <w:t>* = Volume de referência (Planilha1), sem dados horários</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Ponto  Vol Mín (Nm³/h)  Vol Méd (Nm³/h)  \</w:t>
      </w:r>
    </w:p>
    <w:p>
      <w:pPr>
        <w:spacing w:before="0" w:after="0"/>
        <w:ind w:left="432"/>
        <w:shd w:fill="F0F8F0" w:val="clear"/>
        <w:pBdr>
          <w:left w:val="single" w:sz="12" w:space="4" w:color="2D5016"/>
        </w:pBdr>
      </w:pPr>
      <w:r>
        <w:rPr>
          <w:rFonts w:ascii="Consolas" w:hAnsi="Consolas"/>
          <w:color w:val="2D5016"/>
          <w:sz w:val="16"/>
        </w:rPr>
        <w:t xml:space="preserve">0  Entrada (Concessionária)     21081.872396     41648.417592   </w:t>
      </w:r>
    </w:p>
    <w:p>
      <w:pPr>
        <w:spacing w:before="0" w:after="0"/>
        <w:ind w:left="432"/>
        <w:shd w:fill="F0F8F0" w:val="clear"/>
        <w:pBdr>
          <w:left w:val="single" w:sz="12" w:space="4" w:color="2D5016"/>
        </w:pBdr>
      </w:pPr>
      <w:r>
        <w:rPr>
          <w:rFonts w:ascii="Consolas" w:hAnsi="Consolas"/>
          <w:color w:val="2D5016"/>
          <w:sz w:val="16"/>
        </w:rPr>
        <w:t xml:space="preserve">1               Yara Brasil      1359.000000     23965.136510   </w:t>
      </w:r>
    </w:p>
    <w:p>
      <w:pPr>
        <w:spacing w:before="0" w:after="0"/>
        <w:ind w:left="432"/>
        <w:shd w:fill="F0F8F0" w:val="clear"/>
        <w:pBdr>
          <w:left w:val="single" w:sz="12" w:space="4" w:color="2D5016"/>
        </w:pBdr>
      </w:pPr>
      <w:r>
        <w:rPr>
          <w:rFonts w:ascii="Consolas" w:hAnsi="Consolas"/>
          <w:color w:val="2D5016"/>
          <w:sz w:val="16"/>
        </w:rPr>
        <w:t xml:space="preserve">2       Usinas Siderúrgicas       178.000000     10051.674724   </w:t>
      </w:r>
    </w:p>
    <w:p>
      <w:pPr>
        <w:spacing w:before="0" w:after="0"/>
        <w:ind w:left="432"/>
        <w:shd w:fill="F0F8F0" w:val="clear"/>
        <w:pBdr>
          <w:left w:val="single" w:sz="12" w:space="4" w:color="2D5016"/>
        </w:pBdr>
      </w:pPr>
      <w:r>
        <w:rPr>
          <w:rFonts w:ascii="Consolas" w:hAnsi="Consolas"/>
          <w:color w:val="2D5016"/>
          <w:sz w:val="16"/>
        </w:rPr>
        <w:t xml:space="preserve">3         Unipar Carbocloro         0.000000      1566.692695   </w:t>
      </w:r>
    </w:p>
    <w:p>
      <w:pPr>
        <w:spacing w:before="0" w:after="0"/>
        <w:ind w:left="432"/>
        <w:shd w:fill="F0F8F0" w:val="clear"/>
        <w:pBdr>
          <w:left w:val="single" w:sz="12" w:space="4" w:color="2D5016"/>
        </w:pBdr>
      </w:pPr>
      <w:r>
        <w:rPr>
          <w:rFonts w:ascii="Consolas" w:hAnsi="Consolas"/>
          <w:color w:val="2D5016"/>
          <w:sz w:val="16"/>
        </w:rPr>
        <w:t xml:space="preserve">4                Coop. Taxi         0.000000        47.385277   </w:t>
      </w:r>
    </w:p>
    <w:p>
      <w:pPr>
        <w:spacing w:before="0" w:after="0"/>
        <w:ind w:left="432"/>
        <w:shd w:fill="F0F8F0" w:val="clear"/>
        <w:pBdr>
          <w:left w:val="single" w:sz="12" w:space="4" w:color="2D5016"/>
        </w:pBdr>
      </w:pPr>
      <w:r>
        <w:rPr>
          <w:rFonts w:ascii="Consolas" w:hAnsi="Consolas"/>
          <w:color w:val="2D5016"/>
          <w:sz w:val="16"/>
        </w:rPr>
        <w:t xml:space="preserve">5      Comp. Bras. Estireno       300.000000      2344.531538   </w:t>
      </w:r>
    </w:p>
    <w:p>
      <w:pPr>
        <w:spacing w:before="0" w:after="0"/>
        <w:ind w:left="432"/>
        <w:shd w:fill="F0F8F0" w:val="clear"/>
        <w:pBdr>
          <w:left w:val="single" w:sz="12" w:space="4" w:color="2D5016"/>
        </w:pBdr>
      </w:pPr>
      <w:r>
        <w:rPr>
          <w:rFonts w:ascii="Consolas" w:hAnsi="Consolas"/>
          <w:color w:val="2D5016"/>
          <w:sz w:val="16"/>
        </w:rPr>
        <w:t xml:space="preserve">6               CMOC Brasil         0.000000      1371.526703   </w:t>
      </w:r>
    </w:p>
    <w:p>
      <w:pPr>
        <w:spacing w:before="0" w:after="0"/>
        <w:ind w:left="432"/>
        <w:shd w:fill="F0F8F0" w:val="clear"/>
        <w:pBdr>
          <w:left w:val="single" w:sz="12" w:space="4" w:color="2D5016"/>
        </w:pBdr>
      </w:pPr>
      <w:r>
        <w:rPr>
          <w:rFonts w:ascii="Consolas" w:hAnsi="Consolas"/>
          <w:color w:val="2D5016"/>
          <w:sz w:val="16"/>
        </w:rPr>
        <w:t xml:space="preserve">7              Birla Carbon       418.000000      2320.884899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Vol Máx (Nm³/h)  Vol Total (Nm³)  Press Méd (bara)  Temp Méd (°C)  </w:t>
      </w:r>
    </w:p>
    <w:p>
      <w:pPr>
        <w:spacing w:before="0" w:after="0"/>
        <w:ind w:left="432"/>
        <w:shd w:fill="F0F8F0" w:val="clear"/>
        <w:pBdr>
          <w:left w:val="single" w:sz="12" w:space="4" w:color="2D5016"/>
        </w:pBdr>
      </w:pPr>
      <w:r>
        <w:rPr>
          <w:rFonts w:ascii="Consolas" w:hAnsi="Consolas"/>
          <w:color w:val="2D5016"/>
          <w:sz w:val="16"/>
        </w:rPr>
        <w:t xml:space="preserve">0     51702.703125     1.829199e+08               NaN            NaN  </w:t>
      </w:r>
    </w:p>
    <w:p>
      <w:pPr>
        <w:spacing w:before="0" w:after="0"/>
        <w:ind w:left="432"/>
        <w:shd w:fill="F0F8F0" w:val="clear"/>
        <w:pBdr>
          <w:left w:val="single" w:sz="12" w:space="4" w:color="2D5016"/>
        </w:pBdr>
      </w:pPr>
      <w:r>
        <w:rPr>
          <w:rFonts w:ascii="Consolas" w:hAnsi="Consolas"/>
          <w:color w:val="2D5016"/>
          <w:sz w:val="16"/>
        </w:rPr>
        <w:t xml:space="preserve">1     31245.000000     1.041046e+08         15.472541      23.489390  </w:t>
      </w:r>
    </w:p>
    <w:p>
      <w:pPr>
        <w:spacing w:before="0" w:after="0"/>
        <w:ind w:left="432"/>
        <w:shd w:fill="F0F8F0" w:val="clear"/>
        <w:pBdr>
          <w:left w:val="single" w:sz="12" w:space="4" w:color="2D5016"/>
        </w:pBdr>
      </w:pPr>
      <w:r>
        <w:rPr>
          <w:rFonts w:ascii="Consolas" w:hAnsi="Consolas"/>
          <w:color w:val="2D5016"/>
          <w:sz w:val="16"/>
        </w:rPr>
        <w:t xml:space="preserve">2     17113.000000     4.366448e+07         15.957836      23.413527  </w:t>
      </w:r>
    </w:p>
    <w:p>
      <w:pPr>
        <w:spacing w:before="0" w:after="0"/>
        <w:ind w:left="432"/>
        <w:shd w:fill="F0F8F0" w:val="clear"/>
        <w:pBdr>
          <w:left w:val="single" w:sz="12" w:space="4" w:color="2D5016"/>
        </w:pBdr>
      </w:pPr>
      <w:r>
        <w:rPr>
          <w:rFonts w:ascii="Consolas" w:hAnsi="Consolas"/>
          <w:color w:val="2D5016"/>
          <w:sz w:val="16"/>
        </w:rPr>
        <w:t xml:space="preserve">3      4959.000000     6.841747e+06          5.150195      17.836618  </w:t>
      </w:r>
    </w:p>
    <w:p>
      <w:pPr>
        <w:spacing w:before="0" w:after="0"/>
        <w:ind w:left="432"/>
        <w:shd w:fill="F0F8F0" w:val="clear"/>
        <w:pBdr>
          <w:left w:val="single" w:sz="12" w:space="4" w:color="2D5016"/>
        </w:pBdr>
      </w:pPr>
      <w:r>
        <w:rPr>
          <w:rFonts w:ascii="Consolas" w:hAnsi="Consolas"/>
          <w:color w:val="2D5016"/>
          <w:sz w:val="16"/>
        </w:rPr>
        <w:t xml:space="preserve">4       187.000000     8.818400e+04         18.571698      23.639398  </w:t>
      </w:r>
    </w:p>
    <w:p>
      <w:pPr>
        <w:spacing w:before="0" w:after="0"/>
        <w:ind w:left="432"/>
        <w:shd w:fill="F0F8F0" w:val="clear"/>
        <w:pBdr>
          <w:left w:val="single" w:sz="12" w:space="4" w:color="2D5016"/>
        </w:pBdr>
      </w:pPr>
      <w:r>
        <w:rPr>
          <w:rFonts w:ascii="Consolas" w:hAnsi="Consolas"/>
          <w:color w:val="2D5016"/>
          <w:sz w:val="16"/>
        </w:rPr>
        <w:t xml:space="preserve">5      4244.000000     1.018464e+07          4.925134      16.698080  </w:t>
      </w:r>
    </w:p>
    <w:p>
      <w:pPr>
        <w:spacing w:before="0" w:after="0"/>
        <w:ind w:left="432"/>
        <w:shd w:fill="F0F8F0" w:val="clear"/>
        <w:pBdr>
          <w:left w:val="single" w:sz="12" w:space="4" w:color="2D5016"/>
        </w:pBdr>
      </w:pPr>
      <w:r>
        <w:rPr>
          <w:rFonts w:ascii="Consolas" w:hAnsi="Consolas"/>
          <w:color w:val="2D5016"/>
          <w:sz w:val="16"/>
        </w:rPr>
        <w:t xml:space="preserve">6      3509.000000     5.957912e+06          7.545279      20.490311  </w:t>
      </w:r>
    </w:p>
    <w:p>
      <w:pPr>
        <w:spacing w:before="0" w:after="0"/>
        <w:ind w:left="432"/>
        <w:shd w:fill="F0F8F0" w:val="clear"/>
        <w:pBdr>
          <w:left w:val="single" w:sz="12" w:space="4" w:color="2D5016"/>
        </w:pBdr>
      </w:pPr>
      <w:r>
        <w:rPr>
          <w:rFonts w:ascii="Consolas" w:hAnsi="Consolas"/>
          <w:color w:val="2D5016"/>
          <w:sz w:val="16"/>
        </w:rPr>
        <w:t xml:space="preserve">7      7085.000000     1.008192e+07          7.335753      18.522756  </w:t>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Calcular perda do distrito</w:t>
      </w:r>
    </w:p>
    <w:p>
      <w:pPr>
        <w:spacing w:before="0" w:after="0"/>
        <w:ind w:left="432"/>
        <w:shd w:fill="F5F5F5" w:val="clear"/>
        <w:pBdr>
          <w:left w:val="single" w:sz="12" w:space="4" w:color="1A3C6E"/>
        </w:pBdr>
      </w:pPr>
      <w:r>
        <w:rPr>
          <w:rFonts w:ascii="Consolas" w:hAnsi="Consolas"/>
          <w:color w:val="1A1A2E"/>
          <w:sz w:val="16"/>
        </w:rPr>
        <w:t>vol_entrada = df_sumario[df_sumario['Tipo'] == 'Entrada']['Vol Total (Nm³)'].values[0]</w:t>
      </w:r>
    </w:p>
    <w:p>
      <w:pPr>
        <w:spacing w:before="0" w:after="0"/>
        <w:ind w:left="432"/>
        <w:shd w:fill="F5F5F5" w:val="clear"/>
        <w:pBdr>
          <w:left w:val="single" w:sz="12" w:space="4" w:color="1A3C6E"/>
        </w:pBdr>
      </w:pPr>
      <w:r>
        <w:rPr>
          <w:rFonts w:ascii="Consolas" w:hAnsi="Consolas"/>
          <w:color w:val="1A1A2E"/>
          <w:sz w:val="16"/>
        </w:rPr>
        <w:t>vol_saida = saidas['Vol Total (Nm³)'].sum()</w:t>
      </w:r>
    </w:p>
    <w:p>
      <w:pPr>
        <w:spacing w:before="0" w:after="0"/>
        <w:ind w:left="432"/>
        <w:shd w:fill="F5F5F5" w:val="clear"/>
        <w:pBdr>
          <w:left w:val="single" w:sz="12" w:space="4" w:color="1A3C6E"/>
        </w:pBdr>
      </w:pPr>
      <w:r>
        <w:rPr>
          <w:rFonts w:ascii="Consolas" w:hAnsi="Consolas"/>
          <w:color w:val="1A1A2E"/>
          <w:sz w:val="16"/>
        </w:rPr>
        <w:t>diferenca = vol_entrada - vol_saida</w:t>
      </w:r>
    </w:p>
    <w:p>
      <w:pPr>
        <w:spacing w:before="0" w:after="0"/>
        <w:ind w:left="432"/>
        <w:shd w:fill="F5F5F5" w:val="clear"/>
        <w:pBdr>
          <w:left w:val="single" w:sz="12" w:space="4" w:color="1A3C6E"/>
        </w:pBdr>
      </w:pPr>
      <w:r>
        <w:rPr>
          <w:rFonts w:ascii="Consolas" w:hAnsi="Consolas"/>
          <w:color w:val="1A1A2E"/>
          <w:sz w:val="16"/>
        </w:rPr>
        <w:t>diferenca_pct = (diferenca / vol_entrada) * 100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 BALANÇO VOLUMÉTRICO ===')</w:t>
      </w:r>
    </w:p>
    <w:p>
      <w:pPr>
        <w:spacing w:before="0" w:after="0"/>
        <w:ind w:left="432"/>
        <w:shd w:fill="F5F5F5" w:val="clear"/>
        <w:pBdr>
          <w:left w:val="single" w:sz="12" w:space="4" w:color="1A3C6E"/>
        </w:pBdr>
      </w:pPr>
      <w:r>
        <w:rPr>
          <w:rFonts w:ascii="Consolas" w:hAnsi="Consolas"/>
          <w:color w:val="1A1A2E"/>
          <w:sz w:val="16"/>
        </w:rPr>
        <w:t>print(f'Volume de Entrada: {vol_entrada:&gt;20,.0f} Nm³')</w:t>
      </w:r>
    </w:p>
    <w:p>
      <w:pPr>
        <w:spacing w:before="0" w:after="0"/>
        <w:ind w:left="432"/>
        <w:shd w:fill="F5F5F5" w:val="clear"/>
        <w:pBdr>
          <w:left w:val="single" w:sz="12" w:space="4" w:color="1A3C6E"/>
        </w:pBdr>
      </w:pPr>
      <w:r>
        <w:rPr>
          <w:rFonts w:ascii="Consolas" w:hAnsi="Consolas"/>
          <w:color w:val="1A1A2E"/>
          <w:sz w:val="16"/>
        </w:rPr>
        <w:t>print(f'Soma das Saídas:   {vol_saida:&gt;20,.0f} Nm³')</w:t>
      </w:r>
    </w:p>
    <w:p>
      <w:pPr>
        <w:spacing w:before="0" w:after="0"/>
        <w:ind w:left="432"/>
        <w:shd w:fill="F5F5F5" w:val="clear"/>
        <w:pBdr>
          <w:left w:val="single" w:sz="12" w:space="4" w:color="1A3C6E"/>
        </w:pBdr>
      </w:pPr>
      <w:r>
        <w:rPr>
          <w:rFonts w:ascii="Consolas" w:hAnsi="Consolas"/>
          <w:color w:val="1A1A2E"/>
          <w:sz w:val="16"/>
        </w:rPr>
        <w:t>print(f'Diferença:         {diferenca:&gt;20,.0f} Nm³')</w:t>
      </w:r>
    </w:p>
    <w:p>
      <w:pPr>
        <w:spacing w:before="0" w:after="0"/>
        <w:ind w:left="432"/>
        <w:shd w:fill="F5F5F5" w:val="clear"/>
        <w:pBdr>
          <w:left w:val="single" w:sz="12" w:space="4" w:color="1A3C6E"/>
        </w:pBdr>
      </w:pPr>
      <w:r>
        <w:rPr>
          <w:rFonts w:ascii="Consolas" w:hAnsi="Consolas"/>
          <w:color w:val="1A1A2E"/>
          <w:sz w:val="16"/>
        </w:rPr>
        <w:t>print(f'Diferença (%):     {diferenca_pct:&gt;20.2f}%')</w:t>
      </w:r>
    </w:p>
    <w:p>
      <w:pPr>
        <w:spacing w:before="0" w:after="0"/>
        <w:ind w:left="432"/>
        <w:shd w:fill="F5F5F5" w:val="clear"/>
        <w:pBdr>
          <w:left w:val="single" w:sz="12" w:space="4" w:color="1A3C6E"/>
        </w:pBdr>
      </w:pPr>
      <w:r>
        <w:rPr>
          <w:rFonts w:ascii="Consolas" w:hAnsi="Consolas"/>
          <w:color w:val="1A1A2E"/>
          <w:sz w:val="16"/>
        </w:rPr>
        <w:t>print(f'\n** Valor esperado da planilha: ~0,64% **')</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BALANÇO VOLUMÉTRICO ===</w:t>
      </w:r>
    </w:p>
    <w:p>
      <w:pPr>
        <w:spacing w:before="0" w:after="0"/>
        <w:ind w:left="432"/>
        <w:shd w:fill="F0F8F0" w:val="clear"/>
        <w:pBdr>
          <w:left w:val="single" w:sz="12" w:space="4" w:color="2D5016"/>
        </w:pBdr>
      </w:pPr>
      <w:r>
        <w:rPr>
          <w:rFonts w:ascii="Consolas" w:hAnsi="Consolas"/>
          <w:color w:val="2D5016"/>
          <w:sz w:val="16"/>
        </w:rPr>
        <w:t>Volume de Entrada:          182,919,850 Nm³</w:t>
      </w:r>
    </w:p>
    <w:p>
      <w:pPr>
        <w:spacing w:before="0" w:after="0"/>
        <w:ind w:left="432"/>
        <w:shd w:fill="F0F8F0" w:val="clear"/>
        <w:pBdr>
          <w:left w:val="single" w:sz="12" w:space="4" w:color="2D5016"/>
        </w:pBdr>
      </w:pPr>
      <w:r>
        <w:rPr>
          <w:rFonts w:ascii="Consolas" w:hAnsi="Consolas"/>
          <w:color w:val="2D5016"/>
          <w:sz w:val="16"/>
        </w:rPr>
        <w:t>Soma das Saídas:            180,923,440 Nm³</w:t>
      </w:r>
    </w:p>
    <w:p>
      <w:pPr>
        <w:spacing w:before="0" w:after="0"/>
        <w:ind w:left="432"/>
        <w:shd w:fill="F0F8F0" w:val="clear"/>
        <w:pBdr>
          <w:left w:val="single" w:sz="12" w:space="4" w:color="2D5016"/>
        </w:pBdr>
      </w:pPr>
      <w:r>
        <w:rPr>
          <w:rFonts w:ascii="Consolas" w:hAnsi="Consolas"/>
          <w:color w:val="2D5016"/>
          <w:sz w:val="16"/>
        </w:rPr>
        <w:t>Diferença:                    1,996,410 Nm³</w:t>
      </w:r>
    </w:p>
    <w:p>
      <w:pPr>
        <w:spacing w:before="0" w:after="0"/>
        <w:ind w:left="432"/>
        <w:shd w:fill="F0F8F0" w:val="clear"/>
        <w:pBdr>
          <w:left w:val="single" w:sz="12" w:space="4" w:color="2D5016"/>
        </w:pBdr>
      </w:pPr>
      <w:r>
        <w:rPr>
          <w:rFonts w:ascii="Consolas" w:hAnsi="Consolas"/>
          <w:color w:val="2D5016"/>
          <w:sz w:val="16"/>
        </w:rPr>
        <w:t>Diferença (%):                     1.09%</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Valor esperado da planilha: ~0,64% **</w:t>
      </w:r>
    </w:p>
    <w:p>
      <w:pPr>
        <w:spacing w:before="0" w:after="0"/>
        <w:ind w:left="432"/>
        <w:shd w:fill="F0F8F0" w:val="clear"/>
        <w:pBdr>
          <w:left w:val="single" w:sz="12" w:space="4" w:color="2D5016"/>
        </w:pBdr>
      </w:pPr>
      <w:r>
        <w:rPr>
          <w:rFonts w:ascii="Consolas" w:hAnsi="Consolas"/>
          <w:color w:val="2D5016"/>
          <w:sz w:val="16"/>
        </w:rPr>
      </w:r>
    </w:p>
    <w:p>
      <w:pPr>
        <w:pStyle w:val="Heading2"/>
      </w:pPr>
      <w:r>
        <w:t>2. Cálculo de Incertezas</w:t>
      </w:r>
    </w:p>
    <w:p>
      <w:pPr>
        <w:pStyle w:val="Heading3"/>
      </w:pPr>
      <w:r>
        <w:t>Incertezas individuais por ponto de medição</w:t>
      </w:r>
    </w:p>
    <w:p>
      <w:r>
        <w:t>Os valores de incerteza vêm da aba "Incertezas" da planilha, que refletem:</w:t>
      </w:r>
    </w:p>
    <w:p>
      <w:pPr>
        <w:pStyle w:val="ListBullet"/>
      </w:pPr>
      <w:r>
        <w:t>Incerteza do medidor de vazão</w:t>
      </w:r>
    </w:p>
    <w:p>
      <w:pPr>
        <w:pStyle w:val="ListBullet"/>
      </w:pPr>
      <w:r>
        <w:t>Incerteza dos transmissores de pressão e temperatura</w:t>
      </w:r>
    </w:p>
    <w:p>
      <w:pPr>
        <w:pStyle w:val="ListBullet"/>
      </w:pPr>
      <w:r>
        <w:t>Incerteza do fator de compressibilidade</w:t>
      </w:r>
    </w:p>
    <w:p>
      <w:pPr>
        <w:pStyle w:val="ListBullet"/>
      </w:pPr>
      <w:r>
        <w:t>Incerteza da composição (cromatografia)</w:t>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 Incertezas por ponto de medição (valores da aba "Incertezas", em fração decimal)</w:t>
      </w:r>
    </w:p>
    <w:p>
      <w:pPr>
        <w:spacing w:before="0" w:after="0"/>
        <w:ind w:left="432"/>
        <w:shd w:fill="F5F5F5" w:val="clear"/>
        <w:pBdr>
          <w:left w:val="single" w:sz="12" w:space="4" w:color="1A3C6E"/>
        </w:pBdr>
      </w:pPr>
      <w:r>
        <w:rPr>
          <w:rFonts w:ascii="Consolas" w:hAnsi="Consolas"/>
          <w:color w:val="1A1A2E"/>
          <w:sz w:val="16"/>
        </w:rPr>
        <w:t># Entrada: Tramo 101 (célula G7) = 0.0106, Tramo 501 (célula G11) = 0.0109</w:t>
      </w:r>
    </w:p>
    <w:p>
      <w:pPr>
        <w:spacing w:before="0" w:after="0"/>
        <w:ind w:left="432"/>
        <w:shd w:fill="F5F5F5" w:val="clear"/>
        <w:pBdr>
          <w:left w:val="single" w:sz="12" w:space="4" w:color="1A3C6E"/>
        </w:pBdr>
      </w:pPr>
      <w:r>
        <w:rPr>
          <w:rFonts w:ascii="Consolas" w:hAnsi="Consolas"/>
          <w:color w:val="1A1A2E"/>
          <w:sz w:val="16"/>
        </w:rPr>
        <w:t># Fórmula da planilha: =SQRT(G7^2+G11^2)</w:t>
      </w:r>
    </w:p>
    <w:p>
      <w:pPr>
        <w:spacing w:before="0" w:after="0"/>
        <w:ind w:left="432"/>
        <w:shd w:fill="F5F5F5" w:val="clear"/>
        <w:pBdr>
          <w:left w:val="single" w:sz="12" w:space="4" w:color="1A3C6E"/>
        </w:pBdr>
      </w:pPr>
      <w:r>
        <w:rPr>
          <w:rFonts w:ascii="Consolas" w:hAnsi="Consolas"/>
          <w:color w:val="1A1A2E"/>
          <w:sz w:val="16"/>
        </w:rPr>
        <w:t>incertezas = {</w:t>
      </w:r>
    </w:p>
    <w:p>
      <w:pPr>
        <w:spacing w:before="0" w:after="0"/>
        <w:ind w:left="432"/>
        <w:shd w:fill="F5F5F5" w:val="clear"/>
        <w:pBdr>
          <w:left w:val="single" w:sz="12" w:space="4" w:color="1A3C6E"/>
        </w:pBdr>
      </w:pPr>
      <w:r>
        <w:rPr>
          <w:rFonts w:ascii="Consolas" w:hAnsi="Consolas"/>
          <w:color w:val="1A1A2E"/>
          <w:sz w:val="16"/>
        </w:rPr>
        <w:t xml:space="preserve">    'Entrada - Tramo 101 (Comgás 1)': 0.0106,</w:t>
      </w:r>
    </w:p>
    <w:p>
      <w:pPr>
        <w:spacing w:before="0" w:after="0"/>
        <w:ind w:left="432"/>
        <w:shd w:fill="F5F5F5" w:val="clear"/>
        <w:pBdr>
          <w:left w:val="single" w:sz="12" w:space="4" w:color="1A3C6E"/>
        </w:pBdr>
      </w:pPr>
      <w:r>
        <w:rPr>
          <w:rFonts w:ascii="Consolas" w:hAnsi="Consolas"/>
          <w:color w:val="1A1A2E"/>
          <w:sz w:val="16"/>
        </w:rPr>
        <w:t xml:space="preserve">    'Entrada - Tramo 501 (Comgás 2)': 0.0109,</w:t>
      </w:r>
    </w:p>
    <w:p>
      <w:pPr>
        <w:spacing w:before="0" w:after="0"/>
        <w:ind w:left="432"/>
        <w:shd w:fill="F5F5F5" w:val="clear"/>
        <w:pBdr>
          <w:left w:val="single" w:sz="12" w:space="4" w:color="1A3C6E"/>
        </w:pBdr>
      </w:pPr>
      <w:r>
        <w:rPr>
          <w:rFonts w:ascii="Consolas" w:hAnsi="Consolas"/>
          <w:color w:val="1A1A2E"/>
          <w:sz w:val="16"/>
        </w:rPr>
        <w:t xml:space="preserve">    'Yara Brasil': 0.0133,</w:t>
      </w:r>
    </w:p>
    <w:p>
      <w:pPr>
        <w:spacing w:before="0" w:after="0"/>
        <w:ind w:left="432"/>
        <w:shd w:fill="F5F5F5" w:val="clear"/>
        <w:pBdr>
          <w:left w:val="single" w:sz="12" w:space="4" w:color="1A3C6E"/>
        </w:pBdr>
      </w:pPr>
      <w:r>
        <w:rPr>
          <w:rFonts w:ascii="Consolas" w:hAnsi="Consolas"/>
          <w:color w:val="1A1A2E"/>
          <w:sz w:val="16"/>
        </w:rPr>
        <w:t xml:space="preserve">    'Usinas Siderúrgicas': 0.0161,</w:t>
      </w:r>
    </w:p>
    <w:p>
      <w:pPr>
        <w:spacing w:before="0" w:after="0"/>
        <w:ind w:left="432"/>
        <w:shd w:fill="F5F5F5" w:val="clear"/>
        <w:pBdr>
          <w:left w:val="single" w:sz="12" w:space="4" w:color="1A3C6E"/>
        </w:pBdr>
      </w:pPr>
      <w:r>
        <w:rPr>
          <w:rFonts w:ascii="Consolas" w:hAnsi="Consolas"/>
          <w:color w:val="1A1A2E"/>
          <w:sz w:val="16"/>
        </w:rPr>
        <w:t xml:space="preserve">    'Unipar Carbocloro': 0.0134,</w:t>
      </w:r>
    </w:p>
    <w:p>
      <w:pPr>
        <w:spacing w:before="0" w:after="0"/>
        <w:ind w:left="432"/>
        <w:shd w:fill="F5F5F5" w:val="clear"/>
        <w:pBdr>
          <w:left w:val="single" w:sz="12" w:space="4" w:color="1A3C6E"/>
        </w:pBdr>
      </w:pPr>
      <w:r>
        <w:rPr>
          <w:rFonts w:ascii="Consolas" w:hAnsi="Consolas"/>
          <w:color w:val="1A1A2E"/>
          <w:sz w:val="16"/>
        </w:rPr>
        <w:t xml:space="preserve">    'Coop. Taxi': 0.0358,</w:t>
      </w:r>
    </w:p>
    <w:p>
      <w:pPr>
        <w:spacing w:before="0" w:after="0"/>
        <w:ind w:left="432"/>
        <w:shd w:fill="F5F5F5" w:val="clear"/>
        <w:pBdr>
          <w:left w:val="single" w:sz="12" w:space="4" w:color="1A3C6E"/>
        </w:pBdr>
      </w:pPr>
      <w:r>
        <w:rPr>
          <w:rFonts w:ascii="Consolas" w:hAnsi="Consolas"/>
          <w:color w:val="1A1A2E"/>
          <w:sz w:val="16"/>
        </w:rPr>
        <w:t xml:space="preserve">    'Comp. Bras. Estireno': 0.0305,</w:t>
      </w:r>
    </w:p>
    <w:p>
      <w:pPr>
        <w:spacing w:before="0" w:after="0"/>
        <w:ind w:left="432"/>
        <w:shd w:fill="F5F5F5" w:val="clear"/>
        <w:pBdr>
          <w:left w:val="single" w:sz="12" w:space="4" w:color="1A3C6E"/>
        </w:pBdr>
      </w:pPr>
      <w:r>
        <w:rPr>
          <w:rFonts w:ascii="Consolas" w:hAnsi="Consolas"/>
          <w:color w:val="1A1A2E"/>
          <w:sz w:val="16"/>
        </w:rPr>
        <w:t xml:space="preserve">    'CMOC Brasil': 0.0148,</w:t>
      </w:r>
    </w:p>
    <w:p>
      <w:pPr>
        <w:spacing w:before="0" w:after="0"/>
        <w:ind w:left="432"/>
        <w:shd w:fill="F5F5F5" w:val="clear"/>
        <w:pBdr>
          <w:left w:val="single" w:sz="12" w:space="4" w:color="1A3C6E"/>
        </w:pBdr>
      </w:pPr>
      <w:r>
        <w:rPr>
          <w:rFonts w:ascii="Consolas" w:hAnsi="Consolas"/>
          <w:color w:val="1A1A2E"/>
          <w:sz w:val="16"/>
        </w:rPr>
        <w:t xml:space="preserve">    'Birla Carbon': 0.028</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Incertezas Individuais por Ponto de Medição ===')</w:t>
      </w:r>
    </w:p>
    <w:p>
      <w:pPr>
        <w:spacing w:before="0" w:after="0"/>
        <w:ind w:left="432"/>
        <w:shd w:fill="F5F5F5" w:val="clear"/>
        <w:pBdr>
          <w:left w:val="single" w:sz="12" w:space="4" w:color="1A3C6E"/>
        </w:pBdr>
      </w:pPr>
      <w:r>
        <w:rPr>
          <w:rFonts w:ascii="Consolas" w:hAnsi="Consolas"/>
          <w:color w:val="1A1A2E"/>
          <w:sz w:val="16"/>
        </w:rPr>
        <w:t>for ponto, inc in incertezas.items():</w:t>
      </w:r>
    </w:p>
    <w:p>
      <w:pPr>
        <w:spacing w:before="0" w:after="0"/>
        <w:ind w:left="432"/>
        <w:shd w:fill="F5F5F5" w:val="clear"/>
        <w:pBdr>
          <w:left w:val="single" w:sz="12" w:space="4" w:color="1A3C6E"/>
        </w:pBdr>
      </w:pPr>
      <w:r>
        <w:rPr>
          <w:rFonts w:ascii="Consolas" w:hAnsi="Consolas"/>
          <w:color w:val="1A1A2E"/>
          <w:sz w:val="16"/>
        </w:rPr>
        <w:t xml:space="preserve">    print(f'{ponto:&lt;40} {inc*100:.2f}%')</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Incertezas Individuais por Ponto de Medição ===</w:t>
      </w:r>
    </w:p>
    <w:p>
      <w:pPr>
        <w:spacing w:before="0" w:after="0"/>
        <w:ind w:left="432"/>
        <w:shd w:fill="F0F8F0" w:val="clear"/>
        <w:pBdr>
          <w:left w:val="single" w:sz="12" w:space="4" w:color="2D5016"/>
        </w:pBdr>
      </w:pPr>
      <w:r>
        <w:rPr>
          <w:rFonts w:ascii="Consolas" w:hAnsi="Consolas"/>
          <w:color w:val="2D5016"/>
          <w:sz w:val="16"/>
        </w:rPr>
        <w:t>Entrada - Tramo 101 (Comgás 1)           1.06%</w:t>
      </w:r>
    </w:p>
    <w:p>
      <w:pPr>
        <w:spacing w:before="0" w:after="0"/>
        <w:ind w:left="432"/>
        <w:shd w:fill="F0F8F0" w:val="clear"/>
        <w:pBdr>
          <w:left w:val="single" w:sz="12" w:space="4" w:color="2D5016"/>
        </w:pBdr>
      </w:pPr>
      <w:r>
        <w:rPr>
          <w:rFonts w:ascii="Consolas" w:hAnsi="Consolas"/>
          <w:color w:val="2D5016"/>
          <w:sz w:val="16"/>
        </w:rPr>
        <w:t>Entrada - Tramo 501 (Comgás 2)           1.09%</w:t>
      </w:r>
    </w:p>
    <w:p>
      <w:pPr>
        <w:spacing w:before="0" w:after="0"/>
        <w:ind w:left="432"/>
        <w:shd w:fill="F0F8F0" w:val="clear"/>
        <w:pBdr>
          <w:left w:val="single" w:sz="12" w:space="4" w:color="2D5016"/>
        </w:pBdr>
      </w:pPr>
      <w:r>
        <w:rPr>
          <w:rFonts w:ascii="Consolas" w:hAnsi="Consolas"/>
          <w:color w:val="2D5016"/>
          <w:sz w:val="16"/>
        </w:rPr>
        <w:t>Yara Brasil                              1.33%</w:t>
      </w:r>
    </w:p>
    <w:p>
      <w:pPr>
        <w:spacing w:before="0" w:after="0"/>
        <w:ind w:left="432"/>
        <w:shd w:fill="F0F8F0" w:val="clear"/>
        <w:pBdr>
          <w:left w:val="single" w:sz="12" w:space="4" w:color="2D5016"/>
        </w:pBdr>
      </w:pPr>
      <w:r>
        <w:rPr>
          <w:rFonts w:ascii="Consolas" w:hAnsi="Consolas"/>
          <w:color w:val="2D5016"/>
          <w:sz w:val="16"/>
        </w:rPr>
        <w:t>Usinas Siderúrgicas                      1.61%</w:t>
      </w:r>
    </w:p>
    <w:p>
      <w:pPr>
        <w:spacing w:before="0" w:after="0"/>
        <w:ind w:left="432"/>
        <w:shd w:fill="F0F8F0" w:val="clear"/>
        <w:pBdr>
          <w:left w:val="single" w:sz="12" w:space="4" w:color="2D5016"/>
        </w:pBdr>
      </w:pPr>
      <w:r>
        <w:rPr>
          <w:rFonts w:ascii="Consolas" w:hAnsi="Consolas"/>
          <w:color w:val="2D5016"/>
          <w:sz w:val="16"/>
        </w:rPr>
        <w:t>Unipar Carbocloro                        1.34%</w:t>
      </w:r>
    </w:p>
    <w:p>
      <w:pPr>
        <w:spacing w:before="0" w:after="0"/>
        <w:ind w:left="432"/>
        <w:shd w:fill="F0F8F0" w:val="clear"/>
        <w:pBdr>
          <w:left w:val="single" w:sz="12" w:space="4" w:color="2D5016"/>
        </w:pBdr>
      </w:pPr>
      <w:r>
        <w:rPr>
          <w:rFonts w:ascii="Consolas" w:hAnsi="Consolas"/>
          <w:color w:val="2D5016"/>
          <w:sz w:val="16"/>
        </w:rPr>
        <w:t>Coop. Taxi                               3.58%</w:t>
      </w:r>
    </w:p>
    <w:p>
      <w:pPr>
        <w:spacing w:before="0" w:after="0"/>
        <w:ind w:left="432"/>
        <w:shd w:fill="F0F8F0" w:val="clear"/>
        <w:pBdr>
          <w:left w:val="single" w:sz="12" w:space="4" w:color="2D5016"/>
        </w:pBdr>
      </w:pPr>
      <w:r>
        <w:rPr>
          <w:rFonts w:ascii="Consolas" w:hAnsi="Consolas"/>
          <w:color w:val="2D5016"/>
          <w:sz w:val="16"/>
        </w:rPr>
        <w:t>Comp. Bras. Estireno                     3.05%</w:t>
      </w:r>
    </w:p>
    <w:p>
      <w:pPr>
        <w:spacing w:before="0" w:after="0"/>
        <w:ind w:left="432"/>
        <w:shd w:fill="F0F8F0" w:val="clear"/>
        <w:pBdr>
          <w:left w:val="single" w:sz="12" w:space="4" w:color="2D5016"/>
        </w:pBdr>
      </w:pPr>
      <w:r>
        <w:rPr>
          <w:rFonts w:ascii="Consolas" w:hAnsi="Consolas"/>
          <w:color w:val="2D5016"/>
          <w:sz w:val="16"/>
        </w:rPr>
        <w:t>CMOC Brasil                              1.48%</w:t>
      </w:r>
    </w:p>
    <w:p>
      <w:pPr>
        <w:spacing w:before="0" w:after="0"/>
        <w:ind w:left="432"/>
        <w:shd w:fill="F0F8F0" w:val="clear"/>
        <w:pBdr>
          <w:left w:val="single" w:sz="12" w:space="4" w:color="2D5016"/>
        </w:pBdr>
      </w:pPr>
      <w:r>
        <w:rPr>
          <w:rFonts w:ascii="Consolas" w:hAnsi="Consolas"/>
          <w:color w:val="2D5016"/>
          <w:sz w:val="16"/>
        </w:rPr>
        <w:t>Birla Carbon                             2.80%</w:t>
      </w:r>
    </w:p>
    <w:p>
      <w:pPr>
        <w:spacing w:before="0" w:after="0"/>
        <w:ind w:left="432"/>
        <w:shd w:fill="F0F8F0" w:val="clear"/>
        <w:pBdr>
          <w:left w:val="single" w:sz="12" w:space="4" w:color="2D5016"/>
        </w:pBdr>
      </w:pPr>
      <w:r>
        <w:rPr>
          <w:rFonts w:ascii="Consolas" w:hAnsi="Consolas"/>
          <w:color w:val="2D5016"/>
          <w:sz w:val="16"/>
        </w:rPr>
      </w:r>
    </w:p>
    <w:p>
      <w:pPr>
        <w:pStyle w:val="Heading3"/>
      </w:pPr>
      <w:r>
        <w:t>Cálculo da Incerteza Combinada (RSS)</w:t>
      </w:r>
    </w:p>
    <w:p>
      <w:r>
        <w:t xml:space="preserve">Para pontos de medição </w:t>
      </w:r>
      <w:r>
        <w:rPr>
          <w:b/>
        </w:rPr>
        <w:t>independentes</w:t>
      </w:r>
      <w:r>
        <w:t>, a incerteza combinada é calculada pela raiz da soma dos quadrados:</w:t>
      </w:r>
    </w:p>
    <w:p>
      <w:pPr>
        <w:jc w:val="center"/>
      </w:pPr>
      <m:oMath>
        <m:sSub>
          <m:e>
            <m:r>
              <m:t>U</m:t>
            </m:r>
          </m:e>
          <m:sub>
            <m:r>
              <m:t>combinada</m:t>
            </m:r>
          </m:sub>
        </m:sSub>
        <m:r>
          <m:t>=</m:t>
        </m:r>
        <m:rad>
          <m:radPr>
            <m:degHide m:val="on"/>
          </m:radPr>
          <m:deg/>
          <m:e>
            <m:sSubSup>
              <m:e>
                <m:r>
                  <m:t>u</m:t>
                </m:r>
              </m:e>
              <m:sub>
                <m:r>
                  <m:t>1</m:t>
                </m:r>
              </m:sub>
              <m:sup>
                <m:r>
                  <m:t>2</m:t>
                </m:r>
              </m:sup>
            </m:sSubSup>
            <m:r>
              <m:t>+</m:t>
            </m:r>
            <m:sSubSup>
              <m:e>
                <m:r>
                  <m:t>u</m:t>
                </m:r>
              </m:e>
              <m:sub>
                <m:r>
                  <m:t>2</m:t>
                </m:r>
              </m:sub>
              <m:sup>
                <m:r>
                  <m:t>2</m:t>
                </m:r>
              </m:sup>
            </m:sSubSup>
            <m:r>
              <m:t>+...+</m:t>
            </m:r>
            <m:sSubSup>
              <m:e>
                <m:r>
                  <m:t>u</m:t>
                </m:r>
              </m:e>
              <m:sub>
                <m:r>
                  <m:t>n</m:t>
                </m:r>
              </m:sub>
              <m:sup>
                <m:r>
                  <m:t>2</m:t>
                </m:r>
              </m:sup>
            </m:sSubSup>
          </m:e>
        </m:rad>
      </m:oMath>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 Incerteza combinada da ENTRADA</w:t>
      </w:r>
    </w:p>
    <w:p>
      <w:pPr>
        <w:spacing w:before="0" w:after="0"/>
        <w:ind w:left="432"/>
        <w:shd w:fill="F5F5F5" w:val="clear"/>
        <w:pBdr>
          <w:left w:val="single" w:sz="12" w:space="4" w:color="1A3C6E"/>
        </w:pBdr>
      </w:pPr>
      <w:r>
        <w:rPr>
          <w:rFonts w:ascii="Consolas" w:hAnsi="Consolas"/>
          <w:color w:val="1A1A2E"/>
          <w:sz w:val="16"/>
        </w:rPr>
        <w:t>inc_entrada = [incertezas['Entrada - Tramo 101 (Comgás 1)'], incertezas['Entrada - Tramo 501 (Comgás 2)']]</w:t>
      </w:r>
    </w:p>
    <w:p>
      <w:pPr>
        <w:spacing w:before="0" w:after="0"/>
        <w:ind w:left="432"/>
        <w:shd w:fill="F5F5F5" w:val="clear"/>
        <w:pBdr>
          <w:left w:val="single" w:sz="12" w:space="4" w:color="1A3C6E"/>
        </w:pBdr>
      </w:pPr>
      <w:r>
        <w:rPr>
          <w:rFonts w:ascii="Consolas" w:hAnsi="Consolas"/>
          <w:color w:val="1A1A2E"/>
          <w:sz w:val="16"/>
        </w:rPr>
        <w:t>u_entrada = np.sqrt(np.sum(np.array(inc_entrada)**2))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INCERTEZA COMBINADA DA ENTRADA (RSS) ===')</w:t>
      </w:r>
    </w:p>
    <w:p>
      <w:pPr>
        <w:spacing w:before="0" w:after="0"/>
        <w:ind w:left="432"/>
        <w:shd w:fill="F5F5F5" w:val="clear"/>
        <w:pBdr>
          <w:left w:val="single" w:sz="12" w:space="4" w:color="1A3C6E"/>
        </w:pBdr>
      </w:pPr>
      <w:r>
        <w:rPr>
          <w:rFonts w:ascii="Consolas" w:hAnsi="Consolas"/>
          <w:color w:val="1A1A2E"/>
          <w:sz w:val="16"/>
        </w:rPr>
        <w:t>print(f'Tramo 101: {inc_entrada[0]*100:.2f}%')</w:t>
      </w:r>
    </w:p>
    <w:p>
      <w:pPr>
        <w:spacing w:before="0" w:after="0"/>
        <w:ind w:left="432"/>
        <w:shd w:fill="F5F5F5" w:val="clear"/>
        <w:pBdr>
          <w:left w:val="single" w:sz="12" w:space="4" w:color="1A3C6E"/>
        </w:pBdr>
      </w:pPr>
      <w:r>
        <w:rPr>
          <w:rFonts w:ascii="Consolas" w:hAnsi="Consolas"/>
          <w:color w:val="1A1A2E"/>
          <w:sz w:val="16"/>
        </w:rPr>
        <w:t>print(f'Tramo 501: {inc_entrada[1]*100:.2f}%')</w:t>
      </w:r>
    </w:p>
    <w:p>
      <w:pPr>
        <w:spacing w:before="0" w:after="0"/>
        <w:ind w:left="432"/>
        <w:shd w:fill="F5F5F5" w:val="clear"/>
        <w:pBdr>
          <w:left w:val="single" w:sz="12" w:space="4" w:color="1A3C6E"/>
        </w:pBdr>
      </w:pPr>
      <w:r>
        <w:rPr>
          <w:rFonts w:ascii="Consolas" w:hAnsi="Consolas"/>
          <w:color w:val="1A1A2E"/>
          <w:sz w:val="16"/>
        </w:rPr>
        <w:t>print(f'Fórmula: sqrt({inc_entrada[0]:.4f}² + {inc_entrada[1]:.4f}²)')</w:t>
      </w:r>
    </w:p>
    <w:p>
      <w:pPr>
        <w:spacing w:before="0" w:after="0"/>
        <w:ind w:left="432"/>
        <w:shd w:fill="F5F5F5" w:val="clear"/>
        <w:pBdr>
          <w:left w:val="single" w:sz="12" w:space="4" w:color="1A3C6E"/>
        </w:pBdr>
      </w:pPr>
      <w:r>
        <w:rPr>
          <w:rFonts w:ascii="Consolas" w:hAnsi="Consolas"/>
          <w:color w:val="1A1A2E"/>
          <w:sz w:val="16"/>
        </w:rPr>
        <w:t>print(f'U_entrada = sqrt({inc_entrada[0]**2:.8f} + {inc_entrada[1]**2:.8f})')</w:t>
      </w:r>
    </w:p>
    <w:p>
      <w:pPr>
        <w:spacing w:before="0" w:after="0"/>
        <w:ind w:left="432"/>
        <w:shd w:fill="F5F5F5" w:val="clear"/>
        <w:pBdr>
          <w:left w:val="single" w:sz="12" w:space="4" w:color="1A3C6E"/>
        </w:pBdr>
      </w:pPr>
      <w:r>
        <w:rPr>
          <w:rFonts w:ascii="Consolas" w:hAnsi="Consolas"/>
          <w:color w:val="1A1A2E"/>
          <w:sz w:val="16"/>
        </w:rPr>
        <w:t>print(f'U_entrada = sqrt({sum(x**2 for x in inc_entrada):.8f})')</w:t>
      </w:r>
    </w:p>
    <w:p>
      <w:pPr>
        <w:spacing w:before="0" w:after="0"/>
        <w:ind w:left="432"/>
        <w:shd w:fill="F5F5F5" w:val="clear"/>
        <w:pBdr>
          <w:left w:val="single" w:sz="12" w:space="4" w:color="1A3C6E"/>
        </w:pBdr>
      </w:pPr>
      <w:r>
        <w:rPr>
          <w:rFonts w:ascii="Consolas" w:hAnsi="Consolas"/>
          <w:color w:val="1A1A2E"/>
          <w:sz w:val="16"/>
        </w:rPr>
        <w:t>print(f'U_entrada = {u_entrada:.4f} = {u_entrada*100:.2f}%')</w:t>
      </w:r>
    </w:p>
    <w:p>
      <w:pPr>
        <w:spacing w:before="0" w:after="0"/>
        <w:ind w:left="432"/>
        <w:shd w:fill="F5F5F5" w:val="clear"/>
        <w:pBdr>
          <w:left w:val="single" w:sz="12" w:space="4" w:color="1A3C6E"/>
        </w:pBdr>
      </w:pPr>
      <w:r>
        <w:rPr>
          <w:rFonts w:ascii="Consolas" w:hAnsi="Consolas"/>
          <w:color w:val="1A1A2E"/>
          <w:sz w:val="16"/>
        </w:rPr>
        <w:t>print(f'\n** Valor esperado: ~1,52% **')</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INCERTEZA COMBINADA DA ENTRADA (RSS) ===</w:t>
      </w:r>
    </w:p>
    <w:p>
      <w:pPr>
        <w:spacing w:before="0" w:after="0"/>
        <w:ind w:left="432"/>
        <w:shd w:fill="F0F8F0" w:val="clear"/>
        <w:pBdr>
          <w:left w:val="single" w:sz="12" w:space="4" w:color="2D5016"/>
        </w:pBdr>
      </w:pPr>
      <w:r>
        <w:rPr>
          <w:rFonts w:ascii="Consolas" w:hAnsi="Consolas"/>
          <w:color w:val="2D5016"/>
          <w:sz w:val="16"/>
        </w:rPr>
        <w:t>Tramo 101: 1.06%</w:t>
      </w:r>
    </w:p>
    <w:p>
      <w:pPr>
        <w:spacing w:before="0" w:after="0"/>
        <w:ind w:left="432"/>
        <w:shd w:fill="F0F8F0" w:val="clear"/>
        <w:pBdr>
          <w:left w:val="single" w:sz="12" w:space="4" w:color="2D5016"/>
        </w:pBdr>
      </w:pPr>
      <w:r>
        <w:rPr>
          <w:rFonts w:ascii="Consolas" w:hAnsi="Consolas"/>
          <w:color w:val="2D5016"/>
          <w:sz w:val="16"/>
        </w:rPr>
        <w:t>Tramo 501: 1.09%</w:t>
      </w:r>
    </w:p>
    <w:p>
      <w:pPr>
        <w:spacing w:before="0" w:after="0"/>
        <w:ind w:left="432"/>
        <w:shd w:fill="F0F8F0" w:val="clear"/>
        <w:pBdr>
          <w:left w:val="single" w:sz="12" w:space="4" w:color="2D5016"/>
        </w:pBdr>
      </w:pPr>
      <w:r>
        <w:rPr>
          <w:rFonts w:ascii="Consolas" w:hAnsi="Consolas"/>
          <w:color w:val="2D5016"/>
          <w:sz w:val="16"/>
        </w:rPr>
        <w:t>Fórmula: sqrt(0.0106² + 0.0109²)</w:t>
      </w:r>
    </w:p>
    <w:p>
      <w:pPr>
        <w:spacing w:before="0" w:after="0"/>
        <w:ind w:left="432"/>
        <w:shd w:fill="F0F8F0" w:val="clear"/>
        <w:pBdr>
          <w:left w:val="single" w:sz="12" w:space="4" w:color="2D5016"/>
        </w:pBdr>
      </w:pPr>
      <w:r>
        <w:rPr>
          <w:rFonts w:ascii="Consolas" w:hAnsi="Consolas"/>
          <w:color w:val="2D5016"/>
          <w:sz w:val="16"/>
        </w:rPr>
        <w:t>U_entrada = sqrt(0.00011236 + 0.00011881)</w:t>
      </w:r>
    </w:p>
    <w:p>
      <w:pPr>
        <w:spacing w:before="0" w:after="0"/>
        <w:ind w:left="432"/>
        <w:shd w:fill="F0F8F0" w:val="clear"/>
        <w:pBdr>
          <w:left w:val="single" w:sz="12" w:space="4" w:color="2D5016"/>
        </w:pBdr>
      </w:pPr>
      <w:r>
        <w:rPr>
          <w:rFonts w:ascii="Consolas" w:hAnsi="Consolas"/>
          <w:color w:val="2D5016"/>
          <w:sz w:val="16"/>
        </w:rPr>
        <w:t>U_entrada = sqrt(0.00023117)</w:t>
      </w:r>
    </w:p>
    <w:p>
      <w:pPr>
        <w:spacing w:before="0" w:after="0"/>
        <w:ind w:left="432"/>
        <w:shd w:fill="F0F8F0" w:val="clear"/>
        <w:pBdr>
          <w:left w:val="single" w:sz="12" w:space="4" w:color="2D5016"/>
        </w:pBdr>
      </w:pPr>
      <w:r>
        <w:rPr>
          <w:rFonts w:ascii="Consolas" w:hAnsi="Consolas"/>
          <w:color w:val="2D5016"/>
          <w:sz w:val="16"/>
        </w:rPr>
        <w:t>U_entrada = 0.0152 = 1.52%</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Valor esperado: ~1,52% **</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 Incerteza combinada das SAÍDAS</w:t>
      </w:r>
    </w:p>
    <w:p>
      <w:pPr>
        <w:spacing w:before="0" w:after="0"/>
        <w:ind w:left="432"/>
        <w:shd w:fill="F5F5F5" w:val="clear"/>
        <w:pBdr>
          <w:left w:val="single" w:sz="12" w:space="4" w:color="1A3C6E"/>
        </w:pBdr>
      </w:pPr>
      <w:r>
        <w:rPr>
          <w:rFonts w:ascii="Consolas" w:hAnsi="Consolas"/>
          <w:color w:val="1A1A2E"/>
          <w:sz w:val="16"/>
        </w:rPr>
        <w:t>inc_saidas = [</w:t>
      </w:r>
    </w:p>
    <w:p>
      <w:pPr>
        <w:spacing w:before="0" w:after="0"/>
        <w:ind w:left="432"/>
        <w:shd w:fill="F5F5F5" w:val="clear"/>
        <w:pBdr>
          <w:left w:val="single" w:sz="12" w:space="4" w:color="1A3C6E"/>
        </w:pBdr>
      </w:pPr>
      <w:r>
        <w:rPr>
          <w:rFonts w:ascii="Consolas" w:hAnsi="Consolas"/>
          <w:color w:val="1A1A2E"/>
          <w:sz w:val="16"/>
        </w:rPr>
        <w:t xml:space="preserve">    incertezas['Yara Brasil'],</w:t>
      </w:r>
    </w:p>
    <w:p>
      <w:pPr>
        <w:spacing w:before="0" w:after="0"/>
        <w:ind w:left="432"/>
        <w:shd w:fill="F5F5F5" w:val="clear"/>
        <w:pBdr>
          <w:left w:val="single" w:sz="12" w:space="4" w:color="1A3C6E"/>
        </w:pBdr>
      </w:pPr>
      <w:r>
        <w:rPr>
          <w:rFonts w:ascii="Consolas" w:hAnsi="Consolas"/>
          <w:color w:val="1A1A2E"/>
          <w:sz w:val="16"/>
        </w:rPr>
        <w:t xml:space="preserve">    incertezas['Usinas Siderúrgicas'],</w:t>
      </w:r>
    </w:p>
    <w:p>
      <w:pPr>
        <w:spacing w:before="0" w:after="0"/>
        <w:ind w:left="432"/>
        <w:shd w:fill="F5F5F5" w:val="clear"/>
        <w:pBdr>
          <w:left w:val="single" w:sz="12" w:space="4" w:color="1A3C6E"/>
        </w:pBdr>
      </w:pPr>
      <w:r>
        <w:rPr>
          <w:rFonts w:ascii="Consolas" w:hAnsi="Consolas"/>
          <w:color w:val="1A1A2E"/>
          <w:sz w:val="16"/>
        </w:rPr>
        <w:t xml:space="preserve">    incertezas['Unipar Carbocloro'],</w:t>
      </w:r>
    </w:p>
    <w:p>
      <w:pPr>
        <w:spacing w:before="0" w:after="0"/>
        <w:ind w:left="432"/>
        <w:shd w:fill="F5F5F5" w:val="clear"/>
        <w:pBdr>
          <w:left w:val="single" w:sz="12" w:space="4" w:color="1A3C6E"/>
        </w:pBdr>
      </w:pPr>
      <w:r>
        <w:rPr>
          <w:rFonts w:ascii="Consolas" w:hAnsi="Consolas"/>
          <w:color w:val="1A1A2E"/>
          <w:sz w:val="16"/>
        </w:rPr>
        <w:t xml:space="preserve">    incertezas['Coop. Taxi'],</w:t>
      </w:r>
    </w:p>
    <w:p>
      <w:pPr>
        <w:spacing w:before="0" w:after="0"/>
        <w:ind w:left="432"/>
        <w:shd w:fill="F5F5F5" w:val="clear"/>
        <w:pBdr>
          <w:left w:val="single" w:sz="12" w:space="4" w:color="1A3C6E"/>
        </w:pBdr>
      </w:pPr>
      <w:r>
        <w:rPr>
          <w:rFonts w:ascii="Consolas" w:hAnsi="Consolas"/>
          <w:color w:val="1A1A2E"/>
          <w:sz w:val="16"/>
        </w:rPr>
        <w:t xml:space="preserve">    incertezas['Comp. Bras. Estireno'],</w:t>
      </w:r>
    </w:p>
    <w:p>
      <w:pPr>
        <w:spacing w:before="0" w:after="0"/>
        <w:ind w:left="432"/>
        <w:shd w:fill="F5F5F5" w:val="clear"/>
        <w:pBdr>
          <w:left w:val="single" w:sz="12" w:space="4" w:color="1A3C6E"/>
        </w:pBdr>
      </w:pPr>
      <w:r>
        <w:rPr>
          <w:rFonts w:ascii="Consolas" w:hAnsi="Consolas"/>
          <w:color w:val="1A1A2E"/>
          <w:sz w:val="16"/>
        </w:rPr>
        <w:t xml:space="preserve">    incertezas['CMOC Brasil'],</w:t>
      </w:r>
    </w:p>
    <w:p>
      <w:pPr>
        <w:spacing w:before="0" w:after="0"/>
        <w:ind w:left="432"/>
        <w:shd w:fill="F5F5F5" w:val="clear"/>
        <w:pBdr>
          <w:left w:val="single" w:sz="12" w:space="4" w:color="1A3C6E"/>
        </w:pBdr>
      </w:pPr>
      <w:r>
        <w:rPr>
          <w:rFonts w:ascii="Consolas" w:hAnsi="Consolas"/>
          <w:color w:val="1A1A2E"/>
          <w:sz w:val="16"/>
        </w:rPr>
        <w:t xml:space="preserve">    incertezas['Birla Carbon']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u_saida = np.sqrt(np.sum(np.array(inc_saidas)**2))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INCERTEZA COMBINADA DAS SAÍDAS (RSS) ===')</w:t>
      </w:r>
    </w:p>
    <w:p>
      <w:pPr>
        <w:spacing w:before="0" w:after="0"/>
        <w:ind w:left="432"/>
        <w:shd w:fill="F5F5F5" w:val="clear"/>
        <w:pBdr>
          <w:left w:val="single" w:sz="12" w:space="4" w:color="1A3C6E"/>
        </w:pBdr>
      </w:pPr>
      <w:r>
        <w:rPr>
          <w:rFonts w:ascii="Consolas" w:hAnsi="Consolas"/>
          <w:color w:val="1A1A2E"/>
          <w:sz w:val="16"/>
        </w:rPr>
        <w:t>print('Fórmula: sqrt(', end='')</w:t>
      </w:r>
    </w:p>
    <w:p>
      <w:pPr>
        <w:spacing w:before="0" w:after="0"/>
        <w:ind w:left="432"/>
        <w:shd w:fill="F5F5F5" w:val="clear"/>
        <w:pBdr>
          <w:left w:val="single" w:sz="12" w:space="4" w:color="1A3C6E"/>
        </w:pBdr>
      </w:pPr>
      <w:r>
        <w:rPr>
          <w:rFonts w:ascii="Consolas" w:hAnsi="Consolas"/>
          <w:color w:val="1A1A2E"/>
          <w:sz w:val="16"/>
        </w:rPr>
        <w:t>for i, inc in enumerate(inc_saidas):</w:t>
      </w:r>
    </w:p>
    <w:p>
      <w:pPr>
        <w:spacing w:before="0" w:after="0"/>
        <w:ind w:left="432"/>
        <w:shd w:fill="F5F5F5" w:val="clear"/>
        <w:pBdr>
          <w:left w:val="single" w:sz="12" w:space="4" w:color="1A3C6E"/>
        </w:pBdr>
      </w:pPr>
      <w:r>
        <w:rPr>
          <w:rFonts w:ascii="Consolas" w:hAnsi="Consolas"/>
          <w:color w:val="1A1A2E"/>
          <w:sz w:val="16"/>
        </w:rPr>
        <w:t xml:space="preserve">    if i &gt; 0:</w:t>
      </w:r>
    </w:p>
    <w:p>
      <w:pPr>
        <w:spacing w:before="0" w:after="0"/>
        <w:ind w:left="432"/>
        <w:shd w:fill="F5F5F5" w:val="clear"/>
        <w:pBdr>
          <w:left w:val="single" w:sz="12" w:space="4" w:color="1A3C6E"/>
        </w:pBdr>
      </w:pPr>
      <w:r>
        <w:rPr>
          <w:rFonts w:ascii="Consolas" w:hAnsi="Consolas"/>
          <w:color w:val="1A1A2E"/>
          <w:sz w:val="16"/>
        </w:rPr>
        <w:t xml:space="preserve">        print(' + ', end='')</w:t>
      </w:r>
    </w:p>
    <w:p>
      <w:pPr>
        <w:spacing w:before="0" w:after="0"/>
        <w:ind w:left="432"/>
        <w:shd w:fill="F5F5F5" w:val="clear"/>
        <w:pBdr>
          <w:left w:val="single" w:sz="12" w:space="4" w:color="1A3C6E"/>
        </w:pBdr>
      </w:pPr>
      <w:r>
        <w:rPr>
          <w:rFonts w:ascii="Consolas" w:hAnsi="Consolas"/>
          <w:color w:val="1A1A2E"/>
          <w:sz w:val="16"/>
        </w:rPr>
        <w:t xml:space="preserve">    print(f'{inc:.4f}²', end='')</w:t>
      </w:r>
    </w:p>
    <w:p>
      <w:pPr>
        <w:spacing w:before="0" w:after="0"/>
        <w:ind w:left="432"/>
        <w:shd w:fill="F5F5F5" w:val="clear"/>
        <w:pBdr>
          <w:left w:val="single" w:sz="12" w:space="4" w:color="1A3C6E"/>
        </w:pBdr>
      </w:pPr>
      <w:r>
        <w:rPr>
          <w:rFonts w:ascii="Consolas" w:hAnsi="Consolas"/>
          <w:color w:val="1A1A2E"/>
          <w:sz w:val="16"/>
        </w:rPr>
        <w:t>print(')')</w:t>
      </w:r>
    </w:p>
    <w:p>
      <w:pPr>
        <w:spacing w:before="0" w:after="0"/>
        <w:ind w:left="432"/>
        <w:shd w:fill="F5F5F5" w:val="clear"/>
        <w:pBdr>
          <w:left w:val="single" w:sz="12" w:space="4" w:color="1A3C6E"/>
        </w:pBdr>
      </w:pPr>
      <w:r>
        <w:rPr>
          <w:rFonts w:ascii="Consolas" w:hAnsi="Consolas"/>
          <w:color w:val="1A1A2E"/>
          <w:sz w:val="16"/>
        </w:rPr>
        <w:t>print(f'\nU_saída = sqrt({sum(x**2 for x in inc_saidas):.8f})')</w:t>
      </w:r>
    </w:p>
    <w:p>
      <w:pPr>
        <w:spacing w:before="0" w:after="0"/>
        <w:ind w:left="432"/>
        <w:shd w:fill="F5F5F5" w:val="clear"/>
        <w:pBdr>
          <w:left w:val="single" w:sz="12" w:space="4" w:color="1A3C6E"/>
        </w:pBdr>
      </w:pPr>
      <w:r>
        <w:rPr>
          <w:rFonts w:ascii="Consolas" w:hAnsi="Consolas"/>
          <w:color w:val="1A1A2E"/>
          <w:sz w:val="16"/>
        </w:rPr>
        <w:t>print(f'U_saída = {u_saida:.4f} = {u_saida*100:.2f}%')</w:t>
      </w:r>
    </w:p>
    <w:p>
      <w:pPr>
        <w:spacing w:before="0" w:after="0"/>
        <w:ind w:left="432"/>
        <w:shd w:fill="F5F5F5" w:val="clear"/>
        <w:pBdr>
          <w:left w:val="single" w:sz="12" w:space="4" w:color="1A3C6E"/>
        </w:pBdr>
      </w:pPr>
      <w:r>
        <w:rPr>
          <w:rFonts w:ascii="Consolas" w:hAnsi="Consolas"/>
          <w:color w:val="1A1A2E"/>
          <w:sz w:val="16"/>
        </w:rPr>
        <w:t>print(f'\n** Valor esperado: ~6,19% (vazao normal) **')</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INCERTEZA COMBINADA DAS SAÍDAS (RSS) ===</w:t>
      </w:r>
    </w:p>
    <w:p>
      <w:pPr>
        <w:spacing w:before="0" w:after="0"/>
        <w:ind w:left="432"/>
        <w:shd w:fill="F0F8F0" w:val="clear"/>
        <w:pBdr>
          <w:left w:val="single" w:sz="12" w:space="4" w:color="2D5016"/>
        </w:pBdr>
      </w:pPr>
      <w:r>
        <w:rPr>
          <w:rFonts w:ascii="Consolas" w:hAnsi="Consolas"/>
          <w:color w:val="2D5016"/>
          <w:sz w:val="16"/>
        </w:rPr>
        <w:t>Fórmula: sqrt(0.0133² + 0.0161² + 0.0134² + 0.0358² + 0.0305² + 0.0148² + 0.0280²)</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U_saída = sqrt(0.00383059)</w:t>
      </w:r>
    </w:p>
    <w:p>
      <w:pPr>
        <w:spacing w:before="0" w:after="0"/>
        <w:ind w:left="432"/>
        <w:shd w:fill="F0F8F0" w:val="clear"/>
        <w:pBdr>
          <w:left w:val="single" w:sz="12" w:space="4" w:color="2D5016"/>
        </w:pBdr>
      </w:pPr>
      <w:r>
        <w:rPr>
          <w:rFonts w:ascii="Consolas" w:hAnsi="Consolas"/>
          <w:color w:val="2D5016"/>
          <w:sz w:val="16"/>
        </w:rPr>
        <w:t>U_saída = 0.0619 = 6.19%</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Valor esperado: ~6,19% (vazao normal) **</w:t>
      </w:r>
    </w:p>
    <w:p>
      <w:pPr>
        <w:spacing w:before="0" w:after="0"/>
        <w:ind w:left="432"/>
        <w:shd w:fill="F0F8F0" w:val="clear"/>
        <w:pBdr>
          <w:left w:val="single" w:sz="12" w:space="4" w:color="2D5016"/>
        </w:pBdr>
      </w:pPr>
      <w:r>
        <w:rPr>
          <w:rFonts w:ascii="Consolas" w:hAnsi="Consolas"/>
          <w:color w:val="2D5016"/>
          <w:sz w:val="16"/>
        </w:rPr>
      </w:r>
    </w:p>
    <w:p>
      <w:pPr>
        <w:pStyle w:val="Heading2"/>
      </w:pPr>
      <w:r>
        <w:t>3. Gráficos</w:t>
      </w:r>
    </w:p>
    <w:p>
      <w:pPr>
        <w:pStyle w:val="Heading3"/>
      </w:pPr>
      <w:r>
        <w:t>3.1 Incerteza por Ponto de Medição</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fig, ax = plt.subplots(figsize=(12, 7))</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pontos = list(incertezas.keys())</w:t>
      </w:r>
    </w:p>
    <w:p>
      <w:pPr>
        <w:spacing w:before="0" w:after="0"/>
        <w:ind w:left="432"/>
        <w:shd w:fill="F5F5F5" w:val="clear"/>
        <w:pBdr>
          <w:left w:val="single" w:sz="12" w:space="4" w:color="1A3C6E"/>
        </w:pBdr>
      </w:pPr>
      <w:r>
        <w:rPr>
          <w:rFonts w:ascii="Consolas" w:hAnsi="Consolas"/>
          <w:color w:val="1A1A2E"/>
          <w:sz w:val="16"/>
        </w:rPr>
        <w:t>valores = [v * 100 for v in incertezas.values()]  # Em percentual</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cores = ['#2196F3' if 'Entrada' in p else '#FF9800' for p in pontos]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bars = ax.barh(pontos[::-1], valores[::-1], color=cores[::-1], alpha=0.8, edgecolor='gray')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Rótulos</w:t>
      </w:r>
    </w:p>
    <w:p>
      <w:pPr>
        <w:spacing w:before="0" w:after="0"/>
        <w:ind w:left="432"/>
        <w:shd w:fill="F5F5F5" w:val="clear"/>
        <w:pBdr>
          <w:left w:val="single" w:sz="12" w:space="4" w:color="1A3C6E"/>
        </w:pBdr>
      </w:pPr>
      <w:r>
        <w:rPr>
          <w:rFonts w:ascii="Consolas" w:hAnsi="Consolas"/>
          <w:color w:val="1A1A2E"/>
          <w:sz w:val="16"/>
        </w:rPr>
        <w:t>for bar, val in zip(bars, valores[::-1]):</w:t>
      </w:r>
    </w:p>
    <w:p>
      <w:pPr>
        <w:spacing w:before="0" w:after="0"/>
        <w:ind w:left="432"/>
        <w:shd w:fill="F5F5F5" w:val="clear"/>
        <w:pBdr>
          <w:left w:val="single" w:sz="12" w:space="4" w:color="1A3C6E"/>
        </w:pBdr>
      </w:pPr>
      <w:r>
        <w:rPr>
          <w:rFonts w:ascii="Consolas" w:hAnsi="Consolas"/>
          <w:color w:val="1A1A2E"/>
          <w:sz w:val="16"/>
        </w:rPr>
        <w:t xml:space="preserve">    ax.text(bar.get_width() + 0.05, bar.get_y() + bar.get_height()/2,</w:t>
      </w:r>
    </w:p>
    <w:p>
      <w:pPr>
        <w:spacing w:before="0" w:after="0"/>
        <w:ind w:left="432"/>
        <w:shd w:fill="F5F5F5" w:val="clear"/>
        <w:pBdr>
          <w:left w:val="single" w:sz="12" w:space="4" w:color="1A3C6E"/>
        </w:pBdr>
      </w:pPr>
      <w:r>
        <w:rPr>
          <w:rFonts w:ascii="Consolas" w:hAnsi="Consolas"/>
          <w:color w:val="1A1A2E"/>
          <w:sz w:val="16"/>
        </w:rPr>
        <w:t xml:space="preserve">            f'{val:.2f}%', va='center', fontsize=11, fontweight='bold')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Linha de referência (1% limite fiscal)</w:t>
      </w:r>
    </w:p>
    <w:p>
      <w:pPr>
        <w:spacing w:before="0" w:after="0"/>
        <w:ind w:left="432"/>
        <w:shd w:fill="F5F5F5" w:val="clear"/>
        <w:pBdr>
          <w:left w:val="single" w:sz="12" w:space="4" w:color="1A3C6E"/>
        </w:pBdr>
      </w:pPr>
      <w:r>
        <w:rPr>
          <w:rFonts w:ascii="Consolas" w:hAnsi="Consolas"/>
          <w:color w:val="1A1A2E"/>
          <w:sz w:val="16"/>
        </w:rPr>
        <w:t>ax.axvline(x=1.0, color='red', linestyle='--', alpha=0.7, label='Limite Fiscal (1%)')</w:t>
      </w:r>
    </w:p>
    <w:p>
      <w:pPr>
        <w:spacing w:before="0" w:after="0"/>
        <w:ind w:left="432"/>
        <w:shd w:fill="F5F5F5" w:val="clear"/>
        <w:pBdr>
          <w:left w:val="single" w:sz="12" w:space="4" w:color="1A3C6E"/>
        </w:pBdr>
      </w:pPr>
      <w:r>
        <w:rPr>
          <w:rFonts w:ascii="Consolas" w:hAnsi="Consolas"/>
          <w:color w:val="1A1A2E"/>
          <w:sz w:val="16"/>
        </w:rPr>
        <w:t>ax.axvline(x=3.0, color='orange', linestyle='--', alpha=0.7, label='Limite Apropriação (3%)')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ax.set_title('Incerteza de Medição por Ponto', fontsize=14, fontweight='bold')</w:t>
      </w:r>
    </w:p>
    <w:p>
      <w:pPr>
        <w:spacing w:before="0" w:after="0"/>
        <w:ind w:left="432"/>
        <w:shd w:fill="F5F5F5" w:val="clear"/>
        <w:pBdr>
          <w:left w:val="single" w:sz="12" w:space="4" w:color="1A3C6E"/>
        </w:pBdr>
      </w:pPr>
      <w:r>
        <w:rPr>
          <w:rFonts w:ascii="Consolas" w:hAnsi="Consolas"/>
          <w:color w:val="1A1A2E"/>
          <w:sz w:val="16"/>
        </w:rPr>
        <w:t>ax.set_xlabel('Incerteza (%)')</w:t>
      </w:r>
    </w:p>
    <w:p>
      <w:pPr>
        <w:spacing w:before="0" w:after="0"/>
        <w:ind w:left="432"/>
        <w:shd w:fill="F5F5F5" w:val="clear"/>
        <w:pBdr>
          <w:left w:val="single" w:sz="12" w:space="4" w:color="1A3C6E"/>
        </w:pBdr>
      </w:pPr>
      <w:r>
        <w:rPr>
          <w:rFonts w:ascii="Consolas" w:hAnsi="Consolas"/>
          <w:color w:val="1A1A2E"/>
          <w:sz w:val="16"/>
        </w:rPr>
        <w:t>ax.legend(loc='lower right')</w:t>
      </w:r>
    </w:p>
    <w:p>
      <w:pPr>
        <w:spacing w:before="0" w:after="0"/>
        <w:ind w:left="432"/>
        <w:shd w:fill="F5F5F5" w:val="clear"/>
        <w:pBdr>
          <w:left w:val="single" w:sz="12" w:space="4" w:color="1A3C6E"/>
        </w:pBdr>
      </w:pPr>
      <w:r>
        <w:rPr>
          <w:rFonts w:ascii="Consolas" w:hAnsi="Consolas"/>
          <w:color w:val="1A1A2E"/>
          <w:sz w:val="16"/>
        </w:rPr>
        <w:t>ax.grid(True, alpha=0.3, axis='x')</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Legenda de cores</w:t>
      </w:r>
    </w:p>
    <w:p>
      <w:pPr>
        <w:spacing w:before="0" w:after="0"/>
        <w:ind w:left="432"/>
        <w:shd w:fill="F5F5F5" w:val="clear"/>
        <w:pBdr>
          <w:left w:val="single" w:sz="12" w:space="4" w:color="1A3C6E"/>
        </w:pBdr>
      </w:pPr>
      <w:r>
        <w:rPr>
          <w:rFonts w:ascii="Consolas" w:hAnsi="Consolas"/>
          <w:color w:val="1A1A2E"/>
          <w:sz w:val="16"/>
        </w:rPr>
        <w:t>from matplotlib.patches import Patch</w:t>
      </w:r>
    </w:p>
    <w:p>
      <w:pPr>
        <w:spacing w:before="0" w:after="0"/>
        <w:ind w:left="432"/>
        <w:shd w:fill="F5F5F5" w:val="clear"/>
        <w:pBdr>
          <w:left w:val="single" w:sz="12" w:space="4" w:color="1A3C6E"/>
        </w:pBdr>
      </w:pPr>
      <w:r>
        <w:rPr>
          <w:rFonts w:ascii="Consolas" w:hAnsi="Consolas"/>
          <w:color w:val="1A1A2E"/>
          <w:sz w:val="16"/>
        </w:rPr>
        <w:t>legend_elements = [Patch(facecolor='#2196F3', label='Entrada'),</w:t>
      </w:r>
    </w:p>
    <w:p>
      <w:pPr>
        <w:spacing w:before="0" w:after="0"/>
        <w:ind w:left="432"/>
        <w:shd w:fill="F5F5F5" w:val="clear"/>
        <w:pBdr>
          <w:left w:val="single" w:sz="12" w:space="4" w:color="1A3C6E"/>
        </w:pBdr>
      </w:pPr>
      <w:r>
        <w:rPr>
          <w:rFonts w:ascii="Consolas" w:hAnsi="Consolas"/>
          <w:color w:val="1A1A2E"/>
          <w:sz w:val="16"/>
        </w:rPr>
        <w:t xml:space="preserve">                   Patch(facecolor='#FF9800', label='Saída')]</w:t>
      </w:r>
    </w:p>
    <w:p>
      <w:pPr>
        <w:spacing w:before="0" w:after="0"/>
        <w:ind w:left="432"/>
        <w:shd w:fill="F5F5F5" w:val="clear"/>
        <w:pBdr>
          <w:left w:val="single" w:sz="12" w:space="4" w:color="1A3C6E"/>
        </w:pBdr>
      </w:pPr>
      <w:r>
        <w:rPr>
          <w:rFonts w:ascii="Consolas" w:hAnsi="Consolas"/>
          <w:color w:val="1A1A2E"/>
          <w:sz w:val="16"/>
        </w:rPr>
        <w:t>ax.legend(handles=legend_elements + ax.get_legend_handles_labels()[0][:2], loc='lower right')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plt.savefig('graficos/incertezas_barras.png',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636803"/>
            <wp:docPr id="47" name="Picture 47"/>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636803"/>
                    </a:xfrm>
                    <a:prstGeom prst="rect"/>
                  </pic:spPr>
                </pic:pic>
              </a:graphicData>
            </a:graphic>
          </wp:inline>
        </w:drawing>
      </w:r>
    </w:p>
    <w:p>
      <w:pPr>
        <w:pStyle w:val="Heading3"/>
      </w:pPr>
      <w:r>
        <w:t>3.2 Incertezas Combinadas</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fig, ax = plt.subplots(figsize=(10,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categorias = ['Entrada\n(combinada)', 'Saídas\n(combinada)']</w:t>
      </w:r>
    </w:p>
    <w:p>
      <w:pPr>
        <w:spacing w:before="0" w:after="0"/>
        <w:ind w:left="432"/>
        <w:shd w:fill="F5F5F5" w:val="clear"/>
        <w:pBdr>
          <w:left w:val="single" w:sz="12" w:space="4" w:color="1A3C6E"/>
        </w:pBdr>
      </w:pPr>
      <w:r>
        <w:rPr>
          <w:rFonts w:ascii="Consolas" w:hAnsi="Consolas"/>
          <w:color w:val="1A1A2E"/>
          <w:sz w:val="16"/>
        </w:rPr>
        <w:t>u_valores = [u_entrada * 100, u_saida * 100]</w:t>
      </w:r>
    </w:p>
    <w:p>
      <w:pPr>
        <w:spacing w:before="0" w:after="0"/>
        <w:ind w:left="432"/>
        <w:shd w:fill="F5F5F5" w:val="clear"/>
        <w:pBdr>
          <w:left w:val="single" w:sz="12" w:space="4" w:color="1A3C6E"/>
        </w:pBdr>
      </w:pPr>
      <w:r>
        <w:rPr>
          <w:rFonts w:ascii="Consolas" w:hAnsi="Consolas"/>
          <w:color w:val="1A1A2E"/>
          <w:sz w:val="16"/>
        </w:rPr>
        <w:t>cores = ['#2196F3', '#FF9800']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bars = ax.bar(categorias, u_valores, color=cores, alpha=0.8, </w:t>
      </w:r>
    </w:p>
    <w:p>
      <w:pPr>
        <w:spacing w:before="0" w:after="0"/>
        <w:ind w:left="432"/>
        <w:shd w:fill="F5F5F5" w:val="clear"/>
        <w:pBdr>
          <w:left w:val="single" w:sz="12" w:space="4" w:color="1A3C6E"/>
        </w:pBdr>
      </w:pPr>
      <w:r>
        <w:rPr>
          <w:rFonts w:ascii="Consolas" w:hAnsi="Consolas"/>
          <w:color w:val="1A1A2E"/>
          <w:sz w:val="16"/>
        </w:rPr>
        <w:t xml:space="preserve">              width=0.5, edgecolor='gray', linewidth=1.5)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Rótulos</w:t>
      </w:r>
    </w:p>
    <w:p>
      <w:pPr>
        <w:spacing w:before="0" w:after="0"/>
        <w:ind w:left="432"/>
        <w:shd w:fill="F5F5F5" w:val="clear"/>
        <w:pBdr>
          <w:left w:val="single" w:sz="12" w:space="4" w:color="1A3C6E"/>
        </w:pBdr>
      </w:pPr>
      <w:r>
        <w:rPr>
          <w:rFonts w:ascii="Consolas" w:hAnsi="Consolas"/>
          <w:color w:val="1A1A2E"/>
          <w:sz w:val="16"/>
        </w:rPr>
        <w:t>for bar, val in zip(bars, u_valores):</w:t>
      </w:r>
    </w:p>
    <w:p>
      <w:pPr>
        <w:spacing w:before="0" w:after="0"/>
        <w:ind w:left="432"/>
        <w:shd w:fill="F5F5F5" w:val="clear"/>
        <w:pBdr>
          <w:left w:val="single" w:sz="12" w:space="4" w:color="1A3C6E"/>
        </w:pBdr>
      </w:pPr>
      <w:r>
        <w:rPr>
          <w:rFonts w:ascii="Consolas" w:hAnsi="Consolas"/>
          <w:color w:val="1A1A2E"/>
          <w:sz w:val="16"/>
        </w:rPr>
        <w:t xml:space="preserve">    ax.text(bar.get_x() + bar.get_width()/2, bar.get_height() + 0.1,</w:t>
      </w:r>
    </w:p>
    <w:p>
      <w:pPr>
        <w:spacing w:before="0" w:after="0"/>
        <w:ind w:left="432"/>
        <w:shd w:fill="F5F5F5" w:val="clear"/>
        <w:pBdr>
          <w:left w:val="single" w:sz="12" w:space="4" w:color="1A3C6E"/>
        </w:pBdr>
      </w:pPr>
      <w:r>
        <w:rPr>
          <w:rFonts w:ascii="Consolas" w:hAnsi="Consolas"/>
          <w:color w:val="1A1A2E"/>
          <w:sz w:val="16"/>
        </w:rPr>
        <w:t xml:space="preserve">            f'{val:.2f}%', ha='center', va='bottom', fontsize=16, fontweight='bold')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Referências</w:t>
      </w:r>
    </w:p>
    <w:p>
      <w:pPr>
        <w:spacing w:before="0" w:after="0"/>
        <w:ind w:left="432"/>
        <w:shd w:fill="F5F5F5" w:val="clear"/>
        <w:pBdr>
          <w:left w:val="single" w:sz="12" w:space="4" w:color="1A3C6E"/>
        </w:pBdr>
      </w:pPr>
      <w:r>
        <w:rPr>
          <w:rFonts w:ascii="Consolas" w:hAnsi="Consolas"/>
          <w:color w:val="1A1A2E"/>
          <w:sz w:val="16"/>
        </w:rPr>
        <w:t>ax.axhline(y=1.0, color='red', linestyle='--', alpha=0.5, label='Limite Fiscal (1%)')</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ax.set_title('Incerteza Combinada (RSS) - Entrada vs Saídas', fontsize=14, fontweight='bold')</w:t>
      </w:r>
    </w:p>
    <w:p>
      <w:pPr>
        <w:spacing w:before="0" w:after="0"/>
        <w:ind w:left="432"/>
        <w:shd w:fill="F5F5F5" w:val="clear"/>
        <w:pBdr>
          <w:left w:val="single" w:sz="12" w:space="4" w:color="1A3C6E"/>
        </w:pBdr>
      </w:pPr>
      <w:r>
        <w:rPr>
          <w:rFonts w:ascii="Consolas" w:hAnsi="Consolas"/>
          <w:color w:val="1A1A2E"/>
          <w:sz w:val="16"/>
        </w:rPr>
        <w:t>ax.set_ylabel('Incerteza (%)')</w:t>
      </w:r>
    </w:p>
    <w:p>
      <w:pPr>
        <w:spacing w:before="0" w:after="0"/>
        <w:ind w:left="432"/>
        <w:shd w:fill="F5F5F5" w:val="clear"/>
        <w:pBdr>
          <w:left w:val="single" w:sz="12" w:space="4" w:color="1A3C6E"/>
        </w:pBdr>
      </w:pPr>
      <w:r>
        <w:rPr>
          <w:rFonts w:ascii="Consolas" w:hAnsi="Consolas"/>
          <w:color w:val="1A1A2E"/>
          <w:sz w:val="16"/>
        </w:rPr>
        <w:t>ax.legend()</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t>ax.set_ylim(0, max(u_valores) * 1.3)</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plt.savefig('graficos/incertezas_rss.png',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713463"/>
            <wp:docPr id="48" name="Picture 48"/>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713463"/>
                    </a:xfrm>
                    <a:prstGeom prst="rect"/>
                  </pic:spPr>
                </pic:pic>
              </a:graphicData>
            </a:graphic>
          </wp:inline>
        </w:drawing>
      </w:r>
    </w:p>
    <w:p>
      <w:pPr>
        <w:pStyle w:val="Heading3"/>
      </w:pPr>
      <w:r>
        <w:t>3.3 Contribuição de Cada Ponto na Incerteza Total das Saídas</w:t>
      </w:r>
    </w:p>
    <w:p>
      <w:pPr>
        <w:spacing w:after="40" w:before="160"/>
      </w:pPr>
      <w:r>
        <w:rPr>
          <w:rFonts w:ascii="Consolas" w:hAnsi="Consolas"/>
          <w:b/>
          <w:color w:val="1A3C6E"/>
          <w:sz w:val="16"/>
        </w:rPr>
        <w:t>In [10]:</w:t>
      </w:r>
    </w:p>
    <w:p>
      <w:pPr>
        <w:spacing w:before="0" w:after="0"/>
        <w:ind w:left="432"/>
        <w:shd w:fill="F5F5F5" w:val="clear"/>
        <w:pBdr>
          <w:left w:val="single" w:sz="12" w:space="4" w:color="1A3C6E"/>
        </w:pBdr>
      </w:pPr>
      <w:r>
        <w:rPr>
          <w:rFonts w:ascii="Consolas" w:hAnsi="Consolas"/>
          <w:color w:val="1A1A2E"/>
          <w:sz w:val="16"/>
        </w:rPr>
        <w:t># A contribuição de cada componente na incerteza RSS é proporcional a u_i²</w:t>
      </w:r>
    </w:p>
    <w:p>
      <w:pPr>
        <w:spacing w:before="0" w:after="0"/>
        <w:ind w:left="432"/>
        <w:shd w:fill="F5F5F5" w:val="clear"/>
        <w:pBdr>
          <w:left w:val="single" w:sz="12" w:space="4" w:color="1A3C6E"/>
        </w:pBdr>
      </w:pPr>
      <w:r>
        <w:rPr>
          <w:rFonts w:ascii="Consolas" w:hAnsi="Consolas"/>
          <w:color w:val="1A1A2E"/>
          <w:sz w:val="16"/>
        </w:rPr>
        <w:t xml:space="preserve">nomes_saida = ['Yara Brasil', 'Usinas Sider.', 'Unipar Carbo.', </w:t>
      </w:r>
    </w:p>
    <w:p>
      <w:pPr>
        <w:spacing w:before="0" w:after="0"/>
        <w:ind w:left="432"/>
        <w:shd w:fill="F5F5F5" w:val="clear"/>
        <w:pBdr>
          <w:left w:val="single" w:sz="12" w:space="4" w:color="1A3C6E"/>
        </w:pBdr>
      </w:pPr>
      <w:r>
        <w:rPr>
          <w:rFonts w:ascii="Consolas" w:hAnsi="Consolas"/>
          <w:color w:val="1A1A2E"/>
          <w:sz w:val="16"/>
        </w:rPr>
        <w:t xml:space="preserve">               'Coop. Taxi', 'C.B. Estireno', 'CMOC Brasil', 'Birla Carbon']</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contribuicoes = [(inc**2) / sum(x**2 for x in inc_saidas) * 100 for inc in inc_saidas]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fig, (ax1, ax2) = plt.subplots(1, 2, figsize=(16,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Barras empilhadas horizontais</w:t>
      </w:r>
    </w:p>
    <w:p>
      <w:pPr>
        <w:spacing w:before="0" w:after="0"/>
        <w:ind w:left="432"/>
        <w:shd w:fill="F5F5F5" w:val="clear"/>
        <w:pBdr>
          <w:left w:val="single" w:sz="12" w:space="4" w:color="1A3C6E"/>
        </w:pBdr>
      </w:pPr>
      <w:r>
        <w:rPr>
          <w:rFonts w:ascii="Consolas" w:hAnsi="Consolas"/>
          <w:color w:val="1A1A2E"/>
          <w:sz w:val="16"/>
        </w:rPr>
        <w:t>cores_contrib = plt.cm.Set2(np.linspace(0, 1, len(nomes_saida)))</w:t>
      </w:r>
    </w:p>
    <w:p>
      <w:pPr>
        <w:spacing w:before="0" w:after="0"/>
        <w:ind w:left="432"/>
        <w:shd w:fill="F5F5F5" w:val="clear"/>
        <w:pBdr>
          <w:left w:val="single" w:sz="12" w:space="4" w:color="1A3C6E"/>
        </w:pBdr>
      </w:pPr>
      <w:r>
        <w:rPr>
          <w:rFonts w:ascii="Consolas" w:hAnsi="Consolas"/>
          <w:color w:val="1A1A2E"/>
          <w:sz w:val="16"/>
        </w:rPr>
        <w:t>left = 0</w:t>
      </w:r>
    </w:p>
    <w:p>
      <w:pPr>
        <w:spacing w:before="0" w:after="0"/>
        <w:ind w:left="432"/>
        <w:shd w:fill="F5F5F5" w:val="clear"/>
        <w:pBdr>
          <w:left w:val="single" w:sz="12" w:space="4" w:color="1A3C6E"/>
        </w:pBdr>
      </w:pPr>
      <w:r>
        <w:rPr>
          <w:rFonts w:ascii="Consolas" w:hAnsi="Consolas"/>
          <w:color w:val="1A1A2E"/>
          <w:sz w:val="16"/>
        </w:rPr>
        <w:t>for i, (nome, contrib) in enumerate(zip(nomes_saida, contribuicoes)):</w:t>
      </w:r>
    </w:p>
    <w:p>
      <w:pPr>
        <w:spacing w:before="0" w:after="0"/>
        <w:ind w:left="432"/>
        <w:shd w:fill="F5F5F5" w:val="clear"/>
        <w:pBdr>
          <w:left w:val="single" w:sz="12" w:space="4" w:color="1A3C6E"/>
        </w:pBdr>
      </w:pPr>
      <w:r>
        <w:rPr>
          <w:rFonts w:ascii="Consolas" w:hAnsi="Consolas"/>
          <w:color w:val="1A1A2E"/>
          <w:sz w:val="16"/>
        </w:rPr>
        <w:t xml:space="preserve">    ax1.barh('Incerteza\nSaída', contrib, left=left, color=cores_contrib[i], </w:t>
      </w:r>
    </w:p>
    <w:p>
      <w:pPr>
        <w:spacing w:before="0" w:after="0"/>
        <w:ind w:left="432"/>
        <w:shd w:fill="F5F5F5" w:val="clear"/>
        <w:pBdr>
          <w:left w:val="single" w:sz="12" w:space="4" w:color="1A3C6E"/>
        </w:pBdr>
      </w:pPr>
      <w:r>
        <w:rPr>
          <w:rFonts w:ascii="Consolas" w:hAnsi="Consolas"/>
          <w:color w:val="1A1A2E"/>
          <w:sz w:val="16"/>
        </w:rPr>
        <w:t xml:space="preserve">             label=f'{nome} ({contrib:.1f}%)', edgecolor='white')</w:t>
      </w:r>
    </w:p>
    <w:p>
      <w:pPr>
        <w:spacing w:before="0" w:after="0"/>
        <w:ind w:left="432"/>
        <w:shd w:fill="F5F5F5" w:val="clear"/>
        <w:pBdr>
          <w:left w:val="single" w:sz="12" w:space="4" w:color="1A3C6E"/>
        </w:pBdr>
      </w:pPr>
      <w:r>
        <w:rPr>
          <w:rFonts w:ascii="Consolas" w:hAnsi="Consolas"/>
          <w:color w:val="1A1A2E"/>
          <w:sz w:val="16"/>
        </w:rPr>
        <w:t xml:space="preserve">    if contrib &gt; 5:</w:t>
      </w:r>
    </w:p>
    <w:p>
      <w:pPr>
        <w:spacing w:before="0" w:after="0"/>
        <w:ind w:left="432"/>
        <w:shd w:fill="F5F5F5" w:val="clear"/>
        <w:pBdr>
          <w:left w:val="single" w:sz="12" w:space="4" w:color="1A3C6E"/>
        </w:pBdr>
      </w:pPr>
      <w:r>
        <w:rPr>
          <w:rFonts w:ascii="Consolas" w:hAnsi="Consolas"/>
          <w:color w:val="1A1A2E"/>
          <w:sz w:val="16"/>
        </w:rPr>
        <w:t xml:space="preserve">        ax1.text(left + contrib/2, 0, f'{contrib:.1f}%', ha='center', va='center', fontsize=9)</w:t>
      </w:r>
    </w:p>
    <w:p>
      <w:pPr>
        <w:spacing w:before="0" w:after="0"/>
        <w:ind w:left="432"/>
        <w:shd w:fill="F5F5F5" w:val="clear"/>
        <w:pBdr>
          <w:left w:val="single" w:sz="12" w:space="4" w:color="1A3C6E"/>
        </w:pBdr>
      </w:pPr>
      <w:r>
        <w:rPr>
          <w:rFonts w:ascii="Consolas" w:hAnsi="Consolas"/>
          <w:color w:val="1A1A2E"/>
          <w:sz w:val="16"/>
        </w:rPr>
        <w:t xml:space="preserve">    left += contrib</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ax1.set_title('Contribuição na Incerteza (u²/Σu²)', fontweight='bold')</w:t>
      </w:r>
    </w:p>
    <w:p>
      <w:pPr>
        <w:spacing w:before="0" w:after="0"/>
        <w:ind w:left="432"/>
        <w:shd w:fill="F5F5F5" w:val="clear"/>
        <w:pBdr>
          <w:left w:val="single" w:sz="12" w:space="4" w:color="1A3C6E"/>
        </w:pBdr>
      </w:pPr>
      <w:r>
        <w:rPr>
          <w:rFonts w:ascii="Consolas" w:hAnsi="Consolas"/>
          <w:color w:val="1A1A2E"/>
          <w:sz w:val="16"/>
        </w:rPr>
        <w:t>ax1.set_xlabel('Contribuição (%)')</w:t>
      </w:r>
    </w:p>
    <w:p>
      <w:pPr>
        <w:spacing w:before="0" w:after="0"/>
        <w:ind w:left="432"/>
        <w:shd w:fill="F5F5F5" w:val="clear"/>
        <w:pBdr>
          <w:left w:val="single" w:sz="12" w:space="4" w:color="1A3C6E"/>
        </w:pBdr>
      </w:pPr>
      <w:r>
        <w:rPr>
          <w:rFonts w:ascii="Consolas" w:hAnsi="Consolas"/>
          <w:color w:val="1A1A2E"/>
          <w:sz w:val="16"/>
        </w:rPr>
        <w:t>ax1.legend(bbox_to_anchor=(1.02, 1), loc='upper left', fontsize=9)</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Pizza</w:t>
      </w:r>
    </w:p>
    <w:p>
      <w:pPr>
        <w:spacing w:before="0" w:after="0"/>
        <w:ind w:left="432"/>
        <w:shd w:fill="F5F5F5" w:val="clear"/>
        <w:pBdr>
          <w:left w:val="single" w:sz="12" w:space="4" w:color="1A3C6E"/>
        </w:pBdr>
      </w:pPr>
      <w:r>
        <w:rPr>
          <w:rFonts w:ascii="Consolas" w:hAnsi="Consolas"/>
          <w:color w:val="1A1A2E"/>
          <w:sz w:val="16"/>
        </w:rPr>
        <w:t>ax2.pie(contribuicoes, labels=nomes_saida, autopct='%1.1f%%',</w:t>
      </w:r>
    </w:p>
    <w:p>
      <w:pPr>
        <w:spacing w:before="0" w:after="0"/>
        <w:ind w:left="432"/>
        <w:shd w:fill="F5F5F5" w:val="clear"/>
        <w:pBdr>
          <w:left w:val="single" w:sz="12" w:space="4" w:color="1A3C6E"/>
        </w:pBdr>
      </w:pPr>
      <w:r>
        <w:rPr>
          <w:rFonts w:ascii="Consolas" w:hAnsi="Consolas"/>
          <w:color w:val="1A1A2E"/>
          <w:sz w:val="16"/>
        </w:rPr>
        <w:t xml:space="preserve">        colors=cores_contrib, pctdistance=0.75)</w:t>
      </w:r>
    </w:p>
    <w:p>
      <w:pPr>
        <w:spacing w:before="0" w:after="0"/>
        <w:ind w:left="432"/>
        <w:shd w:fill="F5F5F5" w:val="clear"/>
        <w:pBdr>
          <w:left w:val="single" w:sz="12" w:space="4" w:color="1A3C6E"/>
        </w:pBdr>
      </w:pPr>
      <w:r>
        <w:rPr>
          <w:rFonts w:ascii="Consolas" w:hAnsi="Consolas"/>
          <w:color w:val="1A1A2E"/>
          <w:sz w:val="16"/>
        </w:rPr>
        <w:t>ax2.set_title('Contribuição na Incerteza Total das Saídas', fontweight='bold')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plt.savefig('graficos/incertezas_contribuicao.png',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714867"/>
            <wp:docPr id="49" name="Picture 49"/>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714867"/>
                    </a:xfrm>
                    <a:prstGeom prst="rect"/>
                  </pic:spPr>
                </pic:pic>
              </a:graphicData>
            </a:graphic>
          </wp:inline>
        </w:drawing>
      </w:r>
    </w:p>
    <w:p>
      <w:pPr>
        <w:pStyle w:val="Heading2"/>
      </w:pPr>
      <w:r>
        <w:t>4. Conclusões</w:t>
      </w:r>
    </w:p>
    <w:p>
      <w:pPr>
        <w:pStyle w:val="Heading3"/>
      </w:pPr>
      <w:r>
        <w:t>Observações:</w:t>
      </w:r>
    </w:p>
    <w:p>
      <w:pPr>
        <w:pStyle w:val="ListBullet"/>
      </w:pPr>
      <w:r>
        <w:t xml:space="preserve">Incerteza combinada da </w:t>
      </w:r>
      <w:r>
        <w:rPr>
          <w:b/>
        </w:rPr>
        <w:t>entrada: ~1,52%</w:t>
      </w:r>
      <w:r>
        <w:t xml:space="preserve"> (acima do limite fiscal de 1%, mas aceitável para distribuição)</w:t>
      </w:r>
    </w:p>
    <w:p>
      <w:pPr>
        <w:pStyle w:val="ListBullet"/>
      </w:pPr>
      <w:r>
        <w:t xml:space="preserve">Incerteza combinada das </w:t>
      </w:r>
      <w:r>
        <w:rPr>
          <w:b/>
        </w:rPr>
        <w:t>saídas: ~6,19%</w:t>
      </w:r>
      <w:r>
        <w:t xml:space="preserve"> (maior devido à soma de múltiplos pontos)</w:t>
      </w:r>
    </w:p>
    <w:p>
      <w:pPr>
        <w:pStyle w:val="ListBullet"/>
      </w:pPr>
      <w:r>
        <w:rPr>
          <w:b/>
        </w:rPr>
        <w:t>Coop. Taxi</w:t>
      </w:r>
      <w:r>
        <w:t xml:space="preserve"> tem a maior incerteza individual (3,58%) mas contribui pouco no total pelo baixo volume</w:t>
      </w:r>
    </w:p>
    <w:p>
      <w:pPr>
        <w:pStyle w:val="ListBullet"/>
      </w:pPr>
      <w:r>
        <w:t>O método RSS é o padrão metrológico (GUM 2008) para combinar incertezas independentes</w:t>
      </w:r>
    </w:p>
    <w:p>
      <w:pPr>
        <w:pStyle w:val="ListBullet"/>
      </w:pPr>
      <w:r>
        <w:t xml:space="preserve">Estas incertezas definem as </w:t>
      </w:r>
      <w:r>
        <w:rPr>
          <w:b/>
        </w:rPr>
        <w:t>bandas de variação</w:t>
      </w:r>
      <w:r>
        <w:t xml:space="preserve"> usadas no balanço de massa (Notebook 7)</w:t>
      </w:r>
    </w:p>
    <w:p>
      <w:r>
        <w:br w:type="page"/>
      </w:r>
    </w:p>
    <w:p>
      <w:pPr>
        <w:pStyle w:val="Heading2"/>
      </w:pPr>
      <w:r>
        <w:t>A.7 Balanço de Massa com Bandas de Incerteza</w:t>
      </w:r>
    </w:p>
    <w:p>
      <w:r>
        <w:t># Notebook 7: Balanço de Massa com Bandas de Incerteza</w:t>
      </w:r>
    </w:p>
    <w:p>
      <w:pPr>
        <w:pStyle w:val="Heading2"/>
      </w:pPr>
      <w:r>
        <w:t>Curso ABAR - Medições Inteligentes e Gestão Integrada</w:t>
      </w:r>
    </w:p>
    <w:p>
      <w:pPr>
        <w:pStyle w:val="Heading3"/>
      </w:pPr>
      <w:r>
        <w:t>Objetivo</w:t>
      </w:r>
    </w:p>
    <w:p>
      <w:r>
        <w:t>Realizar a análise de balanço de massa do distrito, verificando se a diferença entre entrada e saída está dentro das bandas de incerteza.</w:t>
      </w:r>
    </w:p>
    <w:p>
      <w:pPr>
        <w:pStyle w:val="Heading3"/>
      </w:pPr>
      <w:r>
        <w:t>Conceitos-chave</w:t>
      </w:r>
    </w:p>
    <w:p>
      <w:r>
        <w:rPr>
          <w:b/>
        </w:rPr>
        <w:t>Balanço de massa:</w:t>
      </w:r>
      <w:r>
        <w:t xml:space="preserve"> Em um sistema de distribuição, a massa (ou volume) que entra deve ser igual à que sai, descontadas as perdas.</w:t>
      </w:r>
    </w:p>
    <w:p>
      <w:pPr>
        <w:jc w:val="center"/>
      </w:pPr>
      <m:oMath>
        <m:r>
          <m:rPr>
            <m:nor/>
          </m:rPr>
          <m:t>Diferença (\%)</m:t>
        </m:r>
        <m:r>
          <m:t>=</m:t>
        </m:r>
        <m:f>
          <m:fPr>
            <m:type m:val="bar"/>
          </m:fPr>
          <m:num>
            <m:r>
              <m:rPr>
                <m:nor/>
              </m:rPr>
              <m:t>Entrada</m:t>
            </m:r>
            <m:r>
              <m:t>−∑</m:t>
            </m:r>
            <m:r>
              <m:rPr>
                <m:nor/>
              </m:rPr>
              <m:t>Saídas</m:t>
            </m:r>
          </m:num>
          <m:den>
            <m:r>
              <m:rPr>
                <m:nor/>
              </m:rPr>
              <m:t>Entrada</m:t>
            </m:r>
          </m:den>
        </m:f>
        <m:r>
          <m:t>×100</m:t>
        </m:r>
      </m:oMath>
    </w:p>
    <w:p>
      <w:r>
        <w:rPr>
          <w:b/>
        </w:rPr>
        <w:t>Banda de variação com incerteza:</w:t>
      </w:r>
    </w:p>
    <w:p>
      <w:pPr>
        <w:pStyle w:val="ListBullet"/>
      </w:pPr>
      <m:oMath>
        <m:sSub>
          <m:e>
            <m:r>
              <m:t>V</m:t>
            </m:r>
          </m:e>
          <m:sub>
            <m:r>
              <m:t>min</m:t>
            </m:r>
          </m:sub>
        </m:sSub>
        <m:r>
          <m:t>=</m:t>
        </m:r>
        <m:sSub>
          <m:e>
            <m:r>
              <m:t>V</m:t>
            </m:r>
          </m:e>
          <m:sub>
            <m:r>
              <m:t>medido</m:t>
            </m:r>
          </m:sub>
        </m:sSub>
        <m:r>
          <m:t>×(1−U%)</m:t>
        </m:r>
      </m:oMath>
    </w:p>
    <w:p>
      <w:pPr>
        <w:pStyle w:val="ListBullet"/>
      </w:pPr>
      <m:oMath>
        <m:sSub>
          <m:e>
            <m:r>
              <m:t>V</m:t>
            </m:r>
          </m:e>
          <m:sub>
            <m:r>
              <m:t>max</m:t>
            </m:r>
          </m:sub>
        </m:sSub>
        <m:r>
          <m:t>=</m:t>
        </m:r>
        <m:sSub>
          <m:e>
            <m:r>
              <m:t>V</m:t>
            </m:r>
          </m:e>
          <m:sub>
            <m:r>
              <m:t>medido</m:t>
            </m:r>
          </m:sub>
        </m:sSub>
        <m:r>
          <m:t>×(1+U%)</m:t>
        </m:r>
      </m:oMath>
    </w:p>
    <w:p>
      <w:r>
        <w:rPr>
          <w:b/>
        </w:rPr>
        <w:t>Critério de aceitação:</w:t>
      </w:r>
      <w:r>
        <w:t xml:space="preserve"> Se as bandas de entrada e saída se sobrepõem, o balanço é considerado </w:t>
      </w:r>
      <w:r>
        <w:rPr>
          <w:b/>
        </w:rPr>
        <w:t>aceitável</w:t>
      </w:r>
      <w:r>
        <w:t xml:space="preserve"> (a diferença pode ser explicada pelas incertezas de medição).</w:t>
      </w:r>
    </w:p>
    <w:p>
      <w:pPr>
        <w:spacing w:after="40" w:before="160"/>
      </w:pPr>
      <w:r>
        <w:rPr>
          <w:rFonts w:ascii="Consolas" w:hAnsi="Consolas"/>
          <w:b/>
          <w:color w:val="1A3C6E"/>
          <w:sz w:val="16"/>
        </w:rPr>
        <w:t>In [1]:</w:t>
      </w:r>
    </w:p>
    <w:p>
      <w:pPr>
        <w:spacing w:before="0" w:after="0"/>
        <w:ind w:left="432"/>
        <w:shd w:fill="F5F5F5" w:val="clear"/>
        <w:pBdr>
          <w:left w:val="single" w:sz="12" w:space="4" w:color="1A3C6E"/>
        </w:pBdr>
      </w:pPr>
      <w:r>
        <w:rPr>
          <w:rFonts w:ascii="Consolas" w:hAnsi="Consolas"/>
          <w:color w:val="1A1A2E"/>
          <w:sz w:val="16"/>
        </w:rPr>
        <w:t>import pandas as pd</w:t>
      </w:r>
    </w:p>
    <w:p>
      <w:pPr>
        <w:spacing w:before="0" w:after="0"/>
        <w:ind w:left="432"/>
        <w:shd w:fill="F5F5F5" w:val="clear"/>
        <w:pBdr>
          <w:left w:val="single" w:sz="12" w:space="4" w:color="1A3C6E"/>
        </w:pBdr>
      </w:pPr>
      <w:r>
        <w:rPr>
          <w:rFonts w:ascii="Consolas" w:hAnsi="Consolas"/>
          <w:color w:val="1A1A2E"/>
          <w:sz w:val="16"/>
        </w:rPr>
        <w:t>import numpy as np</w:t>
      </w:r>
    </w:p>
    <w:p>
      <w:pPr>
        <w:spacing w:before="0" w:after="0"/>
        <w:ind w:left="432"/>
        <w:shd w:fill="F5F5F5" w:val="clear"/>
        <w:pBdr>
          <w:left w:val="single" w:sz="12" w:space="4" w:color="1A3C6E"/>
        </w:pBdr>
      </w:pPr>
      <w:r>
        <w:rPr>
          <w:rFonts w:ascii="Consolas" w:hAnsi="Consolas"/>
          <w:color w:val="1A1A2E"/>
          <w:sz w:val="16"/>
        </w:rPr>
        <w:t>import matplotlib.pyplot as plt</w:t>
      </w:r>
    </w:p>
    <w:p>
      <w:pPr>
        <w:spacing w:before="0" w:after="0"/>
        <w:ind w:left="432"/>
        <w:shd w:fill="F5F5F5" w:val="clear"/>
        <w:pBdr>
          <w:left w:val="single" w:sz="12" w:space="4" w:color="1A3C6E"/>
        </w:pBdr>
      </w:pPr>
      <w:r>
        <w:rPr>
          <w:rFonts w:ascii="Consolas" w:hAnsi="Consolas"/>
          <w:color w:val="1A1A2E"/>
          <w:sz w:val="16"/>
        </w:rPr>
        <w:t>import matplotlib.patches as mpatches</w:t>
      </w:r>
    </w:p>
    <w:p>
      <w:pPr>
        <w:spacing w:before="0" w:after="0"/>
        <w:ind w:left="432"/>
        <w:shd w:fill="F5F5F5" w:val="clear"/>
        <w:pBdr>
          <w:left w:val="single" w:sz="12" w:space="4" w:color="1A3C6E"/>
        </w:pBdr>
      </w:pPr>
      <w:r>
        <w:rPr>
          <w:rFonts w:ascii="Consolas" w:hAnsi="Consolas"/>
          <w:color w:val="1A1A2E"/>
          <w:sz w:val="16"/>
        </w:rPr>
        <w:t>import warnings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warnings.filterwarnings('ignore')</w:t>
      </w:r>
    </w:p>
    <w:p>
      <w:pPr>
        <w:spacing w:before="0" w:after="0"/>
        <w:ind w:left="432"/>
        <w:shd w:fill="F5F5F5" w:val="clear"/>
        <w:pBdr>
          <w:left w:val="single" w:sz="12" w:space="4" w:color="1A3C6E"/>
        </w:pBdr>
      </w:pPr>
      <w:r>
        <w:rPr>
          <w:rFonts w:ascii="Consolas" w:hAnsi="Consolas"/>
          <w:color w:val="1A1A2E"/>
          <w:sz w:val="16"/>
        </w:rPr>
        <w:t>plt.rcParams['figure.figsize'] = (14, 6)</w:t>
      </w:r>
    </w:p>
    <w:p>
      <w:pPr>
        <w:spacing w:before="0" w:after="0"/>
        <w:ind w:left="432"/>
        <w:shd w:fill="F5F5F5" w:val="clear"/>
        <w:pBdr>
          <w:left w:val="single" w:sz="12" w:space="4" w:color="1A3C6E"/>
        </w:pBdr>
      </w:pPr>
      <w:r>
        <w:rPr>
          <w:rFonts w:ascii="Consolas" w:hAnsi="Consolas"/>
          <w:color w:val="1A1A2E"/>
          <w:sz w:val="16"/>
        </w:rPr>
        <w:t>plt.rcParams['font.size'] = 12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ARQUIVO_EXCEL = 'Analise de Condições de Operação de Distrito.xlsx'</w:t>
      </w:r>
    </w:p>
    <w:p>
      <w:pPr>
        <w:spacing w:before="0" w:after="0"/>
        <w:ind w:left="432"/>
        <w:shd w:fill="F5F5F5" w:val="clear"/>
        <w:pBdr>
          <w:left w:val="single" w:sz="12" w:space="4" w:color="1A3C6E"/>
        </w:pBdr>
      </w:pPr>
      <w:r>
        <w:rPr>
          <w:rFonts w:ascii="Consolas" w:hAnsi="Consolas"/>
          <w:color w:val="1A1A2E"/>
          <w:sz w:val="16"/>
        </w:rPr>
        <w:t>import os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os.makedirs('graficos', exist_ok=True)</w:t>
      </w:r>
    </w:p>
    <w:p>
      <w:pPr>
        <w:pStyle w:val="Heading2"/>
      </w:pPr>
      <w:r>
        <w:t>1. Carregamento dos Dados e Volumes Totais</w:t>
      </w:r>
    </w:p>
    <w:p>
      <w:pPr>
        <w:spacing w:after="40" w:before="160"/>
      </w:pPr>
      <w:r>
        <w:rPr>
          <w:rFonts w:ascii="Consolas" w:hAnsi="Consolas"/>
          <w:b/>
          <w:color w:val="1A3C6E"/>
          <w:sz w:val="16"/>
        </w:rPr>
        <w:t>In [2]:</w:t>
      </w:r>
    </w:p>
    <w:p>
      <w:pPr>
        <w:spacing w:before="0" w:after="0"/>
        <w:ind w:left="432"/>
        <w:shd w:fill="F5F5F5" w:val="clear"/>
        <w:pBdr>
          <w:left w:val="single" w:sz="12" w:space="4" w:color="1A3C6E"/>
        </w:pBdr>
      </w:pPr>
      <w:r>
        <w:rPr>
          <w:rFonts w:ascii="Consolas" w:hAnsi="Consolas"/>
          <w:color w:val="1A1A2E"/>
          <w:sz w:val="16"/>
        </w:rPr>
        <w:t># Clientes e seus volumes (carregados das abas)</w:t>
      </w:r>
    </w:p>
    <w:p>
      <w:pPr>
        <w:spacing w:before="0" w:after="0"/>
        <w:ind w:left="432"/>
        <w:shd w:fill="F5F5F5" w:val="clear"/>
        <w:pBdr>
          <w:left w:val="single" w:sz="12" w:space="4" w:color="1A3C6E"/>
        </w:pBdr>
      </w:pPr>
      <w:r>
        <w:rPr>
          <w:rFonts w:ascii="Consolas" w:hAnsi="Consolas"/>
          <w:color w:val="1A1A2E"/>
          <w:sz w:val="16"/>
        </w:rPr>
        <w:t>CLIENTES = {</w:t>
      </w:r>
    </w:p>
    <w:p>
      <w:pPr>
        <w:spacing w:before="0" w:after="0"/>
        <w:ind w:left="432"/>
        <w:shd w:fill="F5F5F5" w:val="clear"/>
        <w:pBdr>
          <w:left w:val="single" w:sz="12" w:space="4" w:color="1A3C6E"/>
        </w:pBdr>
      </w:pPr>
      <w:r>
        <w:rPr>
          <w:rFonts w:ascii="Consolas" w:hAnsi="Consolas"/>
          <w:color w:val="1A1A2E"/>
          <w:sz w:val="16"/>
        </w:rPr>
        <w:t xml:space="preserve">    'Cliente #1': 'Yara Brasil',</w:t>
      </w:r>
    </w:p>
    <w:p>
      <w:pPr>
        <w:spacing w:before="0" w:after="0"/>
        <w:ind w:left="432"/>
        <w:shd w:fill="F5F5F5" w:val="clear"/>
        <w:pBdr>
          <w:left w:val="single" w:sz="12" w:space="4" w:color="1A3C6E"/>
        </w:pBdr>
      </w:pPr>
      <w:r>
        <w:rPr>
          <w:rFonts w:ascii="Consolas" w:hAnsi="Consolas"/>
          <w:color w:val="1A1A2E"/>
          <w:sz w:val="16"/>
        </w:rPr>
        <w:t xml:space="preserve">    'Cliente #2': 'Usinas Siderúrgicas',</w:t>
      </w:r>
    </w:p>
    <w:p>
      <w:pPr>
        <w:spacing w:before="0" w:after="0"/>
        <w:ind w:left="432"/>
        <w:shd w:fill="F5F5F5" w:val="clear"/>
        <w:pBdr>
          <w:left w:val="single" w:sz="12" w:space="4" w:color="1A3C6E"/>
        </w:pBdr>
      </w:pPr>
      <w:r>
        <w:rPr>
          <w:rFonts w:ascii="Consolas" w:hAnsi="Consolas"/>
          <w:color w:val="1A1A2E"/>
          <w:sz w:val="16"/>
        </w:rPr>
        <w:t xml:space="preserve">    'Cliente #3': 'Unipar Carbocloro',</w:t>
      </w:r>
    </w:p>
    <w:p>
      <w:pPr>
        <w:spacing w:before="0" w:after="0"/>
        <w:ind w:left="432"/>
        <w:shd w:fill="F5F5F5" w:val="clear"/>
        <w:pBdr>
          <w:left w:val="single" w:sz="12" w:space="4" w:color="1A3C6E"/>
        </w:pBdr>
      </w:pPr>
      <w:r>
        <w:rPr>
          <w:rFonts w:ascii="Consolas" w:hAnsi="Consolas"/>
          <w:color w:val="1A1A2E"/>
          <w:sz w:val="16"/>
        </w:rPr>
        <w:t xml:space="preserve">    'Cliente #4': 'Coop. Taxi',</w:t>
      </w:r>
    </w:p>
    <w:p>
      <w:pPr>
        <w:spacing w:before="0" w:after="0"/>
        <w:ind w:left="432"/>
        <w:shd w:fill="F5F5F5" w:val="clear"/>
        <w:pBdr>
          <w:left w:val="single" w:sz="12" w:space="4" w:color="1A3C6E"/>
        </w:pBdr>
      </w:pPr>
      <w:r>
        <w:rPr>
          <w:rFonts w:ascii="Consolas" w:hAnsi="Consolas"/>
          <w:color w:val="1A1A2E"/>
          <w:sz w:val="16"/>
        </w:rPr>
        <w:t xml:space="preserve">    'Cliente #5': 'Comp. Bras. Estireno',</w:t>
      </w:r>
    </w:p>
    <w:p>
      <w:pPr>
        <w:spacing w:before="0" w:after="0"/>
        <w:ind w:left="432"/>
        <w:shd w:fill="F5F5F5" w:val="clear"/>
        <w:pBdr>
          <w:left w:val="single" w:sz="12" w:space="4" w:color="1A3C6E"/>
        </w:pBdr>
      </w:pPr>
      <w:r>
        <w:rPr>
          <w:rFonts w:ascii="Consolas" w:hAnsi="Consolas"/>
          <w:color w:val="1A1A2E"/>
          <w:sz w:val="16"/>
        </w:rPr>
        <w:t xml:space="preserve">    'Cliente #6': 'CMOC Brasil',</w:t>
      </w:r>
    </w:p>
    <w:p>
      <w:pPr>
        <w:spacing w:before="0" w:after="0"/>
        <w:ind w:left="432"/>
        <w:shd w:fill="F5F5F5" w:val="clear"/>
        <w:pBdr>
          <w:left w:val="single" w:sz="12" w:space="4" w:color="1A3C6E"/>
        </w:pBdr>
      </w:pPr>
      <w:r>
        <w:rPr>
          <w:rFonts w:ascii="Consolas" w:hAnsi="Consolas"/>
          <w:color w:val="1A1A2E"/>
          <w:sz w:val="16"/>
        </w:rPr>
        <w:t xml:space="preserve">    'Cliente #7': 'Birla Carbon'</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Volume de referência para clientes sem dados horários (da Planilha1)</w:t>
      </w:r>
    </w:p>
    <w:p>
      <w:pPr>
        <w:spacing w:before="0" w:after="0"/>
        <w:ind w:left="432"/>
        <w:shd w:fill="F5F5F5" w:val="clear"/>
        <w:pBdr>
          <w:left w:val="single" w:sz="12" w:space="4" w:color="1A3C6E"/>
        </w:pBdr>
      </w:pPr>
      <w:r>
        <w:rPr>
          <w:rFonts w:ascii="Consolas" w:hAnsi="Consolas"/>
          <w:color w:val="1A1A2E"/>
          <w:sz w:val="16"/>
        </w:rPr>
        <w:t>VOLUMES_REFERENCIA = {</w:t>
      </w:r>
    </w:p>
    <w:p>
      <w:pPr>
        <w:spacing w:before="0" w:after="0"/>
        <w:ind w:left="432"/>
        <w:shd w:fill="F5F5F5" w:val="clear"/>
        <w:pBdr>
          <w:left w:val="single" w:sz="12" w:space="4" w:color="1A3C6E"/>
        </w:pBdr>
      </w:pPr>
      <w:r>
        <w:rPr>
          <w:rFonts w:ascii="Consolas" w:hAnsi="Consolas"/>
          <w:color w:val="1A1A2E"/>
          <w:sz w:val="16"/>
        </w:rPr>
        <w:t xml:space="preserve">    'Coop. Taxi': 88184  # Nm³ total no período</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volume de entrada</w:t>
      </w:r>
    </w:p>
    <w:p>
      <w:pPr>
        <w:spacing w:before="0" w:after="0"/>
        <w:ind w:left="432"/>
        <w:shd w:fill="F5F5F5" w:val="clear"/>
        <w:pBdr>
          <w:left w:val="single" w:sz="12" w:space="4" w:color="1A3C6E"/>
        </w:pBdr>
      </w:pPr>
      <w:r>
        <w:rPr>
          <w:rFonts w:ascii="Consolas" w:hAnsi="Consolas"/>
          <w:color w:val="1A1A2E"/>
          <w:sz w:val="16"/>
        </w:rPr>
        <w:t>df_vol = pd.read_excel(ARQUIVO_EXCEL, sheet_name='Vol Entrada Gas', header=1, usecols='B:D')</w:t>
      </w:r>
    </w:p>
    <w:p>
      <w:pPr>
        <w:spacing w:before="0" w:after="0"/>
        <w:ind w:left="432"/>
        <w:shd w:fill="F5F5F5" w:val="clear"/>
        <w:pBdr>
          <w:left w:val="single" w:sz="12" w:space="4" w:color="1A3C6E"/>
        </w:pBdr>
      </w:pPr>
      <w:r>
        <w:rPr>
          <w:rFonts w:ascii="Consolas" w:hAnsi="Consolas"/>
          <w:color w:val="1A1A2E"/>
          <w:sz w:val="16"/>
        </w:rPr>
        <w:t>df_vol.columns = ['Data', 'Vol_Conc', 'Vol_Transp']</w:t>
      </w:r>
    </w:p>
    <w:p>
      <w:pPr>
        <w:spacing w:before="0" w:after="0"/>
        <w:ind w:left="432"/>
        <w:shd w:fill="F5F5F5" w:val="clear"/>
        <w:pBdr>
          <w:left w:val="single" w:sz="12" w:space="4" w:color="1A3C6E"/>
        </w:pBdr>
      </w:pPr>
      <w:r>
        <w:rPr>
          <w:rFonts w:ascii="Consolas" w:hAnsi="Consolas"/>
          <w:color w:val="1A1A2E"/>
          <w:sz w:val="16"/>
        </w:rPr>
        <w:t>df_vol['Data'] = pd.to_datetime(df_vol['Data'], errors='coerce')</w:t>
      </w:r>
    </w:p>
    <w:p>
      <w:pPr>
        <w:spacing w:before="0" w:after="0"/>
        <w:ind w:left="432"/>
        <w:shd w:fill="F5F5F5" w:val="clear"/>
        <w:pBdr>
          <w:left w:val="single" w:sz="12" w:space="4" w:color="1A3C6E"/>
        </w:pBdr>
      </w:pPr>
      <w:r>
        <w:rPr>
          <w:rFonts w:ascii="Consolas" w:hAnsi="Consolas"/>
          <w:color w:val="1A1A2E"/>
          <w:sz w:val="16"/>
        </w:rPr>
        <w:t>for col in ['Vol_Conc', 'Vol_Transp']:</w:t>
      </w:r>
    </w:p>
    <w:p>
      <w:pPr>
        <w:spacing w:before="0" w:after="0"/>
        <w:ind w:left="432"/>
        <w:shd w:fill="F5F5F5" w:val="clear"/>
        <w:pBdr>
          <w:left w:val="single" w:sz="12" w:space="4" w:color="1A3C6E"/>
        </w:pBdr>
      </w:pPr>
      <w:r>
        <w:rPr>
          <w:rFonts w:ascii="Consolas" w:hAnsi="Consolas"/>
          <w:color w:val="1A1A2E"/>
          <w:sz w:val="16"/>
        </w:rPr>
        <w:t xml:space="preserve">    df_vol[col] = pd.to_numeric(df_vol[col], errors='coerce')</w:t>
      </w:r>
    </w:p>
    <w:p>
      <w:pPr>
        <w:spacing w:before="0" w:after="0"/>
        <w:ind w:left="432"/>
        <w:shd w:fill="F5F5F5" w:val="clear"/>
        <w:pBdr>
          <w:left w:val="single" w:sz="12" w:space="4" w:color="1A3C6E"/>
        </w:pBdr>
      </w:pPr>
      <w:r>
        <w:rPr>
          <w:rFonts w:ascii="Consolas" w:hAnsi="Consolas"/>
          <w:color w:val="1A1A2E"/>
          <w:sz w:val="16"/>
        </w:rPr>
        <w:t>df_vol = df_vol.dropna(subset=['Data'])</w:t>
      </w:r>
    </w:p>
    <w:p>
      <w:pPr>
        <w:spacing w:before="0" w:after="0"/>
        <w:ind w:left="432"/>
        <w:shd w:fill="F5F5F5" w:val="clear"/>
        <w:pBdr>
          <w:left w:val="single" w:sz="12" w:space="4" w:color="1A3C6E"/>
        </w:pBdr>
      </w:pPr>
      <w:r>
        <w:rPr>
          <w:rFonts w:ascii="Consolas" w:hAnsi="Consolas"/>
          <w:color w:val="1A1A2E"/>
          <w:sz w:val="16"/>
        </w:rPr>
        <w:t>vol_entrada = df_vol['Vol_Conc'].sum()</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Carregar volumes por cliente</w:t>
      </w:r>
    </w:p>
    <w:p>
      <w:pPr>
        <w:spacing w:before="0" w:after="0"/>
        <w:ind w:left="432"/>
        <w:shd w:fill="F5F5F5" w:val="clear"/>
        <w:pBdr>
          <w:left w:val="single" w:sz="12" w:space="4" w:color="1A3C6E"/>
        </w:pBdr>
      </w:pPr>
      <w:r>
        <w:rPr>
          <w:rFonts w:ascii="Consolas" w:hAnsi="Consolas"/>
          <w:color w:val="1A1A2E"/>
          <w:sz w:val="16"/>
        </w:rPr>
        <w:t>volumes_clientes = {}</w:t>
      </w:r>
    </w:p>
    <w:p>
      <w:pPr>
        <w:spacing w:before="0" w:after="0"/>
        <w:ind w:left="432"/>
        <w:shd w:fill="F5F5F5" w:val="clear"/>
        <w:pBdr>
          <w:left w:val="single" w:sz="12" w:space="4" w:color="1A3C6E"/>
        </w:pBdr>
      </w:pPr>
      <w:r>
        <w:rPr>
          <w:rFonts w:ascii="Consolas" w:hAnsi="Consolas"/>
          <w:color w:val="1A1A2E"/>
          <w:sz w:val="16"/>
        </w:rPr>
        <w:t>for aba, nome in CLIENTES.items():</w:t>
      </w:r>
    </w:p>
    <w:p>
      <w:pPr>
        <w:spacing w:before="0" w:after="0"/>
        <w:ind w:left="432"/>
        <w:shd w:fill="F5F5F5" w:val="clear"/>
        <w:pBdr>
          <w:left w:val="single" w:sz="12" w:space="4" w:color="1A3C6E"/>
        </w:pBdr>
      </w:pPr>
      <w:r>
        <w:rPr>
          <w:rFonts w:ascii="Consolas" w:hAnsi="Consolas"/>
          <w:color w:val="1A1A2E"/>
          <w:sz w:val="16"/>
        </w:rPr>
        <w:t xml:space="preserve">    df = pd.read_excel(ARQUIVO_EXCEL, sheet_name=aba, header=2, usecols='B:C')</w:t>
      </w:r>
    </w:p>
    <w:p>
      <w:pPr>
        <w:spacing w:before="0" w:after="0"/>
        <w:ind w:left="432"/>
        <w:shd w:fill="F5F5F5" w:val="clear"/>
        <w:pBdr>
          <w:left w:val="single" w:sz="12" w:space="4" w:color="1A3C6E"/>
        </w:pBdr>
      </w:pPr>
      <w:r>
        <w:rPr>
          <w:rFonts w:ascii="Consolas" w:hAnsi="Consolas"/>
          <w:color w:val="1A1A2E"/>
          <w:sz w:val="16"/>
        </w:rPr>
        <w:t xml:space="preserve">    df.columns = ['Data', 'Volume_Nm3h']</w:t>
      </w:r>
    </w:p>
    <w:p>
      <w:pPr>
        <w:spacing w:before="0" w:after="0"/>
        <w:ind w:left="432"/>
        <w:shd w:fill="F5F5F5" w:val="clear"/>
        <w:pBdr>
          <w:left w:val="single" w:sz="12" w:space="4" w:color="1A3C6E"/>
        </w:pBdr>
      </w:pPr>
      <w:r>
        <w:rPr>
          <w:rFonts w:ascii="Consolas" w:hAnsi="Consolas"/>
          <w:color w:val="1A1A2E"/>
          <w:sz w:val="16"/>
        </w:rPr>
        <w:t xml:space="preserve">    df['Data'] = pd.to_datetime(df['Data'], errors='coerce')</w:t>
      </w:r>
    </w:p>
    <w:p>
      <w:pPr>
        <w:spacing w:before="0" w:after="0"/>
        <w:ind w:left="432"/>
        <w:shd w:fill="F5F5F5" w:val="clear"/>
        <w:pBdr>
          <w:left w:val="single" w:sz="12" w:space="4" w:color="1A3C6E"/>
        </w:pBdr>
      </w:pPr>
      <w:r>
        <w:rPr>
          <w:rFonts w:ascii="Consolas" w:hAnsi="Consolas"/>
          <w:color w:val="1A1A2E"/>
          <w:sz w:val="16"/>
        </w:rPr>
        <w:t xml:space="preserve">    df['Volume_Nm3h'] = pd.to_numeric(df['Volume_Nm3h'], errors='coerce')</w:t>
      </w:r>
    </w:p>
    <w:p>
      <w:pPr>
        <w:spacing w:before="0" w:after="0"/>
        <w:ind w:left="432"/>
        <w:shd w:fill="F5F5F5" w:val="clear"/>
        <w:pBdr>
          <w:left w:val="single" w:sz="12" w:space="4" w:color="1A3C6E"/>
        </w:pBdr>
      </w:pPr>
      <w:r>
        <w:rPr>
          <w:rFonts w:ascii="Consolas" w:hAnsi="Consolas"/>
          <w:color w:val="1A1A2E"/>
          <w:sz w:val="16"/>
        </w:rPr>
        <w:t xml:space="preserve">    df = df.dropna(subset=['Data'])</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vol = df['Volume_Nm3h'].sum()</w:t>
      </w:r>
    </w:p>
    <w:p>
      <w:pPr>
        <w:spacing w:before="0" w:after="0"/>
        <w:ind w:left="432"/>
        <w:shd w:fill="F5F5F5" w:val="clear"/>
        <w:pBdr>
          <w:left w:val="single" w:sz="12" w:space="4" w:color="1A3C6E"/>
        </w:pBdr>
      </w:pPr>
      <w:r>
        <w:rPr>
          <w:rFonts w:ascii="Consolas" w:hAnsi="Consolas"/>
          <w:color w:val="1A1A2E"/>
          <w:sz w:val="16"/>
        </w:rPr>
        <w:t xml:space="preserve">    if vol == 0 or pd.isna(vol):</w:t>
      </w:r>
    </w:p>
    <w:p>
      <w:pPr>
        <w:spacing w:before="0" w:after="0"/>
        <w:ind w:left="432"/>
        <w:shd w:fill="F5F5F5" w:val="clear"/>
        <w:pBdr>
          <w:left w:val="single" w:sz="12" w:space="4" w:color="1A3C6E"/>
        </w:pBdr>
      </w:pPr>
      <w:r>
        <w:rPr>
          <w:rFonts w:ascii="Consolas" w:hAnsi="Consolas"/>
          <w:color w:val="1A1A2E"/>
          <w:sz w:val="16"/>
        </w:rPr>
        <w:t xml:space="preserve">        vol = VOLUMES_REFERENCIA.get(nome, 0)</w:t>
      </w:r>
    </w:p>
    <w:p>
      <w:pPr>
        <w:spacing w:before="0" w:after="0"/>
        <w:ind w:left="432"/>
        <w:shd w:fill="F5F5F5" w:val="clear"/>
        <w:pBdr>
          <w:left w:val="single" w:sz="12" w:space="4" w:color="1A3C6E"/>
        </w:pBdr>
      </w:pPr>
      <w:r>
        <w:rPr>
          <w:rFonts w:ascii="Consolas" w:hAnsi="Consolas"/>
          <w:color w:val="1A1A2E"/>
          <w:sz w:val="16"/>
        </w:rPr>
        <w:t xml:space="preserve">        print(f'  AVISO: {nome} sem dados horários -&gt; usando referência: {vol:,.0f} Nm³')</w:t>
      </w:r>
    </w:p>
    <w:p>
      <w:pPr>
        <w:spacing w:before="0" w:after="0"/>
        <w:ind w:left="432"/>
        <w:shd w:fill="F5F5F5" w:val="clear"/>
        <w:pBdr>
          <w:left w:val="single" w:sz="12" w:space="4" w:color="1A3C6E"/>
        </w:pBdr>
      </w:pPr>
      <w:r>
        <w:rPr>
          <w:rFonts w:ascii="Consolas" w:hAnsi="Consolas"/>
          <w:color w:val="1A1A2E"/>
          <w:sz w:val="16"/>
        </w:rPr>
        <w:t xml:space="preserve">    volumes_clientes[nome] = vol</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vol_saida_total = sum(volumes_clientes.values())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VOLUMES DO PERÍODO ===')</w:t>
      </w:r>
    </w:p>
    <w:p>
      <w:pPr>
        <w:spacing w:before="0" w:after="0"/>
        <w:ind w:left="432"/>
        <w:shd w:fill="F5F5F5" w:val="clear"/>
        <w:pBdr>
          <w:left w:val="single" w:sz="12" w:space="4" w:color="1A3C6E"/>
        </w:pBdr>
      </w:pPr>
      <w:r>
        <w:rPr>
          <w:rFonts w:ascii="Consolas" w:hAnsi="Consolas"/>
          <w:color w:val="1A1A2E"/>
          <w:sz w:val="16"/>
        </w:rPr>
        <w:t>print(f'Entrada (Concessionária): {vol_entrada:&gt;20,.0f} Nm³')</w:t>
      </w:r>
    </w:p>
    <w:p>
      <w:pPr>
        <w:spacing w:before="0" w:after="0"/>
        <w:ind w:left="432"/>
        <w:shd w:fill="F5F5F5" w:val="clear"/>
        <w:pBdr>
          <w:left w:val="single" w:sz="12" w:space="4" w:color="1A3C6E"/>
        </w:pBdr>
      </w:pPr>
      <w:r>
        <w:rPr>
          <w:rFonts w:ascii="Consolas" w:hAnsi="Consolas"/>
          <w:color w:val="1A1A2E"/>
          <w:sz w:val="16"/>
        </w:rPr>
        <w:t>print(f'\nSaídas:')</w:t>
      </w:r>
    </w:p>
    <w:p>
      <w:pPr>
        <w:spacing w:before="0" w:after="0"/>
        <w:ind w:left="432"/>
        <w:shd w:fill="F5F5F5" w:val="clear"/>
        <w:pBdr>
          <w:left w:val="single" w:sz="12" w:space="4" w:color="1A3C6E"/>
        </w:pBdr>
      </w:pPr>
      <w:r>
        <w:rPr>
          <w:rFonts w:ascii="Consolas" w:hAnsi="Consolas"/>
          <w:color w:val="1A1A2E"/>
          <w:sz w:val="16"/>
        </w:rPr>
        <w:t>for nome, vol in volumes_clientes.items():</w:t>
      </w:r>
    </w:p>
    <w:p>
      <w:pPr>
        <w:spacing w:before="0" w:after="0"/>
        <w:ind w:left="432"/>
        <w:shd w:fill="F5F5F5" w:val="clear"/>
        <w:pBdr>
          <w:left w:val="single" w:sz="12" w:space="4" w:color="1A3C6E"/>
        </w:pBdr>
      </w:pPr>
      <w:r>
        <w:rPr>
          <w:rFonts w:ascii="Consolas" w:hAnsi="Consolas"/>
          <w:color w:val="1A1A2E"/>
          <w:sz w:val="16"/>
        </w:rPr>
        <w:t xml:space="preserve">    pct = vol / vol_saida_total * 100</w:t>
      </w:r>
    </w:p>
    <w:p>
      <w:pPr>
        <w:spacing w:before="0" w:after="0"/>
        <w:ind w:left="432"/>
        <w:shd w:fill="F5F5F5" w:val="clear"/>
        <w:pBdr>
          <w:left w:val="single" w:sz="12" w:space="4" w:color="1A3C6E"/>
        </w:pBdr>
      </w:pPr>
      <w:r>
        <w:rPr>
          <w:rFonts w:ascii="Consolas" w:hAnsi="Consolas"/>
          <w:color w:val="1A1A2E"/>
          <w:sz w:val="16"/>
        </w:rPr>
        <w:t xml:space="preserve">    print(f'  {nome:&lt;25} {vol:&gt;15,.0f} Nm³ ({pct:5.1f}%)')</w:t>
      </w:r>
    </w:p>
    <w:p>
      <w:pPr>
        <w:spacing w:before="0" w:after="0"/>
        <w:ind w:left="432"/>
        <w:shd w:fill="F5F5F5" w:val="clear"/>
        <w:pBdr>
          <w:left w:val="single" w:sz="12" w:space="4" w:color="1A3C6E"/>
        </w:pBdr>
      </w:pPr>
      <w:r>
        <w:rPr>
          <w:rFonts w:ascii="Consolas" w:hAnsi="Consolas"/>
          <w:color w:val="1A1A2E"/>
          <w:sz w:val="16"/>
        </w:rPr>
        <w:t>print(f'  {"-"*25} {"-"*15}')</w:t>
      </w:r>
    </w:p>
    <w:p>
      <w:pPr>
        <w:spacing w:before="0" w:after="0"/>
        <w:ind w:left="432"/>
        <w:shd w:fill="F5F5F5" w:val="clear"/>
        <w:pBdr>
          <w:left w:val="single" w:sz="12" w:space="4" w:color="1A3C6E"/>
        </w:pBdr>
      </w:pPr>
      <w:r>
        <w:rPr>
          <w:rFonts w:ascii="Consolas" w:hAnsi="Consolas"/>
          <w:color w:val="1A1A2E"/>
          <w:sz w:val="16"/>
        </w:rPr>
        <w:t>print(f'  {"TOTAL SAÍDAS":&lt;25} {vol_saida_total:&gt;15,.0f} Nm³')</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diferenca = vol_entrada - vol_saida_total</w:t>
      </w:r>
    </w:p>
    <w:p>
      <w:pPr>
        <w:spacing w:before="0" w:after="0"/>
        <w:ind w:left="432"/>
        <w:shd w:fill="F5F5F5" w:val="clear"/>
        <w:pBdr>
          <w:left w:val="single" w:sz="12" w:space="4" w:color="1A3C6E"/>
        </w:pBdr>
      </w:pPr>
      <w:r>
        <w:rPr>
          <w:rFonts w:ascii="Consolas" w:hAnsi="Consolas"/>
          <w:color w:val="1A1A2E"/>
          <w:sz w:val="16"/>
        </w:rPr>
        <w:t>diferenca_pct = (diferenca / vol_entrada) * 100</w:t>
      </w:r>
    </w:p>
    <w:p>
      <w:pPr>
        <w:spacing w:before="0" w:after="0"/>
        <w:ind w:left="432"/>
        <w:shd w:fill="F5F5F5" w:val="clear"/>
        <w:pBdr>
          <w:left w:val="single" w:sz="12" w:space="4" w:color="1A3C6E"/>
        </w:pBdr>
      </w:pPr>
      <w:r>
        <w:rPr>
          <w:rFonts w:ascii="Consolas" w:hAnsi="Consolas"/>
          <w:color w:val="1A1A2E"/>
          <w:sz w:val="16"/>
        </w:rPr>
        <w:t>print(f'\nDiferença: {diferenca:&gt;20,.0f} Nm³ ({diferenca_pct:.2f}%)')</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VOLUMES DO PERÍODO ===</w:t>
      </w:r>
    </w:p>
    <w:p>
      <w:pPr>
        <w:spacing w:before="0" w:after="0"/>
        <w:ind w:left="432"/>
        <w:shd w:fill="F0F8F0" w:val="clear"/>
        <w:pBdr>
          <w:left w:val="single" w:sz="12" w:space="4" w:color="2D5016"/>
        </w:pBdr>
      </w:pPr>
      <w:r>
        <w:rPr>
          <w:rFonts w:ascii="Consolas" w:hAnsi="Consolas"/>
          <w:color w:val="2D5016"/>
          <w:sz w:val="16"/>
        </w:rPr>
        <w:t>Entrada (Concessionária):          182,919,850 Nm³</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Saídas:</w:t>
      </w:r>
    </w:p>
    <w:p>
      <w:pPr>
        <w:spacing w:before="0" w:after="0"/>
        <w:ind w:left="432"/>
        <w:shd w:fill="F0F8F0" w:val="clear"/>
        <w:pBdr>
          <w:left w:val="single" w:sz="12" w:space="4" w:color="2D5016"/>
        </w:pBdr>
      </w:pPr>
      <w:r>
        <w:rPr>
          <w:rFonts w:ascii="Consolas" w:hAnsi="Consolas"/>
          <w:color w:val="2D5016"/>
          <w:sz w:val="16"/>
        </w:rPr>
        <w:t xml:space="preserve">  Yara Brasil                   104,104,553 Nm³ ( 57.5%)</w:t>
      </w:r>
    </w:p>
    <w:p>
      <w:pPr>
        <w:spacing w:before="0" w:after="0"/>
        <w:ind w:left="432"/>
        <w:shd w:fill="F0F8F0" w:val="clear"/>
        <w:pBdr>
          <w:left w:val="single" w:sz="12" w:space="4" w:color="2D5016"/>
        </w:pBdr>
      </w:pPr>
      <w:r>
        <w:rPr>
          <w:rFonts w:ascii="Consolas" w:hAnsi="Consolas"/>
          <w:color w:val="2D5016"/>
          <w:sz w:val="16"/>
        </w:rPr>
        <w:t xml:space="preserve">  Usinas Siderúrgicas            43,664,475 Nm³ ( 24.1%)</w:t>
      </w:r>
    </w:p>
    <w:p>
      <w:pPr>
        <w:spacing w:before="0" w:after="0"/>
        <w:ind w:left="432"/>
        <w:shd w:fill="F0F8F0" w:val="clear"/>
        <w:pBdr>
          <w:left w:val="single" w:sz="12" w:space="4" w:color="2D5016"/>
        </w:pBdr>
      </w:pPr>
      <w:r>
        <w:rPr>
          <w:rFonts w:ascii="Consolas" w:hAnsi="Consolas"/>
          <w:color w:val="2D5016"/>
          <w:sz w:val="16"/>
        </w:rPr>
        <w:t xml:space="preserve">  Unipar Carbocloro               6,841,747 Nm³ (  3.8%)</w:t>
      </w:r>
    </w:p>
    <w:p>
      <w:pPr>
        <w:spacing w:before="0" w:after="0"/>
        <w:ind w:left="432"/>
        <w:shd w:fill="F0F8F0" w:val="clear"/>
        <w:pBdr>
          <w:left w:val="single" w:sz="12" w:space="4" w:color="2D5016"/>
        </w:pBdr>
      </w:pPr>
      <w:r>
        <w:rPr>
          <w:rFonts w:ascii="Consolas" w:hAnsi="Consolas"/>
          <w:color w:val="2D5016"/>
          <w:sz w:val="16"/>
        </w:rPr>
        <w:t xml:space="preserve">  Coop. Taxi                         88,184 Nm³ (  0.0%)</w:t>
      </w:r>
    </w:p>
    <w:p>
      <w:pPr>
        <w:spacing w:before="0" w:after="0"/>
        <w:ind w:left="432"/>
        <w:shd w:fill="F0F8F0" w:val="clear"/>
        <w:pBdr>
          <w:left w:val="single" w:sz="12" w:space="4" w:color="2D5016"/>
        </w:pBdr>
      </w:pPr>
      <w:r>
        <w:rPr>
          <w:rFonts w:ascii="Consolas" w:hAnsi="Consolas"/>
          <w:color w:val="2D5016"/>
          <w:sz w:val="16"/>
        </w:rPr>
        <w:t xml:space="preserve">  Comp. Bras. Estireno           10,184,645 Nm³ (  5.6%)</w:t>
      </w:r>
    </w:p>
    <w:p>
      <w:pPr>
        <w:spacing w:before="0" w:after="0"/>
        <w:ind w:left="432"/>
        <w:shd w:fill="F0F8F0" w:val="clear"/>
        <w:pBdr>
          <w:left w:val="single" w:sz="12" w:space="4" w:color="2D5016"/>
        </w:pBdr>
      </w:pPr>
      <w:r>
        <w:rPr>
          <w:rFonts w:ascii="Consolas" w:hAnsi="Consolas"/>
          <w:color w:val="2D5016"/>
          <w:sz w:val="16"/>
        </w:rPr>
        <w:t xml:space="preserve">  CMOC Brasil                     5,957,912 Nm³ (  3.3%)</w:t>
      </w:r>
    </w:p>
    <w:p>
      <w:pPr>
        <w:spacing w:before="0" w:after="0"/>
        <w:ind w:left="432"/>
        <w:shd w:fill="F0F8F0" w:val="clear"/>
        <w:pBdr>
          <w:left w:val="single" w:sz="12" w:space="4" w:color="2D5016"/>
        </w:pBdr>
      </w:pPr>
      <w:r>
        <w:rPr>
          <w:rFonts w:ascii="Consolas" w:hAnsi="Consolas"/>
          <w:color w:val="2D5016"/>
          <w:sz w:val="16"/>
        </w:rPr>
        <w:t xml:space="preserve">  Birla Carbon                   10,081,924 Nm³ (  5.6%)</w:t>
      </w:r>
    </w:p>
    <w:p>
      <w:pPr>
        <w:spacing w:before="0" w:after="0"/>
        <w:ind w:left="432"/>
        <w:shd w:fill="F0F8F0" w:val="clear"/>
        <w:pBdr>
          <w:left w:val="single" w:sz="12" w:space="4" w:color="2D5016"/>
        </w:pBdr>
      </w:pPr>
      <w:r>
        <w:rPr>
          <w:rFonts w:ascii="Consolas" w:hAnsi="Consolas"/>
          <w:color w:val="2D5016"/>
          <w:sz w:val="16"/>
        </w:rPr>
        <w:t xml:space="preserve">  ------------------------- ---------------</w:t>
      </w:r>
    </w:p>
    <w:p>
      <w:pPr>
        <w:spacing w:before="0" w:after="0"/>
        <w:ind w:left="432"/>
        <w:shd w:fill="F0F8F0" w:val="clear"/>
        <w:pBdr>
          <w:left w:val="single" w:sz="12" w:space="4" w:color="2D5016"/>
        </w:pBdr>
      </w:pPr>
      <w:r>
        <w:rPr>
          <w:rFonts w:ascii="Consolas" w:hAnsi="Consolas"/>
          <w:color w:val="2D5016"/>
          <w:sz w:val="16"/>
        </w:rPr>
        <w:t xml:space="preserve">  TOTAL SAÍDAS                  180,923,440 Nm³</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Diferença:            1,996,410 Nm³ (1.09%)</w:t>
      </w:r>
    </w:p>
    <w:p>
      <w:pPr>
        <w:spacing w:before="0" w:after="0"/>
        <w:ind w:left="432"/>
        <w:shd w:fill="F0F8F0" w:val="clear"/>
        <w:pBdr>
          <w:left w:val="single" w:sz="12" w:space="4" w:color="2D5016"/>
        </w:pBdr>
      </w:pPr>
      <w:r>
        <w:rPr>
          <w:rFonts w:ascii="Consolas" w:hAnsi="Consolas"/>
          <w:color w:val="2D5016"/>
          <w:sz w:val="16"/>
        </w:rPr>
      </w:r>
    </w:p>
    <w:p>
      <w:pPr>
        <w:pStyle w:val="Heading2"/>
      </w:pPr>
      <w:r>
        <w:t>2. Incertezas e Bandas de Variação</w:t>
      </w:r>
    </w:p>
    <w:p>
      <w:r>
        <w:t>Usando os valores de incerteza calculados no Notebook 6.</w:t>
      </w:r>
    </w:p>
    <w:p>
      <w:pPr>
        <w:spacing w:after="40" w:before="160"/>
      </w:pPr>
      <w:r>
        <w:rPr>
          <w:rFonts w:ascii="Consolas" w:hAnsi="Consolas"/>
          <w:b/>
          <w:color w:val="1A3C6E"/>
          <w:sz w:val="16"/>
        </w:rPr>
        <w:t>In [3]:</w:t>
      </w:r>
    </w:p>
    <w:p>
      <w:pPr>
        <w:spacing w:before="0" w:after="0"/>
        <w:ind w:left="432"/>
        <w:shd w:fill="F5F5F5" w:val="clear"/>
        <w:pBdr>
          <w:left w:val="single" w:sz="12" w:space="4" w:color="1A3C6E"/>
        </w:pBdr>
      </w:pPr>
      <w:r>
        <w:rPr>
          <w:rFonts w:ascii="Consolas" w:hAnsi="Consolas"/>
          <w:color w:val="1A1A2E"/>
          <w:sz w:val="16"/>
        </w:rPr>
        <w:t># Incertezas por ponto (valores de vazão normal, da aba Incertezas)</w:t>
      </w:r>
    </w:p>
    <w:p>
      <w:pPr>
        <w:spacing w:before="0" w:after="0"/>
        <w:ind w:left="432"/>
        <w:shd w:fill="F5F5F5" w:val="clear"/>
        <w:pBdr>
          <w:left w:val="single" w:sz="12" w:space="4" w:color="1A3C6E"/>
        </w:pBdr>
      </w:pPr>
      <w:r>
        <w:rPr>
          <w:rFonts w:ascii="Consolas" w:hAnsi="Consolas"/>
          <w:color w:val="1A1A2E"/>
          <w:sz w:val="16"/>
        </w:rPr>
        <w:t>incertezas_clientes = {</w:t>
      </w:r>
    </w:p>
    <w:p>
      <w:pPr>
        <w:spacing w:before="0" w:after="0"/>
        <w:ind w:left="432"/>
        <w:shd w:fill="F5F5F5" w:val="clear"/>
        <w:pBdr>
          <w:left w:val="single" w:sz="12" w:space="4" w:color="1A3C6E"/>
        </w:pBdr>
      </w:pPr>
      <w:r>
        <w:rPr>
          <w:rFonts w:ascii="Consolas" w:hAnsi="Consolas"/>
          <w:color w:val="1A1A2E"/>
          <w:sz w:val="16"/>
        </w:rPr>
        <w:t xml:space="preserve">    'Yara Brasil': 0.0133,</w:t>
      </w:r>
    </w:p>
    <w:p>
      <w:pPr>
        <w:spacing w:before="0" w:after="0"/>
        <w:ind w:left="432"/>
        <w:shd w:fill="F5F5F5" w:val="clear"/>
        <w:pBdr>
          <w:left w:val="single" w:sz="12" w:space="4" w:color="1A3C6E"/>
        </w:pBdr>
      </w:pPr>
      <w:r>
        <w:rPr>
          <w:rFonts w:ascii="Consolas" w:hAnsi="Consolas"/>
          <w:color w:val="1A1A2E"/>
          <w:sz w:val="16"/>
        </w:rPr>
        <w:t xml:space="preserve">    'Usinas Siderúrgicas': 0.0161,</w:t>
      </w:r>
    </w:p>
    <w:p>
      <w:pPr>
        <w:spacing w:before="0" w:after="0"/>
        <w:ind w:left="432"/>
        <w:shd w:fill="F5F5F5" w:val="clear"/>
        <w:pBdr>
          <w:left w:val="single" w:sz="12" w:space="4" w:color="1A3C6E"/>
        </w:pBdr>
      </w:pPr>
      <w:r>
        <w:rPr>
          <w:rFonts w:ascii="Consolas" w:hAnsi="Consolas"/>
          <w:color w:val="1A1A2E"/>
          <w:sz w:val="16"/>
        </w:rPr>
        <w:t xml:space="preserve">    'Unipar Carbocloro': 0.0134,</w:t>
      </w:r>
    </w:p>
    <w:p>
      <w:pPr>
        <w:spacing w:before="0" w:after="0"/>
        <w:ind w:left="432"/>
        <w:shd w:fill="F5F5F5" w:val="clear"/>
        <w:pBdr>
          <w:left w:val="single" w:sz="12" w:space="4" w:color="1A3C6E"/>
        </w:pBdr>
      </w:pPr>
      <w:r>
        <w:rPr>
          <w:rFonts w:ascii="Consolas" w:hAnsi="Consolas"/>
          <w:color w:val="1A1A2E"/>
          <w:sz w:val="16"/>
        </w:rPr>
        <w:t xml:space="preserve">    'Coop. Taxi': 0.0358,</w:t>
      </w:r>
    </w:p>
    <w:p>
      <w:pPr>
        <w:spacing w:before="0" w:after="0"/>
        <w:ind w:left="432"/>
        <w:shd w:fill="F5F5F5" w:val="clear"/>
        <w:pBdr>
          <w:left w:val="single" w:sz="12" w:space="4" w:color="1A3C6E"/>
        </w:pBdr>
      </w:pPr>
      <w:r>
        <w:rPr>
          <w:rFonts w:ascii="Consolas" w:hAnsi="Consolas"/>
          <w:color w:val="1A1A2E"/>
          <w:sz w:val="16"/>
        </w:rPr>
        <w:t xml:space="preserve">    'Comp. Bras. Estireno': 0.0305,</w:t>
      </w:r>
    </w:p>
    <w:p>
      <w:pPr>
        <w:spacing w:before="0" w:after="0"/>
        <w:ind w:left="432"/>
        <w:shd w:fill="F5F5F5" w:val="clear"/>
        <w:pBdr>
          <w:left w:val="single" w:sz="12" w:space="4" w:color="1A3C6E"/>
        </w:pBdr>
      </w:pPr>
      <w:r>
        <w:rPr>
          <w:rFonts w:ascii="Consolas" w:hAnsi="Consolas"/>
          <w:color w:val="1A1A2E"/>
          <w:sz w:val="16"/>
        </w:rPr>
        <w:t xml:space="preserve">    'CMOC Brasil': 0.0148,</w:t>
      </w:r>
    </w:p>
    <w:p>
      <w:pPr>
        <w:spacing w:before="0" w:after="0"/>
        <w:ind w:left="432"/>
        <w:shd w:fill="F5F5F5" w:val="clear"/>
        <w:pBdr>
          <w:left w:val="single" w:sz="12" w:space="4" w:color="1A3C6E"/>
        </w:pBdr>
      </w:pPr>
      <w:r>
        <w:rPr>
          <w:rFonts w:ascii="Consolas" w:hAnsi="Consolas"/>
          <w:color w:val="1A1A2E"/>
          <w:sz w:val="16"/>
        </w:rPr>
        <w:t xml:space="preserve">    'Birla Carbon': 0.028</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Incerteza combinada da entrada (RSS de 2 tramos)</w:t>
      </w:r>
    </w:p>
    <w:p>
      <w:pPr>
        <w:spacing w:before="0" w:after="0"/>
        <w:ind w:left="432"/>
        <w:shd w:fill="F5F5F5" w:val="clear"/>
        <w:pBdr>
          <w:left w:val="single" w:sz="12" w:space="4" w:color="1A3C6E"/>
        </w:pBdr>
      </w:pPr>
      <w:r>
        <w:rPr>
          <w:rFonts w:ascii="Consolas" w:hAnsi="Consolas"/>
          <w:color w:val="1A1A2E"/>
          <w:sz w:val="16"/>
        </w:rPr>
        <w:t># Tramo 101: 0.0106, Tramo 501: 0.0109 (aba Incertezas, fórmula =SQRT(G7^2+G11^2))</w:t>
      </w:r>
    </w:p>
    <w:p>
      <w:pPr>
        <w:spacing w:before="0" w:after="0"/>
        <w:ind w:left="432"/>
        <w:shd w:fill="F5F5F5" w:val="clear"/>
        <w:pBdr>
          <w:left w:val="single" w:sz="12" w:space="4" w:color="1A3C6E"/>
        </w:pBdr>
      </w:pPr>
      <w:r>
        <w:rPr>
          <w:rFonts w:ascii="Consolas" w:hAnsi="Consolas"/>
          <w:color w:val="1A1A2E"/>
          <w:sz w:val="16"/>
        </w:rPr>
        <w:t>u_entrada = np.sqrt(0.0106**2 + 0.0109**2)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Incerteza combinada das saídas (RSS de todos os clientes)</w:t>
      </w:r>
    </w:p>
    <w:p>
      <w:pPr>
        <w:spacing w:before="0" w:after="0"/>
        <w:ind w:left="432"/>
        <w:shd w:fill="F5F5F5" w:val="clear"/>
        <w:pBdr>
          <w:left w:val="single" w:sz="12" w:space="4" w:color="1A3C6E"/>
        </w:pBdr>
      </w:pPr>
      <w:r>
        <w:rPr>
          <w:rFonts w:ascii="Consolas" w:hAnsi="Consolas"/>
          <w:color w:val="1A1A2E"/>
          <w:sz w:val="16"/>
        </w:rPr>
        <w:t>u_saida = np.sqrt(sum(v**2 for v in incertezas_clientes.values()))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print(f'Incerteza combinada da entrada: {u_entrada*100:.2f}%')</w:t>
      </w:r>
    </w:p>
    <w:p>
      <w:pPr>
        <w:spacing w:before="0" w:after="0"/>
        <w:ind w:left="432"/>
        <w:shd w:fill="F5F5F5" w:val="clear"/>
        <w:pBdr>
          <w:left w:val="single" w:sz="12" w:space="4" w:color="1A3C6E"/>
        </w:pBdr>
      </w:pPr>
      <w:r>
        <w:rPr>
          <w:rFonts w:ascii="Consolas" w:hAnsi="Consolas"/>
          <w:color w:val="1A1A2E"/>
          <w:sz w:val="16"/>
        </w:rPr>
        <w:t>print(f'Incerteza combinada das saídas: {u_saida*100:.2f}%')</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Incerteza combinada da entrada: 1.52%</w:t>
      </w:r>
    </w:p>
    <w:p>
      <w:pPr>
        <w:spacing w:before="0" w:after="0"/>
        <w:ind w:left="432"/>
        <w:shd w:fill="F0F8F0" w:val="clear"/>
        <w:pBdr>
          <w:left w:val="single" w:sz="12" w:space="4" w:color="2D5016"/>
        </w:pBdr>
      </w:pPr>
      <w:r>
        <w:rPr>
          <w:rFonts w:ascii="Consolas" w:hAnsi="Consolas"/>
          <w:color w:val="2D5016"/>
          <w:sz w:val="16"/>
        </w:rPr>
        <w:t>Incerteza combinada das saídas: 6.19%</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[4]:</w:t>
      </w:r>
    </w:p>
    <w:p>
      <w:pPr>
        <w:spacing w:before="0" w:after="0"/>
        <w:ind w:left="432"/>
        <w:shd w:fill="F5F5F5" w:val="clear"/>
        <w:pBdr>
          <w:left w:val="single" w:sz="12" w:space="4" w:color="1A3C6E"/>
        </w:pBdr>
      </w:pPr>
      <w:r>
        <w:rPr>
          <w:rFonts w:ascii="Consolas" w:hAnsi="Consolas"/>
          <w:color w:val="1A1A2E"/>
          <w:sz w:val="16"/>
        </w:rPr>
        <w:t># Calcular bandas de variação</w:t>
      </w:r>
    </w:p>
    <w:p>
      <w:pPr>
        <w:spacing w:before="0" w:after="0"/>
        <w:ind w:left="432"/>
        <w:shd w:fill="F5F5F5" w:val="clear"/>
        <w:pBdr>
          <w:left w:val="single" w:sz="12" w:space="4" w:color="1A3C6E"/>
        </w:pBdr>
      </w:pPr>
      <w:r>
        <w:rPr>
          <w:rFonts w:ascii="Consolas" w:hAnsi="Consolas"/>
          <w:color w:val="1A1A2E"/>
          <w:sz w:val="16"/>
        </w:rPr>
        <w:t>entrada_min = vol_entrada * (1 - u_entrada)</w:t>
      </w:r>
    </w:p>
    <w:p>
      <w:pPr>
        <w:spacing w:before="0" w:after="0"/>
        <w:ind w:left="432"/>
        <w:shd w:fill="F5F5F5" w:val="clear"/>
        <w:pBdr>
          <w:left w:val="single" w:sz="12" w:space="4" w:color="1A3C6E"/>
        </w:pBdr>
      </w:pPr>
      <w:r>
        <w:rPr>
          <w:rFonts w:ascii="Consolas" w:hAnsi="Consolas"/>
          <w:color w:val="1A1A2E"/>
          <w:sz w:val="16"/>
        </w:rPr>
        <w:t>entrada_max = vol_entrada * (1 + u_entrada)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saida_min = vol_saida_total * (1 - u_saida)</w:t>
      </w:r>
    </w:p>
    <w:p>
      <w:pPr>
        <w:spacing w:before="0" w:after="0"/>
        <w:ind w:left="432"/>
        <w:shd w:fill="F5F5F5" w:val="clear"/>
        <w:pBdr>
          <w:left w:val="single" w:sz="12" w:space="4" w:color="1A3C6E"/>
        </w:pBdr>
      </w:pPr>
      <w:r>
        <w:rPr>
          <w:rFonts w:ascii="Consolas" w:hAnsi="Consolas"/>
          <w:color w:val="1A1A2E"/>
          <w:sz w:val="16"/>
        </w:rPr>
        <w:t>saida_max = vol_saida_total * (1 + u_saida)</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BANDAS DE VARIAÇÃO COM INCERTEZA ===')</w:t>
      </w:r>
    </w:p>
    <w:p>
      <w:pPr>
        <w:spacing w:before="0" w:after="0"/>
        <w:ind w:left="432"/>
        <w:shd w:fill="F5F5F5" w:val="clear"/>
        <w:pBdr>
          <w:left w:val="single" w:sz="12" w:space="4" w:color="1A3C6E"/>
        </w:pBdr>
      </w:pPr>
      <w:r>
        <w:rPr>
          <w:rFonts w:ascii="Consolas" w:hAnsi="Consolas"/>
          <w:color w:val="1A1A2E"/>
          <w:sz w:val="16"/>
        </w:rPr>
        <w:t>print(f'\nENTRADA:')</w:t>
      </w:r>
    </w:p>
    <w:p>
      <w:pPr>
        <w:spacing w:before="0" w:after="0"/>
        <w:ind w:left="432"/>
        <w:shd w:fill="F5F5F5" w:val="clear"/>
        <w:pBdr>
          <w:left w:val="single" w:sz="12" w:space="4" w:color="1A3C6E"/>
        </w:pBdr>
      </w:pPr>
      <w:r>
        <w:rPr>
          <w:rFonts w:ascii="Consolas" w:hAnsi="Consolas"/>
          <w:color w:val="1A1A2E"/>
          <w:sz w:val="16"/>
        </w:rPr>
        <w:t>print(f'  Valor medido: {vol_entrada:&gt;20,.0f} Nm³')</w:t>
      </w:r>
    </w:p>
    <w:p>
      <w:pPr>
        <w:spacing w:before="0" w:after="0"/>
        <w:ind w:left="432"/>
        <w:shd w:fill="F5F5F5" w:val="clear"/>
        <w:pBdr>
          <w:left w:val="single" w:sz="12" w:space="4" w:color="1A3C6E"/>
        </w:pBdr>
      </w:pPr>
      <w:r>
        <w:rPr>
          <w:rFonts w:ascii="Consolas" w:hAnsi="Consolas"/>
          <w:color w:val="1A1A2E"/>
          <w:sz w:val="16"/>
        </w:rPr>
        <w:t>print(f'  Incerteza:    {u_entrada*100:&gt;20.2f}%')</w:t>
      </w:r>
    </w:p>
    <w:p>
      <w:pPr>
        <w:spacing w:before="0" w:after="0"/>
        <w:ind w:left="432"/>
        <w:shd w:fill="F5F5F5" w:val="clear"/>
        <w:pBdr>
          <w:left w:val="single" w:sz="12" w:space="4" w:color="1A3C6E"/>
        </w:pBdr>
      </w:pPr>
      <w:r>
        <w:rPr>
          <w:rFonts w:ascii="Consolas" w:hAnsi="Consolas"/>
          <w:color w:val="1A1A2E"/>
          <w:sz w:val="16"/>
        </w:rPr>
        <w:t>print(f'  Banda mínima: {entrada_min:&gt;20,.0f} Nm³')</w:t>
      </w:r>
    </w:p>
    <w:p>
      <w:pPr>
        <w:spacing w:before="0" w:after="0"/>
        <w:ind w:left="432"/>
        <w:shd w:fill="F5F5F5" w:val="clear"/>
        <w:pBdr>
          <w:left w:val="single" w:sz="12" w:space="4" w:color="1A3C6E"/>
        </w:pBdr>
      </w:pPr>
      <w:r>
        <w:rPr>
          <w:rFonts w:ascii="Consolas" w:hAnsi="Consolas"/>
          <w:color w:val="1A1A2E"/>
          <w:sz w:val="16"/>
        </w:rPr>
        <w:t>print(f'  Banda máxima: {entrada_max:&gt;20,.0f} Nm³')</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print(f'\nSAÍDA:')</w:t>
      </w:r>
    </w:p>
    <w:p>
      <w:pPr>
        <w:spacing w:before="0" w:after="0"/>
        <w:ind w:left="432"/>
        <w:shd w:fill="F5F5F5" w:val="clear"/>
        <w:pBdr>
          <w:left w:val="single" w:sz="12" w:space="4" w:color="1A3C6E"/>
        </w:pBdr>
      </w:pPr>
      <w:r>
        <w:rPr>
          <w:rFonts w:ascii="Consolas" w:hAnsi="Consolas"/>
          <w:color w:val="1A1A2E"/>
          <w:sz w:val="16"/>
        </w:rPr>
        <w:t>print(f'  Valor medido: {vol_saida_total:&gt;20,.0f} Nm³')</w:t>
      </w:r>
    </w:p>
    <w:p>
      <w:pPr>
        <w:spacing w:before="0" w:after="0"/>
        <w:ind w:left="432"/>
        <w:shd w:fill="F5F5F5" w:val="clear"/>
        <w:pBdr>
          <w:left w:val="single" w:sz="12" w:space="4" w:color="1A3C6E"/>
        </w:pBdr>
      </w:pPr>
      <w:r>
        <w:rPr>
          <w:rFonts w:ascii="Consolas" w:hAnsi="Consolas"/>
          <w:color w:val="1A1A2E"/>
          <w:sz w:val="16"/>
        </w:rPr>
        <w:t>print(f'  Incerteza:    {u_saida*100:&gt;20.2f}%')</w:t>
      </w:r>
    </w:p>
    <w:p>
      <w:pPr>
        <w:spacing w:before="0" w:after="0"/>
        <w:ind w:left="432"/>
        <w:shd w:fill="F5F5F5" w:val="clear"/>
        <w:pBdr>
          <w:left w:val="single" w:sz="12" w:space="4" w:color="1A3C6E"/>
        </w:pBdr>
      </w:pPr>
      <w:r>
        <w:rPr>
          <w:rFonts w:ascii="Consolas" w:hAnsi="Consolas"/>
          <w:color w:val="1A1A2E"/>
          <w:sz w:val="16"/>
        </w:rPr>
        <w:t>print(f'  Banda mínima: {saida_min:&gt;20,.0f} Nm³')</w:t>
      </w:r>
    </w:p>
    <w:p>
      <w:pPr>
        <w:spacing w:before="0" w:after="0"/>
        <w:ind w:left="432"/>
        <w:shd w:fill="F5F5F5" w:val="clear"/>
        <w:pBdr>
          <w:left w:val="single" w:sz="12" w:space="4" w:color="1A3C6E"/>
        </w:pBdr>
      </w:pPr>
      <w:r>
        <w:rPr>
          <w:rFonts w:ascii="Consolas" w:hAnsi="Consolas"/>
          <w:color w:val="1A1A2E"/>
          <w:sz w:val="16"/>
        </w:rPr>
        <w:t>print(f'  Banda máxima: {saida_max:&gt;20,.0f} Nm³')</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BANDAS DE VARIAÇÃO COM INCERTEZA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ENTRADA:</w:t>
      </w:r>
    </w:p>
    <w:p>
      <w:pPr>
        <w:spacing w:before="0" w:after="0"/>
        <w:ind w:left="432"/>
        <w:shd w:fill="F0F8F0" w:val="clear"/>
        <w:pBdr>
          <w:left w:val="single" w:sz="12" w:space="4" w:color="2D5016"/>
        </w:pBdr>
      </w:pPr>
      <w:r>
        <w:rPr>
          <w:rFonts w:ascii="Consolas" w:hAnsi="Consolas"/>
          <w:color w:val="2D5016"/>
          <w:sz w:val="16"/>
        </w:rPr>
        <w:t xml:space="preserve">  Valor medido:          182,919,850 Nm³</w:t>
      </w:r>
    </w:p>
    <w:p>
      <w:pPr>
        <w:spacing w:before="0" w:after="0"/>
        <w:ind w:left="432"/>
        <w:shd w:fill="F0F8F0" w:val="clear"/>
        <w:pBdr>
          <w:left w:val="single" w:sz="12" w:space="4" w:color="2D5016"/>
        </w:pBdr>
      </w:pPr>
      <w:r>
        <w:rPr>
          <w:rFonts w:ascii="Consolas" w:hAnsi="Consolas"/>
          <w:color w:val="2D5016"/>
          <w:sz w:val="16"/>
        </w:rPr>
        <w:t xml:space="preserve">  Incerteza:                    1.52%</w:t>
      </w:r>
    </w:p>
    <w:p>
      <w:pPr>
        <w:spacing w:before="0" w:after="0"/>
        <w:ind w:left="432"/>
        <w:shd w:fill="F0F8F0" w:val="clear"/>
        <w:pBdr>
          <w:left w:val="single" w:sz="12" w:space="4" w:color="2D5016"/>
        </w:pBdr>
      </w:pPr>
      <w:r>
        <w:rPr>
          <w:rFonts w:ascii="Consolas" w:hAnsi="Consolas"/>
          <w:color w:val="2D5016"/>
          <w:sz w:val="16"/>
        </w:rPr>
        <w:t xml:space="preserve">  Banda mínima:          180,138,686 Nm³</w:t>
      </w:r>
    </w:p>
    <w:p>
      <w:pPr>
        <w:spacing w:before="0" w:after="0"/>
        <w:ind w:left="432"/>
        <w:shd w:fill="F0F8F0" w:val="clear"/>
        <w:pBdr>
          <w:left w:val="single" w:sz="12" w:space="4" w:color="2D5016"/>
        </w:pBdr>
      </w:pPr>
      <w:r>
        <w:rPr>
          <w:rFonts w:ascii="Consolas" w:hAnsi="Consolas"/>
          <w:color w:val="2D5016"/>
          <w:sz w:val="16"/>
        </w:rPr>
        <w:t xml:space="preserve">  Banda máxima:          185,701,014 Nm³</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SAÍDA:</w:t>
      </w:r>
    </w:p>
    <w:p>
      <w:pPr>
        <w:spacing w:before="0" w:after="0"/>
        <w:ind w:left="432"/>
        <w:shd w:fill="F0F8F0" w:val="clear"/>
        <w:pBdr>
          <w:left w:val="single" w:sz="12" w:space="4" w:color="2D5016"/>
        </w:pBdr>
      </w:pPr>
      <w:r>
        <w:rPr>
          <w:rFonts w:ascii="Consolas" w:hAnsi="Consolas"/>
          <w:color w:val="2D5016"/>
          <w:sz w:val="16"/>
        </w:rPr>
        <w:t xml:space="preserve">  Valor medido:          180,923,440 Nm³</w:t>
      </w:r>
    </w:p>
    <w:p>
      <w:pPr>
        <w:spacing w:before="0" w:after="0"/>
        <w:ind w:left="432"/>
        <w:shd w:fill="F0F8F0" w:val="clear"/>
        <w:pBdr>
          <w:left w:val="single" w:sz="12" w:space="4" w:color="2D5016"/>
        </w:pBdr>
      </w:pPr>
      <w:r>
        <w:rPr>
          <w:rFonts w:ascii="Consolas" w:hAnsi="Consolas"/>
          <w:color w:val="2D5016"/>
          <w:sz w:val="16"/>
        </w:rPr>
        <w:t xml:space="preserve">  Incerteza:                    6.19%</w:t>
      </w:r>
    </w:p>
    <w:p>
      <w:pPr>
        <w:spacing w:before="0" w:after="0"/>
        <w:ind w:left="432"/>
        <w:shd w:fill="F0F8F0" w:val="clear"/>
        <w:pBdr>
          <w:left w:val="single" w:sz="12" w:space="4" w:color="2D5016"/>
        </w:pBdr>
      </w:pPr>
      <w:r>
        <w:rPr>
          <w:rFonts w:ascii="Consolas" w:hAnsi="Consolas"/>
          <w:color w:val="2D5016"/>
          <w:sz w:val="16"/>
        </w:rPr>
        <w:t xml:space="preserve">  Banda mínima:          169,725,770 Nm³</w:t>
      </w:r>
    </w:p>
    <w:p>
      <w:pPr>
        <w:spacing w:before="0" w:after="0"/>
        <w:ind w:left="432"/>
        <w:shd w:fill="F0F8F0" w:val="clear"/>
        <w:pBdr>
          <w:left w:val="single" w:sz="12" w:space="4" w:color="2D5016"/>
        </w:pBdr>
      </w:pPr>
      <w:r>
        <w:rPr>
          <w:rFonts w:ascii="Consolas" w:hAnsi="Consolas"/>
          <w:color w:val="2D5016"/>
          <w:sz w:val="16"/>
        </w:rPr>
        <w:t xml:space="preserve">  Banda máxima:          192,121,110 Nm³</w:t>
      </w:r>
    </w:p>
    <w:p>
      <w:pPr>
        <w:spacing w:before="0" w:after="0"/>
        <w:ind w:left="432"/>
        <w:shd w:fill="F0F8F0" w:val="clear"/>
        <w:pBdr>
          <w:left w:val="single" w:sz="12" w:space="4" w:color="2D5016"/>
        </w:pBdr>
      </w:pPr>
      <w:r>
        <w:rPr>
          <w:rFonts w:ascii="Consolas" w:hAnsi="Consolas"/>
          <w:color w:val="2D5016"/>
          <w:sz w:val="16"/>
        </w:rPr>
      </w:r>
    </w:p>
    <w:p>
      <w:pPr>
        <w:spacing w:after="40" w:before="160"/>
      </w:pPr>
      <w:r>
        <w:rPr>
          <w:rFonts w:ascii="Consolas" w:hAnsi="Consolas"/>
          <w:b/>
          <w:color w:val="1A3C6E"/>
          <w:sz w:val="16"/>
        </w:rPr>
        <w:t>In [5]:</w:t>
      </w:r>
    </w:p>
    <w:p>
      <w:pPr>
        <w:spacing w:before="0" w:after="0"/>
        <w:ind w:left="432"/>
        <w:shd w:fill="F5F5F5" w:val="clear"/>
        <w:pBdr>
          <w:left w:val="single" w:sz="12" w:space="4" w:color="1A3C6E"/>
        </w:pBdr>
      </w:pPr>
      <w:r>
        <w:rPr>
          <w:rFonts w:ascii="Consolas" w:hAnsi="Consolas"/>
          <w:color w:val="1A1A2E"/>
          <w:sz w:val="16"/>
        </w:rPr>
        <w:t># Bandas por cliente</w:t>
      </w:r>
    </w:p>
    <w:p>
      <w:pPr>
        <w:spacing w:before="0" w:after="0"/>
        <w:ind w:left="432"/>
        <w:shd w:fill="F5F5F5" w:val="clear"/>
        <w:pBdr>
          <w:left w:val="single" w:sz="12" w:space="4" w:color="1A3C6E"/>
        </w:pBdr>
      </w:pPr>
      <w:r>
        <w:rPr>
          <w:rFonts w:ascii="Consolas" w:hAnsi="Consolas"/>
          <w:color w:val="1A1A2E"/>
          <w:sz w:val="16"/>
        </w:rPr>
        <w:t>print('=== BANDAS POR CLIENTE ===')</w:t>
      </w:r>
    </w:p>
    <w:p>
      <w:pPr>
        <w:spacing w:before="0" w:after="0"/>
        <w:ind w:left="432"/>
        <w:shd w:fill="F5F5F5" w:val="clear"/>
        <w:pBdr>
          <w:left w:val="single" w:sz="12" w:space="4" w:color="1A3C6E"/>
        </w:pBdr>
      </w:pPr>
      <w:r>
        <w:rPr>
          <w:rFonts w:ascii="Consolas" w:hAnsi="Consolas"/>
          <w:color w:val="1A1A2E"/>
          <w:sz w:val="16"/>
        </w:rPr>
        <w:t>print(f'{"Cliente":&lt;25} {"Volume (Nm³)":&gt;15} {"Incerteza":&gt;10} {"Banda Min":&gt;15} {"Banda Max":&gt;15}')</w:t>
      </w:r>
    </w:p>
    <w:p>
      <w:pPr>
        <w:spacing w:before="0" w:after="0"/>
        <w:ind w:left="432"/>
        <w:shd w:fill="F5F5F5" w:val="clear"/>
        <w:pBdr>
          <w:left w:val="single" w:sz="12" w:space="4" w:color="1A3C6E"/>
        </w:pBdr>
      </w:pPr>
      <w:r>
        <w:rPr>
          <w:rFonts w:ascii="Consolas" w:hAnsi="Consolas"/>
          <w:color w:val="1A1A2E"/>
          <w:sz w:val="16"/>
        </w:rPr>
        <w:t>print('-' * 85)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bandas_clientes = {}</w:t>
      </w:r>
    </w:p>
    <w:p>
      <w:pPr>
        <w:spacing w:before="0" w:after="0"/>
        <w:ind w:left="432"/>
        <w:shd w:fill="F5F5F5" w:val="clear"/>
        <w:pBdr>
          <w:left w:val="single" w:sz="12" w:space="4" w:color="1A3C6E"/>
        </w:pBdr>
      </w:pPr>
      <w:r>
        <w:rPr>
          <w:rFonts w:ascii="Consolas" w:hAnsi="Consolas"/>
          <w:color w:val="1A1A2E"/>
          <w:sz w:val="16"/>
        </w:rPr>
        <w:t>for nome in volumes_clientes:</w:t>
      </w:r>
    </w:p>
    <w:p>
      <w:pPr>
        <w:spacing w:before="0" w:after="0"/>
        <w:ind w:left="432"/>
        <w:shd w:fill="F5F5F5" w:val="clear"/>
        <w:pBdr>
          <w:left w:val="single" w:sz="12" w:space="4" w:color="1A3C6E"/>
        </w:pBdr>
      </w:pPr>
      <w:r>
        <w:rPr>
          <w:rFonts w:ascii="Consolas" w:hAnsi="Consolas"/>
          <w:color w:val="1A1A2E"/>
          <w:sz w:val="16"/>
        </w:rPr>
        <w:t xml:space="preserve">    vol = volumes_clientes[nome]</w:t>
      </w:r>
    </w:p>
    <w:p>
      <w:pPr>
        <w:spacing w:before="0" w:after="0"/>
        <w:ind w:left="432"/>
        <w:shd w:fill="F5F5F5" w:val="clear"/>
        <w:pBdr>
          <w:left w:val="single" w:sz="12" w:space="4" w:color="1A3C6E"/>
        </w:pBdr>
      </w:pPr>
      <w:r>
        <w:rPr>
          <w:rFonts w:ascii="Consolas" w:hAnsi="Consolas"/>
          <w:color w:val="1A1A2E"/>
          <w:sz w:val="16"/>
        </w:rPr>
        <w:t xml:space="preserve">    inc = incertezas_clientes[nome]</w:t>
      </w:r>
    </w:p>
    <w:p>
      <w:pPr>
        <w:spacing w:before="0" w:after="0"/>
        <w:ind w:left="432"/>
        <w:shd w:fill="F5F5F5" w:val="clear"/>
        <w:pBdr>
          <w:left w:val="single" w:sz="12" w:space="4" w:color="1A3C6E"/>
        </w:pBdr>
      </w:pPr>
      <w:r>
        <w:rPr>
          <w:rFonts w:ascii="Consolas" w:hAnsi="Consolas"/>
          <w:color w:val="1A1A2E"/>
          <w:sz w:val="16"/>
        </w:rPr>
        <w:t xml:space="preserve">    v_min = vol * (1 - inc)</w:t>
      </w:r>
    </w:p>
    <w:p>
      <w:pPr>
        <w:spacing w:before="0" w:after="0"/>
        <w:ind w:left="432"/>
        <w:shd w:fill="F5F5F5" w:val="clear"/>
        <w:pBdr>
          <w:left w:val="single" w:sz="12" w:space="4" w:color="1A3C6E"/>
        </w:pBdr>
      </w:pPr>
      <w:r>
        <w:rPr>
          <w:rFonts w:ascii="Consolas" w:hAnsi="Consolas"/>
          <w:color w:val="1A1A2E"/>
          <w:sz w:val="16"/>
        </w:rPr>
        <w:t xml:space="preserve">    v_max = vol * (1 + inc)</w:t>
      </w:r>
    </w:p>
    <w:p>
      <w:pPr>
        <w:spacing w:before="0" w:after="0"/>
        <w:ind w:left="432"/>
        <w:shd w:fill="F5F5F5" w:val="clear"/>
        <w:pBdr>
          <w:left w:val="single" w:sz="12" w:space="4" w:color="1A3C6E"/>
        </w:pBdr>
      </w:pPr>
      <w:r>
        <w:rPr>
          <w:rFonts w:ascii="Consolas" w:hAnsi="Consolas"/>
          <w:color w:val="1A1A2E"/>
          <w:sz w:val="16"/>
        </w:rPr>
        <w:t xml:space="preserve">    bandas_clientes[nome] = {'vol': vol, 'inc': inc, 'min': v_min, 'max': v_max}</w:t>
      </w:r>
    </w:p>
    <w:p>
      <w:pPr>
        <w:spacing w:before="0" w:after="0"/>
        <w:ind w:left="432"/>
        <w:shd w:fill="F5F5F5" w:val="clear"/>
        <w:pBdr>
          <w:left w:val="single" w:sz="12" w:space="4" w:color="1A3C6E"/>
        </w:pBdr>
      </w:pPr>
      <w:r>
        <w:rPr>
          <w:rFonts w:ascii="Consolas" w:hAnsi="Consolas"/>
          <w:color w:val="1A1A2E"/>
          <w:sz w:val="16"/>
        </w:rPr>
        <w:t xml:space="preserve">    print(f'{nome:&lt;25} {vol:&gt;15,.0f} {inc*100:&gt;9.2f}% {v_min:&gt;15,.0f} {v_max:&gt;15,.0f}')</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Totais das saídas</w:t>
      </w:r>
    </w:p>
    <w:p>
      <w:pPr>
        <w:spacing w:before="0" w:after="0"/>
        <w:ind w:left="432"/>
        <w:shd w:fill="F5F5F5" w:val="clear"/>
        <w:pBdr>
          <w:left w:val="single" w:sz="12" w:space="4" w:color="1A3C6E"/>
        </w:pBdr>
      </w:pPr>
      <w:r>
        <w:rPr>
          <w:rFonts w:ascii="Consolas" w:hAnsi="Consolas"/>
          <w:color w:val="1A1A2E"/>
          <w:sz w:val="16"/>
        </w:rPr>
        <w:t>soma_min = sum(b['min'] for b in bandas_clientes.values())</w:t>
      </w:r>
    </w:p>
    <w:p>
      <w:pPr>
        <w:spacing w:before="0" w:after="0"/>
        <w:ind w:left="432"/>
        <w:shd w:fill="F5F5F5" w:val="clear"/>
        <w:pBdr>
          <w:left w:val="single" w:sz="12" w:space="4" w:color="1A3C6E"/>
        </w:pBdr>
      </w:pPr>
      <w:r>
        <w:rPr>
          <w:rFonts w:ascii="Consolas" w:hAnsi="Consolas"/>
          <w:color w:val="1A1A2E"/>
          <w:sz w:val="16"/>
        </w:rPr>
        <w:t>soma_max = sum(b['max'] for b in bandas_clientes.values())</w:t>
      </w:r>
    </w:p>
    <w:p>
      <w:pPr>
        <w:spacing w:before="0" w:after="0"/>
        <w:ind w:left="432"/>
        <w:shd w:fill="F5F5F5" w:val="clear"/>
        <w:pBdr>
          <w:left w:val="single" w:sz="12" w:space="4" w:color="1A3C6E"/>
        </w:pBdr>
      </w:pPr>
      <w:r>
        <w:rPr>
          <w:rFonts w:ascii="Consolas" w:hAnsi="Consolas"/>
          <w:color w:val="1A1A2E"/>
          <w:sz w:val="16"/>
        </w:rPr>
        <w:t>print('-' * 85)</w:t>
      </w:r>
    </w:p>
    <w:p>
      <w:pPr>
        <w:spacing w:before="0" w:after="0"/>
        <w:ind w:left="432"/>
        <w:shd w:fill="F5F5F5" w:val="clear"/>
        <w:pBdr>
          <w:left w:val="single" w:sz="12" w:space="4" w:color="1A3C6E"/>
        </w:pBdr>
      </w:pPr>
      <w:r>
        <w:rPr>
          <w:rFonts w:ascii="Consolas" w:hAnsi="Consolas"/>
          <w:color w:val="1A1A2E"/>
          <w:sz w:val="16"/>
        </w:rPr>
        <w:t>print(f'{"TOTAL":&lt;25} {vol_saida_total:&gt;15,.0f} {u_saida*100:&gt;9.2f}% {soma_min:&gt;15,.0f} {soma_max:&gt;15,.0f}')</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BANDAS POR CLIENTE ===</w:t>
      </w:r>
    </w:p>
    <w:p>
      <w:pPr>
        <w:spacing w:before="0" w:after="0"/>
        <w:ind w:left="432"/>
        <w:shd w:fill="F0F8F0" w:val="clear"/>
        <w:pBdr>
          <w:left w:val="single" w:sz="12" w:space="4" w:color="2D5016"/>
        </w:pBdr>
      </w:pPr>
      <w:r>
        <w:rPr>
          <w:rFonts w:ascii="Consolas" w:hAnsi="Consolas"/>
          <w:color w:val="2D5016"/>
          <w:sz w:val="16"/>
        </w:rPr>
        <w:t>Cliente                      Volume (Nm³)  Incerteza       Banda Min       Banda Max</w:t>
      </w:r>
    </w:p>
    <w:p>
      <w:pPr>
        <w:spacing w:before="0" w:after="0"/>
        <w:ind w:left="432"/>
        <w:shd w:fill="F0F8F0" w:val="clear"/>
        <w:pBdr>
          <w:left w:val="single" w:sz="12" w:space="4" w:color="2D5016"/>
        </w:pBdr>
      </w:pPr>
      <w:r>
        <w:rPr>
          <w:rFonts w:ascii="Consolas" w:hAnsi="Consolas"/>
          <w:color w:val="2D5016"/>
          <w:sz w:val="16"/>
        </w:rPr>
        <w:t>-------------------------------------------------------------------------------------</w:t>
      </w:r>
    </w:p>
    <w:p>
      <w:pPr>
        <w:spacing w:before="0" w:after="0"/>
        <w:ind w:left="432"/>
        <w:shd w:fill="F0F8F0" w:val="clear"/>
        <w:pBdr>
          <w:left w:val="single" w:sz="12" w:space="4" w:color="2D5016"/>
        </w:pBdr>
      </w:pPr>
      <w:r>
        <w:rPr>
          <w:rFonts w:ascii="Consolas" w:hAnsi="Consolas"/>
          <w:color w:val="2D5016"/>
          <w:sz w:val="16"/>
        </w:rPr>
        <w:t>Yara Brasil                   104,104,553      1.33%     102,719,962     105,489,144</w:t>
      </w:r>
    </w:p>
    <w:p>
      <w:pPr>
        <w:spacing w:before="0" w:after="0"/>
        <w:ind w:left="432"/>
        <w:shd w:fill="F0F8F0" w:val="clear"/>
        <w:pBdr>
          <w:left w:val="single" w:sz="12" w:space="4" w:color="2D5016"/>
        </w:pBdr>
      </w:pPr>
      <w:r>
        <w:rPr>
          <w:rFonts w:ascii="Consolas" w:hAnsi="Consolas"/>
          <w:color w:val="2D5016"/>
          <w:sz w:val="16"/>
        </w:rPr>
        <w:t>Usinas Siderúrgicas            43,664,475      1.61%      42,961,477      44,367,473</w:t>
      </w:r>
    </w:p>
    <w:p>
      <w:pPr>
        <w:spacing w:before="0" w:after="0"/>
        <w:ind w:left="432"/>
        <w:shd w:fill="F0F8F0" w:val="clear"/>
        <w:pBdr>
          <w:left w:val="single" w:sz="12" w:space="4" w:color="2D5016"/>
        </w:pBdr>
      </w:pPr>
      <w:r>
        <w:rPr>
          <w:rFonts w:ascii="Consolas" w:hAnsi="Consolas"/>
          <w:color w:val="2D5016"/>
          <w:sz w:val="16"/>
        </w:rPr>
        <w:t>Unipar Carbocloro               6,841,747      1.34%       6,750,068       6,933,426</w:t>
      </w:r>
    </w:p>
    <w:p>
      <w:pPr>
        <w:spacing w:before="0" w:after="0"/>
        <w:ind w:left="432"/>
        <w:shd w:fill="F0F8F0" w:val="clear"/>
        <w:pBdr>
          <w:left w:val="single" w:sz="12" w:space="4" w:color="2D5016"/>
        </w:pBdr>
      </w:pPr>
      <w:r>
        <w:rPr>
          <w:rFonts w:ascii="Consolas" w:hAnsi="Consolas"/>
          <w:color w:val="2D5016"/>
          <w:sz w:val="16"/>
        </w:rPr>
        <w:t>Coop. Taxi                         88,184      3.58%          85,027          91,341</w:t>
      </w:r>
    </w:p>
    <w:p>
      <w:pPr>
        <w:spacing w:before="0" w:after="0"/>
        <w:ind w:left="432"/>
        <w:shd w:fill="F0F8F0" w:val="clear"/>
        <w:pBdr>
          <w:left w:val="single" w:sz="12" w:space="4" w:color="2D5016"/>
        </w:pBdr>
      </w:pPr>
      <w:r>
        <w:rPr>
          <w:rFonts w:ascii="Consolas" w:hAnsi="Consolas"/>
          <w:color w:val="2D5016"/>
          <w:sz w:val="16"/>
        </w:rPr>
        <w:t>Comp. Bras. Estireno           10,184,645      3.05%       9,874,013      10,495,277</w:t>
      </w:r>
    </w:p>
    <w:p>
      <w:pPr>
        <w:spacing w:before="0" w:after="0"/>
        <w:ind w:left="432"/>
        <w:shd w:fill="F0F8F0" w:val="clear"/>
        <w:pBdr>
          <w:left w:val="single" w:sz="12" w:space="4" w:color="2D5016"/>
        </w:pBdr>
      </w:pPr>
      <w:r>
        <w:rPr>
          <w:rFonts w:ascii="Consolas" w:hAnsi="Consolas"/>
          <w:color w:val="2D5016"/>
          <w:sz w:val="16"/>
        </w:rPr>
        <w:t>CMOC Brasil                     5,957,912      1.48%       5,869,735       6,046,089</w:t>
      </w:r>
    </w:p>
    <w:p>
      <w:pPr>
        <w:spacing w:before="0" w:after="0"/>
        <w:ind w:left="432"/>
        <w:shd w:fill="F0F8F0" w:val="clear"/>
        <w:pBdr>
          <w:left w:val="single" w:sz="12" w:space="4" w:color="2D5016"/>
        </w:pBdr>
      </w:pPr>
      <w:r>
        <w:rPr>
          <w:rFonts w:ascii="Consolas" w:hAnsi="Consolas"/>
          <w:color w:val="2D5016"/>
          <w:sz w:val="16"/>
        </w:rPr>
        <w:t>Birla Carbon                   10,081,924      2.80%       9,799,630      10,364,218</w:t>
      </w:r>
    </w:p>
    <w:p>
      <w:pPr>
        <w:spacing w:before="0" w:after="0"/>
        <w:ind w:left="432"/>
        <w:shd w:fill="F0F8F0" w:val="clear"/>
        <w:pBdr>
          <w:left w:val="single" w:sz="12" w:space="4" w:color="2D5016"/>
        </w:pBdr>
      </w:pPr>
      <w:r>
        <w:rPr>
          <w:rFonts w:ascii="Consolas" w:hAnsi="Consolas"/>
          <w:color w:val="2D5016"/>
          <w:sz w:val="16"/>
        </w:rPr>
        <w:t>-------------------------------------------------------------------------------------</w:t>
      </w:r>
    </w:p>
    <w:p>
      <w:pPr>
        <w:spacing w:before="0" w:after="0"/>
        <w:ind w:left="432"/>
        <w:shd w:fill="F0F8F0" w:val="clear"/>
        <w:pBdr>
          <w:left w:val="single" w:sz="12" w:space="4" w:color="2D5016"/>
        </w:pBdr>
      </w:pPr>
      <w:r>
        <w:rPr>
          <w:rFonts w:ascii="Consolas" w:hAnsi="Consolas"/>
          <w:color w:val="2D5016"/>
          <w:sz w:val="16"/>
        </w:rPr>
        <w:t>TOTAL                         180,923,440      6.19%     178,059,912     183,786,968</w:t>
      </w:r>
    </w:p>
    <w:p>
      <w:pPr>
        <w:spacing w:before="0" w:after="0"/>
        <w:ind w:left="432"/>
        <w:shd w:fill="F0F8F0" w:val="clear"/>
        <w:pBdr>
          <w:left w:val="single" w:sz="12" w:space="4" w:color="2D5016"/>
        </w:pBdr>
      </w:pPr>
      <w:r>
        <w:rPr>
          <w:rFonts w:ascii="Consolas" w:hAnsi="Consolas"/>
          <w:color w:val="2D5016"/>
          <w:sz w:val="16"/>
        </w:rPr>
      </w:r>
    </w:p>
    <w:p>
      <w:pPr>
        <w:pStyle w:val="Heading2"/>
      </w:pPr>
      <w:r>
        <w:t>3. Verificação de Sobreposição das Bandas</w:t>
      </w:r>
    </w:p>
    <w:p>
      <w:r>
        <w:rPr>
          <w:b/>
        </w:rPr>
        <w:t>Critério:</w:t>
      </w:r>
      <w:r>
        <w:t xml:space="preserve"> Se as bandas de entrada e saída se sobrepõem, a diferença observada pode ser explicada pelas incertezas de medição → balanço </w:t>
      </w:r>
      <w:r>
        <w:rPr>
          <w:b/>
        </w:rPr>
        <w:t>aceitável</w:t>
      </w:r>
      <w:r>
        <w:t>.</w:t>
      </w:r>
    </w:p>
    <w:p>
      <w:pPr>
        <w:spacing w:after="40" w:before="160"/>
      </w:pPr>
      <w:r>
        <w:rPr>
          <w:rFonts w:ascii="Consolas" w:hAnsi="Consolas"/>
          <w:b/>
          <w:color w:val="1A3C6E"/>
          <w:sz w:val="16"/>
        </w:rPr>
        <w:t>In [6]:</w:t>
      </w:r>
    </w:p>
    <w:p>
      <w:pPr>
        <w:spacing w:before="0" w:after="0"/>
        <w:ind w:left="432"/>
        <w:shd w:fill="F5F5F5" w:val="clear"/>
        <w:pBdr>
          <w:left w:val="single" w:sz="12" w:space="4" w:color="1A3C6E"/>
        </w:pBdr>
      </w:pPr>
      <w:r>
        <w:rPr>
          <w:rFonts w:ascii="Consolas" w:hAnsi="Consolas"/>
          <w:color w:val="1A1A2E"/>
          <w:sz w:val="16"/>
        </w:rPr>
        <w:t># Verificar sobreposição</w:t>
      </w:r>
    </w:p>
    <w:p>
      <w:pPr>
        <w:spacing w:before="0" w:after="0"/>
        <w:ind w:left="432"/>
        <w:shd w:fill="F5F5F5" w:val="clear"/>
        <w:pBdr>
          <w:left w:val="single" w:sz="12" w:space="4" w:color="1A3C6E"/>
        </w:pBdr>
      </w:pPr>
      <w:r>
        <w:rPr>
          <w:rFonts w:ascii="Consolas" w:hAnsi="Consolas"/>
          <w:color w:val="1A1A2E"/>
          <w:sz w:val="16"/>
        </w:rPr>
        <w:t>sobrepoe = entrada_min &lt;= saida_max and saida_min &lt;= entrada_max</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print('=== ANÁLISE DE SOBREPOSIÇÃO ===')</w:t>
      </w:r>
    </w:p>
    <w:p>
      <w:pPr>
        <w:spacing w:before="0" w:after="0"/>
        <w:ind w:left="432"/>
        <w:shd w:fill="F5F5F5" w:val="clear"/>
        <w:pBdr>
          <w:left w:val="single" w:sz="12" w:space="4" w:color="1A3C6E"/>
        </w:pBdr>
      </w:pPr>
      <w:r>
        <w:rPr>
          <w:rFonts w:ascii="Consolas" w:hAnsi="Consolas"/>
          <w:color w:val="1A1A2E"/>
          <w:sz w:val="16"/>
        </w:rPr>
        <w:t>print(f'\nBanda da Entrada:  [{entrada_min:,.0f}  —  {entrada_max:,.0f}]')</w:t>
      </w:r>
    </w:p>
    <w:p>
      <w:pPr>
        <w:spacing w:before="0" w:after="0"/>
        <w:ind w:left="432"/>
        <w:shd w:fill="F5F5F5" w:val="clear"/>
        <w:pBdr>
          <w:left w:val="single" w:sz="12" w:space="4" w:color="1A3C6E"/>
        </w:pBdr>
      </w:pPr>
      <w:r>
        <w:rPr>
          <w:rFonts w:ascii="Consolas" w:hAnsi="Consolas"/>
          <w:color w:val="1A1A2E"/>
          <w:sz w:val="16"/>
        </w:rPr>
        <w:t>print(f'Banda das Saídas:  [{saida_min:,.0f}  —  {saida_max:,.0f}]')</w:t>
      </w:r>
    </w:p>
    <w:p>
      <w:pPr>
        <w:spacing w:before="0" w:after="0"/>
        <w:ind w:left="432"/>
        <w:shd w:fill="F5F5F5" w:val="clear"/>
        <w:pBdr>
          <w:left w:val="single" w:sz="12" w:space="4" w:color="1A3C6E"/>
        </w:pBdr>
      </w:pPr>
      <w:r>
        <w:rPr>
          <w:rFonts w:ascii="Consolas" w:hAnsi="Consolas"/>
          <w:color w:val="1A1A2E"/>
          <w:sz w:val="16"/>
        </w:rPr>
        <w:t>print(f'\nHá sobreposição? {"SIM" if sobrepoe else "NÃO"}')</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if sobrepoe:</w:t>
      </w:r>
    </w:p>
    <w:p>
      <w:pPr>
        <w:spacing w:before="0" w:after="0"/>
        <w:ind w:left="432"/>
        <w:shd w:fill="F5F5F5" w:val="clear"/>
        <w:pBdr>
          <w:left w:val="single" w:sz="12" w:space="4" w:color="1A3C6E"/>
        </w:pBdr>
      </w:pPr>
      <w:r>
        <w:rPr>
          <w:rFonts w:ascii="Consolas" w:hAnsi="Consolas"/>
          <w:color w:val="1A1A2E"/>
          <w:sz w:val="16"/>
        </w:rPr>
        <w:t xml:space="preserve">    # Calcular a região de sobreposição</w:t>
      </w:r>
    </w:p>
    <w:p>
      <w:pPr>
        <w:spacing w:before="0" w:after="0"/>
        <w:ind w:left="432"/>
        <w:shd w:fill="F5F5F5" w:val="clear"/>
        <w:pBdr>
          <w:left w:val="single" w:sz="12" w:space="4" w:color="1A3C6E"/>
        </w:pBdr>
      </w:pPr>
      <w:r>
        <w:rPr>
          <w:rFonts w:ascii="Consolas" w:hAnsi="Consolas"/>
          <w:color w:val="1A1A2E"/>
          <w:sz w:val="16"/>
        </w:rPr>
        <w:t xml:space="preserve">    overlap_min = max(entrada_min, saida_min)</w:t>
      </w:r>
    </w:p>
    <w:p>
      <w:pPr>
        <w:spacing w:before="0" w:after="0"/>
        <w:ind w:left="432"/>
        <w:shd w:fill="F5F5F5" w:val="clear"/>
        <w:pBdr>
          <w:left w:val="single" w:sz="12" w:space="4" w:color="1A3C6E"/>
        </w:pBdr>
      </w:pPr>
      <w:r>
        <w:rPr>
          <w:rFonts w:ascii="Consolas" w:hAnsi="Consolas"/>
          <w:color w:val="1A1A2E"/>
          <w:sz w:val="16"/>
        </w:rPr>
        <w:t xml:space="preserve">    overlap_max = min(entrada_max, saida_max)</w:t>
      </w:r>
    </w:p>
    <w:p>
      <w:pPr>
        <w:spacing w:before="0" w:after="0"/>
        <w:ind w:left="432"/>
        <w:shd w:fill="F5F5F5" w:val="clear"/>
        <w:pBdr>
          <w:left w:val="single" w:sz="12" w:space="4" w:color="1A3C6E"/>
        </w:pBdr>
      </w:pPr>
      <w:r>
        <w:rPr>
          <w:rFonts w:ascii="Consolas" w:hAnsi="Consolas"/>
          <w:color w:val="1A1A2E"/>
          <w:sz w:val="16"/>
        </w:rPr>
        <w:t xml:space="preserve">    print(f'Região de sobreposição: [{overlap_min:,.0f}  —  {overlap_max:,.0f}]')</w:t>
      </w:r>
    </w:p>
    <w:p>
      <w:pPr>
        <w:spacing w:before="0" w:after="0"/>
        <w:ind w:left="432"/>
        <w:shd w:fill="F5F5F5" w:val="clear"/>
        <w:pBdr>
          <w:left w:val="single" w:sz="12" w:space="4" w:color="1A3C6E"/>
        </w:pBdr>
      </w:pPr>
      <w:r>
        <w:rPr>
          <w:rFonts w:ascii="Consolas" w:hAnsi="Consolas"/>
          <w:color w:val="1A1A2E"/>
          <w:sz w:val="16"/>
        </w:rPr>
        <w:t xml:space="preserve">    print(f'\nRESULTADO: BALANÇO ACEITÁVEL')</w:t>
      </w:r>
    </w:p>
    <w:p>
      <w:pPr>
        <w:spacing w:before="0" w:after="0"/>
        <w:ind w:left="432"/>
        <w:shd w:fill="F5F5F5" w:val="clear"/>
        <w:pBdr>
          <w:left w:val="single" w:sz="12" w:space="4" w:color="1A3C6E"/>
        </w:pBdr>
      </w:pPr>
      <w:r>
        <w:rPr>
          <w:rFonts w:ascii="Consolas" w:hAnsi="Consolas"/>
          <w:color w:val="1A1A2E"/>
          <w:sz w:val="16"/>
        </w:rPr>
        <w:t xml:space="preserve">    print(f'A diferença de {diferenca_pct:.2f}% está dentro das incertezas de medição.')</w:t>
      </w:r>
    </w:p>
    <w:p>
      <w:pPr>
        <w:spacing w:before="0" w:after="0"/>
        <w:ind w:left="432"/>
        <w:shd w:fill="F5F5F5" w:val="clear"/>
        <w:pBdr>
          <w:left w:val="single" w:sz="12" w:space="4" w:color="1A3C6E"/>
        </w:pBdr>
      </w:pPr>
      <w:r>
        <w:rPr>
          <w:rFonts w:ascii="Consolas" w:hAnsi="Consolas"/>
          <w:color w:val="1A1A2E"/>
          <w:sz w:val="16"/>
        </w:rPr>
        <w:t>else:</w:t>
      </w:r>
    </w:p>
    <w:p>
      <w:pPr>
        <w:spacing w:before="0" w:after="0"/>
        <w:ind w:left="432"/>
        <w:shd w:fill="F5F5F5" w:val="clear"/>
        <w:pBdr>
          <w:left w:val="single" w:sz="12" w:space="4" w:color="1A3C6E"/>
        </w:pBdr>
      </w:pPr>
      <w:r>
        <w:rPr>
          <w:rFonts w:ascii="Consolas" w:hAnsi="Consolas"/>
          <w:color w:val="1A1A2E"/>
          <w:sz w:val="16"/>
        </w:rPr>
        <w:t xml:space="preserve">    print(f'\nRESULTADO: BALANÇO NÃO ACEITÁVEL')</w:t>
      </w:r>
    </w:p>
    <w:p>
      <w:pPr>
        <w:spacing w:before="0" w:after="0"/>
        <w:ind w:left="432"/>
        <w:shd w:fill="F5F5F5" w:val="clear"/>
        <w:pBdr>
          <w:left w:val="single" w:sz="12" w:space="4" w:color="1A3C6E"/>
        </w:pBdr>
      </w:pPr>
      <w:r>
        <w:rPr>
          <w:rFonts w:ascii="Consolas" w:hAnsi="Consolas"/>
          <w:color w:val="1A1A2E"/>
          <w:sz w:val="16"/>
        </w:rPr>
        <w:t xml:space="preserve">    print(f'A diferença não pode ser explicada apenas pelas incertezas de medição.')</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ANÁLISE DE SOBREPOSIÇÃO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Banda da Entrada:  [180,138,686  —  185,701,014]</w:t>
      </w:r>
    </w:p>
    <w:p>
      <w:pPr>
        <w:spacing w:before="0" w:after="0"/>
        <w:ind w:left="432"/>
        <w:shd w:fill="F0F8F0" w:val="clear"/>
        <w:pBdr>
          <w:left w:val="single" w:sz="12" w:space="4" w:color="2D5016"/>
        </w:pBdr>
      </w:pPr>
      <w:r>
        <w:rPr>
          <w:rFonts w:ascii="Consolas" w:hAnsi="Consolas"/>
          <w:color w:val="2D5016"/>
          <w:sz w:val="16"/>
        </w:rPr>
        <w:t>Banda das Saídas:  [169,725,770  —  192,121,110]</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Há sobreposição? SIM</w:t>
      </w:r>
    </w:p>
    <w:p>
      <w:pPr>
        <w:spacing w:before="0" w:after="0"/>
        <w:ind w:left="432"/>
        <w:shd w:fill="F0F8F0" w:val="clear"/>
        <w:pBdr>
          <w:left w:val="single" w:sz="12" w:space="4" w:color="2D5016"/>
        </w:pBdr>
      </w:pPr>
      <w:r>
        <w:rPr>
          <w:rFonts w:ascii="Consolas" w:hAnsi="Consolas"/>
          <w:color w:val="2D5016"/>
          <w:sz w:val="16"/>
        </w:rPr>
        <w:t>Região de sobreposição: [180,138,686  —  185,701,014]</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RESULTADO: BALANÇO ACEITÁVEL</w:t>
      </w:r>
    </w:p>
    <w:p>
      <w:pPr>
        <w:spacing w:before="0" w:after="0"/>
        <w:ind w:left="432"/>
        <w:shd w:fill="F0F8F0" w:val="clear"/>
        <w:pBdr>
          <w:left w:val="single" w:sz="12" w:space="4" w:color="2D5016"/>
        </w:pBdr>
      </w:pPr>
      <w:r>
        <w:rPr>
          <w:rFonts w:ascii="Consolas" w:hAnsi="Consolas"/>
          <w:color w:val="2D5016"/>
          <w:sz w:val="16"/>
        </w:rPr>
        <w:t>A diferença de 1.09% está dentro das incertezas de medição.</w:t>
      </w:r>
    </w:p>
    <w:p>
      <w:pPr>
        <w:spacing w:before="0" w:after="0"/>
        <w:ind w:left="432"/>
        <w:shd w:fill="F0F8F0" w:val="clear"/>
        <w:pBdr>
          <w:left w:val="single" w:sz="12" w:space="4" w:color="2D5016"/>
        </w:pBdr>
      </w:pPr>
      <w:r>
        <w:rPr>
          <w:rFonts w:ascii="Consolas" w:hAnsi="Consolas"/>
          <w:color w:val="2D5016"/>
          <w:sz w:val="16"/>
        </w:rPr>
      </w:r>
    </w:p>
    <w:p>
      <w:pPr>
        <w:pStyle w:val="Heading2"/>
      </w:pPr>
      <w:r>
        <w:t>4. Gráficos</w:t>
      </w:r>
    </w:p>
    <w:p>
      <w:pPr>
        <w:pStyle w:val="Heading3"/>
      </w:pPr>
      <w:r>
        <w:t>4.1 Entrada vs Saída com Bandas de Incerteza</w:t>
      </w:r>
    </w:p>
    <w:p>
      <w:pPr>
        <w:spacing w:after="40" w:before="160"/>
      </w:pPr>
      <w:r>
        <w:rPr>
          <w:rFonts w:ascii="Consolas" w:hAnsi="Consolas"/>
          <w:b/>
          <w:color w:val="1A3C6E"/>
          <w:sz w:val="16"/>
        </w:rPr>
        <w:t>In [7]:</w:t>
      </w:r>
    </w:p>
    <w:p>
      <w:pPr>
        <w:spacing w:before="0" w:after="0"/>
        <w:ind w:left="432"/>
        <w:shd w:fill="F5F5F5" w:val="clear"/>
        <w:pBdr>
          <w:left w:val="single" w:sz="12" w:space="4" w:color="1A3C6E"/>
        </w:pBdr>
      </w:pPr>
      <w:r>
        <w:rPr>
          <w:rFonts w:ascii="Consolas" w:hAnsi="Consolas"/>
          <w:color w:val="1A1A2E"/>
          <w:sz w:val="16"/>
        </w:rPr>
        <w:t>fig, ax = plt.subplots(figsize=(12, 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categorias = ['Entrada', 'Saída Total']</w:t>
      </w:r>
    </w:p>
    <w:p>
      <w:pPr>
        <w:spacing w:before="0" w:after="0"/>
        <w:ind w:left="432"/>
        <w:shd w:fill="F5F5F5" w:val="clear"/>
        <w:pBdr>
          <w:left w:val="single" w:sz="12" w:space="4" w:color="1A3C6E"/>
        </w:pBdr>
      </w:pPr>
      <w:r>
        <w:rPr>
          <w:rFonts w:ascii="Consolas" w:hAnsi="Consolas"/>
          <w:color w:val="1A1A2E"/>
          <w:sz w:val="16"/>
        </w:rPr>
        <w:t>valores = [vol_entrada / 1e6, vol_saida_total / 1e6]  # Em Mm³</w:t>
      </w:r>
    </w:p>
    <w:p>
      <w:pPr>
        <w:spacing w:before="0" w:after="0"/>
        <w:ind w:left="432"/>
        <w:shd w:fill="F5F5F5" w:val="clear"/>
        <w:pBdr>
          <w:left w:val="single" w:sz="12" w:space="4" w:color="1A3C6E"/>
        </w:pBdr>
      </w:pPr>
      <w:r>
        <w:rPr>
          <w:rFonts w:ascii="Consolas" w:hAnsi="Consolas"/>
          <w:color w:val="1A1A2E"/>
          <w:sz w:val="16"/>
        </w:rPr>
        <w:t>erros_baixo = [(vol_entrada - entrada_min) / 1e6, (vol_saida_total - saida_min) / 1e6]</w:t>
      </w:r>
    </w:p>
    <w:p>
      <w:pPr>
        <w:spacing w:before="0" w:after="0"/>
        <w:ind w:left="432"/>
        <w:shd w:fill="F5F5F5" w:val="clear"/>
        <w:pBdr>
          <w:left w:val="single" w:sz="12" w:space="4" w:color="1A3C6E"/>
        </w:pBdr>
      </w:pPr>
      <w:r>
        <w:rPr>
          <w:rFonts w:ascii="Consolas" w:hAnsi="Consolas"/>
          <w:color w:val="1A1A2E"/>
          <w:sz w:val="16"/>
        </w:rPr>
        <w:t>erros_cima = [(entrada_max - vol_entrada) / 1e6, (saida_max - vol_saida_total) / 1e6]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cores = ['#2196F3', '#FF9800']</w:t>
      </w:r>
    </w:p>
    <w:p>
      <w:pPr>
        <w:spacing w:before="0" w:after="0"/>
        <w:ind w:left="432"/>
        <w:shd w:fill="F5F5F5" w:val="clear"/>
        <w:pBdr>
          <w:left w:val="single" w:sz="12" w:space="4" w:color="1A3C6E"/>
        </w:pBdr>
      </w:pPr>
      <w:r>
        <w:rPr>
          <w:rFonts w:ascii="Consolas" w:hAnsi="Consolas"/>
          <w:color w:val="1A1A2E"/>
          <w:sz w:val="16"/>
        </w:rPr>
        <w:t>bars = ax.bar(categorias, valores, color=cores, alpha=0.8, width=0.5,</w:t>
      </w:r>
    </w:p>
    <w:p>
      <w:pPr>
        <w:spacing w:before="0" w:after="0"/>
        <w:ind w:left="432"/>
        <w:shd w:fill="F5F5F5" w:val="clear"/>
        <w:pBdr>
          <w:left w:val="single" w:sz="12" w:space="4" w:color="1A3C6E"/>
        </w:pBdr>
      </w:pPr>
      <w:r>
        <w:rPr>
          <w:rFonts w:ascii="Consolas" w:hAnsi="Consolas"/>
          <w:color w:val="1A1A2E"/>
          <w:sz w:val="16"/>
        </w:rPr>
        <w:t xml:space="preserve">              edgecolor='gray', linewidth=1.5)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Error bars</w:t>
      </w:r>
    </w:p>
    <w:p>
      <w:pPr>
        <w:spacing w:before="0" w:after="0"/>
        <w:ind w:left="432"/>
        <w:shd w:fill="F5F5F5" w:val="clear"/>
        <w:pBdr>
          <w:left w:val="single" w:sz="12" w:space="4" w:color="1A3C6E"/>
        </w:pBdr>
      </w:pPr>
      <w:r>
        <w:rPr>
          <w:rFonts w:ascii="Consolas" w:hAnsi="Consolas"/>
          <w:color w:val="1A1A2E"/>
          <w:sz w:val="16"/>
        </w:rPr>
        <w:t xml:space="preserve">ax.errorbar(categorias, valores, </w:t>
      </w:r>
    </w:p>
    <w:p>
      <w:pPr>
        <w:spacing w:before="0" w:after="0"/>
        <w:ind w:left="432"/>
        <w:shd w:fill="F5F5F5" w:val="clear"/>
        <w:pBdr>
          <w:left w:val="single" w:sz="12" w:space="4" w:color="1A3C6E"/>
        </w:pBdr>
      </w:pPr>
      <w:r>
        <w:rPr>
          <w:rFonts w:ascii="Consolas" w:hAnsi="Consolas"/>
          <w:color w:val="1A1A2E"/>
          <w:sz w:val="16"/>
        </w:rPr>
        <w:t xml:space="preserve">            yerr=[erros_baixo, erros_cima],</w:t>
      </w:r>
    </w:p>
    <w:p>
      <w:pPr>
        <w:spacing w:before="0" w:after="0"/>
        <w:ind w:left="432"/>
        <w:shd w:fill="F5F5F5" w:val="clear"/>
        <w:pBdr>
          <w:left w:val="single" w:sz="12" w:space="4" w:color="1A3C6E"/>
        </w:pBdr>
      </w:pPr>
      <w:r>
        <w:rPr>
          <w:rFonts w:ascii="Consolas" w:hAnsi="Consolas"/>
          <w:color w:val="1A1A2E"/>
          <w:sz w:val="16"/>
        </w:rPr>
        <w:t xml:space="preserve">            fmt='none', color='black', linewidth=2, capsize=15, capthick=2)</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Rótulos nas barras</w:t>
      </w:r>
    </w:p>
    <w:p>
      <w:pPr>
        <w:spacing w:before="0" w:after="0"/>
        <w:ind w:left="432"/>
        <w:shd w:fill="F5F5F5" w:val="clear"/>
        <w:pBdr>
          <w:left w:val="single" w:sz="12" w:space="4" w:color="1A3C6E"/>
        </w:pBdr>
      </w:pPr>
      <w:r>
        <w:rPr>
          <w:rFonts w:ascii="Consolas" w:hAnsi="Consolas"/>
          <w:color w:val="1A1A2E"/>
          <w:sz w:val="16"/>
        </w:rPr>
        <w:t>for bar, val, inc in zip(bars, valores, [u_entrada, u_saida]):</w:t>
      </w:r>
    </w:p>
    <w:p>
      <w:pPr>
        <w:spacing w:before="0" w:after="0"/>
        <w:ind w:left="432"/>
        <w:shd w:fill="F5F5F5" w:val="clear"/>
        <w:pBdr>
          <w:left w:val="single" w:sz="12" w:space="4" w:color="1A3C6E"/>
        </w:pBdr>
      </w:pPr>
      <w:r>
        <w:rPr>
          <w:rFonts w:ascii="Consolas" w:hAnsi="Consolas"/>
          <w:color w:val="1A1A2E"/>
          <w:sz w:val="16"/>
        </w:rPr>
        <w:t xml:space="preserve">    ax.text(bar.get_x() + bar.get_width()/2, bar.get_height() + erros_cima[categorias.index(bar.get_x())] + 0.5 if False else val * 1.01,</w:t>
      </w:r>
    </w:p>
    <w:p>
      <w:pPr>
        <w:spacing w:before="0" w:after="0"/>
        <w:ind w:left="432"/>
        <w:shd w:fill="F5F5F5" w:val="clear"/>
        <w:pBdr>
          <w:left w:val="single" w:sz="12" w:space="4" w:color="1A3C6E"/>
        </w:pBdr>
      </w:pPr>
      <w:r>
        <w:rPr>
          <w:rFonts w:ascii="Consolas" w:hAnsi="Consolas"/>
          <w:color w:val="1A1A2E"/>
          <w:sz w:val="16"/>
        </w:rPr>
        <w:t xml:space="preserve">            f'{val:,.1f} Mm³\n(±{inc*100:.2f}%)', </w:t>
      </w:r>
    </w:p>
    <w:p>
      <w:pPr>
        <w:spacing w:before="0" w:after="0"/>
        <w:ind w:left="432"/>
        <w:shd w:fill="F5F5F5" w:val="clear"/>
        <w:pBdr>
          <w:left w:val="single" w:sz="12" w:space="4" w:color="1A3C6E"/>
        </w:pBdr>
      </w:pPr>
      <w:r>
        <w:rPr>
          <w:rFonts w:ascii="Consolas" w:hAnsi="Consolas"/>
          <w:color w:val="1A1A2E"/>
          <w:sz w:val="16"/>
        </w:rPr>
        <w:t xml:space="preserve">            ha='center', va='bottom', fontsize=13, fontweight='bold')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Anotação da diferença</w:t>
      </w:r>
    </w:p>
    <w:p>
      <w:pPr>
        <w:spacing w:before="0" w:after="0"/>
        <w:ind w:left="432"/>
        <w:shd w:fill="F5F5F5" w:val="clear"/>
        <w:pBdr>
          <w:left w:val="single" w:sz="12" w:space="4" w:color="1A3C6E"/>
        </w:pBdr>
      </w:pPr>
      <w:r>
        <w:rPr>
          <w:rFonts w:ascii="Consolas" w:hAnsi="Consolas"/>
          <w:color w:val="1A1A2E"/>
          <w:sz w:val="16"/>
        </w:rPr>
        <w:t>ax.annotate(f'Diferença: {diferenca_pct:.2f}%\n({diferenca/1e6:.2f} Mm³)',</w:t>
      </w:r>
    </w:p>
    <w:p>
      <w:pPr>
        <w:spacing w:before="0" w:after="0"/>
        <w:ind w:left="432"/>
        <w:shd w:fill="F5F5F5" w:val="clear"/>
        <w:pBdr>
          <w:left w:val="single" w:sz="12" w:space="4" w:color="1A3C6E"/>
        </w:pBdr>
      </w:pPr>
      <w:r>
        <w:rPr>
          <w:rFonts w:ascii="Consolas" w:hAnsi="Consolas"/>
          <w:color w:val="1A1A2E"/>
          <w:sz w:val="16"/>
        </w:rPr>
        <w:t xml:space="preserve">            xy=(0.5, (valores[0] + valores[1])/2), fontsize=14,</w:t>
      </w:r>
    </w:p>
    <w:p>
      <w:pPr>
        <w:spacing w:before="0" w:after="0"/>
        <w:ind w:left="432"/>
        <w:shd w:fill="F5F5F5" w:val="clear"/>
        <w:pBdr>
          <w:left w:val="single" w:sz="12" w:space="4" w:color="1A3C6E"/>
        </w:pBdr>
      </w:pPr>
      <w:r>
        <w:rPr>
          <w:rFonts w:ascii="Consolas" w:hAnsi="Consolas"/>
          <w:color w:val="1A1A2E"/>
          <w:sz w:val="16"/>
        </w:rPr>
        <w:t xml:space="preserve">            ha='center', va='center',</w:t>
      </w:r>
    </w:p>
    <w:p>
      <w:pPr>
        <w:spacing w:before="0" w:after="0"/>
        <w:ind w:left="432"/>
        <w:shd w:fill="F5F5F5" w:val="clear"/>
        <w:pBdr>
          <w:left w:val="single" w:sz="12" w:space="4" w:color="1A3C6E"/>
        </w:pBdr>
      </w:pPr>
      <w:r>
        <w:rPr>
          <w:rFonts w:ascii="Consolas" w:hAnsi="Consolas"/>
          <w:color w:val="1A1A2E"/>
          <w:sz w:val="16"/>
        </w:rPr>
        <w:t xml:space="preserve">            bbox=dict(boxstyle='round,pad=0.5', facecolor='lightyellow', edgecolor='orange'))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ax.set_title('Balanço de Massa - Entrada vs Saída Total\n(com bandas de incerteza)', </w:t>
      </w:r>
    </w:p>
    <w:p>
      <w:pPr>
        <w:spacing w:before="0" w:after="0"/>
        <w:ind w:left="432"/>
        <w:shd w:fill="F5F5F5" w:val="clear"/>
        <w:pBdr>
          <w:left w:val="single" w:sz="12" w:space="4" w:color="1A3C6E"/>
        </w:pBdr>
      </w:pPr>
      <w:r>
        <w:rPr>
          <w:rFonts w:ascii="Consolas" w:hAnsi="Consolas"/>
          <w:color w:val="1A1A2E"/>
          <w:sz w:val="16"/>
        </w:rPr>
        <w:t xml:space="preserve">             fontsize=14, fontweight='bold')</w:t>
      </w:r>
    </w:p>
    <w:p>
      <w:pPr>
        <w:spacing w:before="0" w:after="0"/>
        <w:ind w:left="432"/>
        <w:shd w:fill="F5F5F5" w:val="clear"/>
        <w:pBdr>
          <w:left w:val="single" w:sz="12" w:space="4" w:color="1A3C6E"/>
        </w:pBdr>
      </w:pPr>
      <w:r>
        <w:rPr>
          <w:rFonts w:ascii="Consolas" w:hAnsi="Consolas"/>
          <w:color w:val="1A1A2E"/>
          <w:sz w:val="16"/>
        </w:rPr>
        <w:t>ax.set_ylabel('Volume (Mm³)')</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plt.savefig('graficos/balanco_barras.png',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3027405"/>
            <wp:docPr id="50" name="Picture 50"/>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3027405"/>
                    </a:xfrm>
                    <a:prstGeom prst="rect"/>
                  </pic:spPr>
                </pic:pic>
              </a:graphicData>
            </a:graphic>
          </wp:inline>
        </w:drawing>
      </w:r>
    </w:p>
    <w:p>
      <w:pPr>
        <w:pStyle w:val="Heading3"/>
      </w:pPr>
      <w:r>
        <w:t>4.2 Waterfall Chart - Decomposição do Balanço</w:t>
      </w:r>
    </w:p>
    <w:p>
      <w:pPr>
        <w:spacing w:after="40" w:before="160"/>
      </w:pPr>
      <w:r>
        <w:rPr>
          <w:rFonts w:ascii="Consolas" w:hAnsi="Consolas"/>
          <w:b/>
          <w:color w:val="1A3C6E"/>
          <w:sz w:val="16"/>
        </w:rPr>
        <w:t>In [8]:</w:t>
      </w:r>
    </w:p>
    <w:p>
      <w:pPr>
        <w:spacing w:before="0" w:after="0"/>
        <w:ind w:left="432"/>
        <w:shd w:fill="F5F5F5" w:val="clear"/>
        <w:pBdr>
          <w:left w:val="single" w:sz="12" w:space="4" w:color="1A3C6E"/>
        </w:pBdr>
      </w:pPr>
      <w:r>
        <w:rPr>
          <w:rFonts w:ascii="Consolas" w:hAnsi="Consolas"/>
          <w:color w:val="1A1A2E"/>
          <w:sz w:val="16"/>
        </w:rPr>
        <w:t># Waterfall: Entrada -&gt; -cada cliente -&gt; = diferença</w:t>
      </w:r>
    </w:p>
    <w:p>
      <w:pPr>
        <w:spacing w:before="0" w:after="0"/>
        <w:ind w:left="432"/>
        <w:shd w:fill="F5F5F5" w:val="clear"/>
        <w:pBdr>
          <w:left w:val="single" w:sz="12" w:space="4" w:color="1A3C6E"/>
        </w:pBdr>
      </w:pPr>
      <w:r>
        <w:rPr>
          <w:rFonts w:ascii="Consolas" w:hAnsi="Consolas"/>
          <w:color w:val="1A1A2E"/>
          <w:sz w:val="16"/>
        </w:rPr>
        <w:t>fig, ax = plt.subplots(figsize=(16, 8))</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Ordenar clientes por volume</w:t>
      </w:r>
    </w:p>
    <w:p>
      <w:pPr>
        <w:spacing w:before="0" w:after="0"/>
        <w:ind w:left="432"/>
        <w:shd w:fill="F5F5F5" w:val="clear"/>
        <w:pBdr>
          <w:left w:val="single" w:sz="12" w:space="4" w:color="1A3C6E"/>
        </w:pBdr>
      </w:pPr>
      <w:r>
        <w:rPr>
          <w:rFonts w:ascii="Consolas" w:hAnsi="Consolas"/>
          <w:color w:val="1A1A2E"/>
          <w:sz w:val="16"/>
        </w:rPr>
        <w:t>clientes_ord = sorted(volumes_clientes.items(), key=lambda x: x[1], reverse=True)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labels = ['Entrada'] + [c[0] for c in clientes_ord] + ['Diferença']</w:t>
      </w:r>
    </w:p>
    <w:p>
      <w:pPr>
        <w:spacing w:before="0" w:after="0"/>
        <w:ind w:left="432"/>
        <w:shd w:fill="F5F5F5" w:val="clear"/>
        <w:pBdr>
          <w:left w:val="single" w:sz="12" w:space="4" w:color="1A3C6E"/>
        </w:pBdr>
      </w:pPr>
      <w:r>
        <w:rPr>
          <w:rFonts w:ascii="Consolas" w:hAnsi="Consolas"/>
          <w:color w:val="1A1A2E"/>
          <w:sz w:val="16"/>
        </w:rPr>
        <w:t>valores_wf = [vol_entrada / 1e6] + [-c[1] / 1e6 for c in clientes_ord] + [diferenca / 1e6]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Calcular running total (posição acumulada antes de cada barra)</w:t>
      </w:r>
    </w:p>
    <w:p>
      <w:pPr>
        <w:spacing w:before="0" w:after="0"/>
        <w:ind w:left="432"/>
        <w:shd w:fill="F5F5F5" w:val="clear"/>
        <w:pBdr>
          <w:left w:val="single" w:sz="12" w:space="4" w:color="1A3C6E"/>
        </w:pBdr>
      </w:pPr>
      <w:r>
        <w:rPr>
          <w:rFonts w:ascii="Consolas" w:hAnsi="Consolas"/>
          <w:color w:val="1A1A2E"/>
          <w:sz w:val="16"/>
        </w:rPr>
        <w:t>running = []</w:t>
      </w:r>
    </w:p>
    <w:p>
      <w:pPr>
        <w:spacing w:before="0" w:after="0"/>
        <w:ind w:left="432"/>
        <w:shd w:fill="F5F5F5" w:val="clear"/>
        <w:pBdr>
          <w:left w:val="single" w:sz="12" w:space="4" w:color="1A3C6E"/>
        </w:pBdr>
      </w:pPr>
      <w:r>
        <w:rPr>
          <w:rFonts w:ascii="Consolas" w:hAnsi="Consolas"/>
          <w:color w:val="1A1A2E"/>
          <w:sz w:val="16"/>
        </w:rPr>
        <w:t>total_running = 0</w:t>
      </w:r>
    </w:p>
    <w:p>
      <w:pPr>
        <w:spacing w:before="0" w:after="0"/>
        <w:ind w:left="432"/>
        <w:shd w:fill="F5F5F5" w:val="clear"/>
        <w:pBdr>
          <w:left w:val="single" w:sz="12" w:space="4" w:color="1A3C6E"/>
        </w:pBdr>
      </w:pPr>
      <w:r>
        <w:rPr>
          <w:rFonts w:ascii="Consolas" w:hAnsi="Consolas"/>
          <w:color w:val="1A1A2E"/>
          <w:sz w:val="16"/>
        </w:rPr>
        <w:t>for val in valores_wf:</w:t>
      </w:r>
    </w:p>
    <w:p>
      <w:pPr>
        <w:spacing w:before="0" w:after="0"/>
        <w:ind w:left="432"/>
        <w:shd w:fill="F5F5F5" w:val="clear"/>
        <w:pBdr>
          <w:left w:val="single" w:sz="12" w:space="4" w:color="1A3C6E"/>
        </w:pBdr>
      </w:pPr>
      <w:r>
        <w:rPr>
          <w:rFonts w:ascii="Consolas" w:hAnsi="Consolas"/>
          <w:color w:val="1A1A2E"/>
          <w:sz w:val="16"/>
        </w:rPr>
        <w:t xml:space="preserve">    running.append(total_running)</w:t>
      </w:r>
    </w:p>
    <w:p>
      <w:pPr>
        <w:spacing w:before="0" w:after="0"/>
        <w:ind w:left="432"/>
        <w:shd w:fill="F5F5F5" w:val="clear"/>
        <w:pBdr>
          <w:left w:val="single" w:sz="12" w:space="4" w:color="1A3C6E"/>
        </w:pBdr>
      </w:pPr>
      <w:r>
        <w:rPr>
          <w:rFonts w:ascii="Consolas" w:hAnsi="Consolas"/>
          <w:color w:val="1A1A2E"/>
          <w:sz w:val="16"/>
        </w:rPr>
        <w:t xml:space="preserve">    total_running += val</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cores_wf = ['#2196F3'] + ['#FF9800'] * len(clientes_ord) + ['#4CAF50' if diferenca &gt; 0 else '#F44336']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for i, (label, val) in enumerate(zip(labels, valores_wf)):</w:t>
      </w:r>
    </w:p>
    <w:p>
      <w:pPr>
        <w:spacing w:before="0" w:after="0"/>
        <w:ind w:left="432"/>
        <w:shd w:fill="F5F5F5" w:val="clear"/>
        <w:pBdr>
          <w:left w:val="single" w:sz="12" w:space="4" w:color="1A3C6E"/>
        </w:pBdr>
      </w:pPr>
      <w:r>
        <w:rPr>
          <w:rFonts w:ascii="Consolas" w:hAnsi="Consolas"/>
          <w:color w:val="1A1A2E"/>
          <w:sz w:val="16"/>
        </w:rPr>
        <w:t xml:space="preserve">    if i == 0:  # Entrada: barra do zero para cima</w:t>
      </w:r>
    </w:p>
    <w:p>
      <w:pPr>
        <w:spacing w:before="0" w:after="0"/>
        <w:ind w:left="432"/>
        <w:shd w:fill="F5F5F5" w:val="clear"/>
        <w:pBdr>
          <w:left w:val="single" w:sz="12" w:space="4" w:color="1A3C6E"/>
        </w:pBdr>
      </w:pPr>
      <w:r>
        <w:rPr>
          <w:rFonts w:ascii="Consolas" w:hAnsi="Consolas"/>
          <w:color w:val="1A1A2E"/>
          <w:sz w:val="16"/>
        </w:rPr>
        <w:t xml:space="preserve">        bottom = 0</w:t>
      </w:r>
    </w:p>
    <w:p>
      <w:pPr>
        <w:spacing w:before="0" w:after="0"/>
        <w:ind w:left="432"/>
        <w:shd w:fill="F5F5F5" w:val="clear"/>
        <w:pBdr>
          <w:left w:val="single" w:sz="12" w:space="4" w:color="1A3C6E"/>
        </w:pBdr>
      </w:pPr>
      <w:r>
        <w:rPr>
          <w:rFonts w:ascii="Consolas" w:hAnsi="Consolas"/>
          <w:color w:val="1A1A2E"/>
          <w:sz w:val="16"/>
        </w:rPr>
        <w:t xml:space="preserve">        height = val</w:t>
      </w:r>
    </w:p>
    <w:p>
      <w:pPr>
        <w:spacing w:before="0" w:after="0"/>
        <w:ind w:left="432"/>
        <w:shd w:fill="F5F5F5" w:val="clear"/>
        <w:pBdr>
          <w:left w:val="single" w:sz="12" w:space="4" w:color="1A3C6E"/>
        </w:pBdr>
      </w:pPr>
      <w:r>
        <w:rPr>
          <w:rFonts w:ascii="Consolas" w:hAnsi="Consolas"/>
          <w:color w:val="1A1A2E"/>
          <w:sz w:val="16"/>
        </w:rPr>
        <w:t xml:space="preserve">    elif i == len(labels) - 1:  # Diferença: barra flutuante no nível restante</w:t>
      </w:r>
    </w:p>
    <w:p>
      <w:pPr>
        <w:spacing w:before="0" w:after="0"/>
        <w:ind w:left="432"/>
        <w:shd w:fill="F5F5F5" w:val="clear"/>
        <w:pBdr>
          <w:left w:val="single" w:sz="12" w:space="4" w:color="1A3C6E"/>
        </w:pBdr>
      </w:pPr>
      <w:r>
        <w:rPr>
          <w:rFonts w:ascii="Consolas" w:hAnsi="Consolas"/>
          <w:color w:val="1A1A2E"/>
          <w:sz w:val="16"/>
        </w:rPr>
        <w:t xml:space="preserve">        bottom = 0</w:t>
      </w:r>
    </w:p>
    <w:p>
      <w:pPr>
        <w:spacing w:before="0" w:after="0"/>
        <w:ind w:left="432"/>
        <w:shd w:fill="F5F5F5" w:val="clear"/>
        <w:pBdr>
          <w:left w:val="single" w:sz="12" w:space="4" w:color="1A3C6E"/>
        </w:pBdr>
      </w:pPr>
      <w:r>
        <w:rPr>
          <w:rFonts w:ascii="Consolas" w:hAnsi="Consolas"/>
          <w:color w:val="1A1A2E"/>
          <w:sz w:val="16"/>
        </w:rPr>
        <w:t xml:space="preserve">        height = running[i]  # running[i] = soma acumulada = diferença</w:t>
      </w:r>
    </w:p>
    <w:p>
      <w:pPr>
        <w:spacing w:before="0" w:after="0"/>
        <w:ind w:left="432"/>
        <w:shd w:fill="F5F5F5" w:val="clear"/>
        <w:pBdr>
          <w:left w:val="single" w:sz="12" w:space="4" w:color="1A3C6E"/>
        </w:pBdr>
      </w:pPr>
      <w:r>
        <w:rPr>
          <w:rFonts w:ascii="Consolas" w:hAnsi="Consolas"/>
          <w:color w:val="1A1A2E"/>
          <w:sz w:val="16"/>
        </w:rPr>
        <w:t xml:space="preserve">    else:  # Clientes: barras flutuantes (descem do nível acumulado)</w:t>
      </w:r>
    </w:p>
    <w:p>
      <w:pPr>
        <w:spacing w:before="0" w:after="0"/>
        <w:ind w:left="432"/>
        <w:shd w:fill="F5F5F5" w:val="clear"/>
        <w:pBdr>
          <w:left w:val="single" w:sz="12" w:space="4" w:color="1A3C6E"/>
        </w:pBdr>
      </w:pPr>
      <w:r>
        <w:rPr>
          <w:rFonts w:ascii="Consolas" w:hAnsi="Consolas"/>
          <w:color w:val="1A1A2E"/>
          <w:sz w:val="16"/>
        </w:rPr>
        <w:t xml:space="preserve">        bottom = running[i] + val  # bottom = nível após a subtração</w:t>
      </w:r>
    </w:p>
    <w:p>
      <w:pPr>
        <w:spacing w:before="0" w:after="0"/>
        <w:ind w:left="432"/>
        <w:shd w:fill="F5F5F5" w:val="clear"/>
        <w:pBdr>
          <w:left w:val="single" w:sz="12" w:space="4" w:color="1A3C6E"/>
        </w:pBdr>
      </w:pPr>
      <w:r>
        <w:rPr>
          <w:rFonts w:ascii="Consolas" w:hAnsi="Consolas"/>
          <w:color w:val="1A1A2E"/>
          <w:sz w:val="16"/>
        </w:rPr>
        <w:t xml:space="preserve">        height = abs(val)</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ax.bar(i, height, bottom=bottom, color=cores_wf[i], alpha=0.8, </w:t>
      </w:r>
    </w:p>
    <w:p>
      <w:pPr>
        <w:spacing w:before="0" w:after="0"/>
        <w:ind w:left="432"/>
        <w:shd w:fill="F5F5F5" w:val="clear"/>
        <w:pBdr>
          <w:left w:val="single" w:sz="12" w:space="4" w:color="1A3C6E"/>
        </w:pBdr>
      </w:pPr>
      <w:r>
        <w:rPr>
          <w:rFonts w:ascii="Consolas" w:hAnsi="Consolas"/>
          <w:color w:val="1A1A2E"/>
          <w:sz w:val="16"/>
        </w:rPr>
        <w:t xml:space="preserve">           edgecolor='gray', linewidth=0.5)</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t xml:space="preserve">    # Rótulo</w:t>
      </w:r>
    </w:p>
    <w:p>
      <w:pPr>
        <w:spacing w:before="0" w:after="0"/>
        <w:ind w:left="432"/>
        <w:shd w:fill="F5F5F5" w:val="clear"/>
        <w:pBdr>
          <w:left w:val="single" w:sz="12" w:space="4" w:color="1A3C6E"/>
        </w:pBdr>
      </w:pPr>
      <w:r>
        <w:rPr>
          <w:rFonts w:ascii="Consolas" w:hAnsi="Consolas"/>
          <w:color w:val="1A1A2E"/>
          <w:sz w:val="16"/>
        </w:rPr>
        <w:t xml:space="preserve">    texto_y = bottom + height / 2</w:t>
      </w:r>
    </w:p>
    <w:p>
      <w:pPr>
        <w:spacing w:before="0" w:after="0"/>
        <w:ind w:left="432"/>
        <w:shd w:fill="F5F5F5" w:val="clear"/>
        <w:pBdr>
          <w:left w:val="single" w:sz="12" w:space="4" w:color="1A3C6E"/>
        </w:pBdr>
      </w:pPr>
      <w:r>
        <w:rPr>
          <w:rFonts w:ascii="Consolas" w:hAnsi="Consolas"/>
          <w:color w:val="1A1A2E"/>
          <w:sz w:val="16"/>
        </w:rPr>
        <w:t xml:space="preserve">    ax.text(i, texto_y, f'{abs(val):.1f}', ha='center', va='center', </w:t>
      </w:r>
    </w:p>
    <w:p>
      <w:pPr>
        <w:spacing w:before="0" w:after="0"/>
        <w:ind w:left="432"/>
        <w:shd w:fill="F5F5F5" w:val="clear"/>
        <w:pBdr>
          <w:left w:val="single" w:sz="12" w:space="4" w:color="1A3C6E"/>
        </w:pBdr>
      </w:pPr>
      <w:r>
        <w:rPr>
          <w:rFonts w:ascii="Consolas" w:hAnsi="Consolas"/>
          <w:color w:val="1A1A2E"/>
          <w:sz w:val="16"/>
        </w:rPr>
        <w:t xml:space="preserve">            fontsize=9, fontweight='bold', color='white' if abs(val) &gt; 5 else 'black')</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Conectar barras com linhas tracejadas</w:t>
      </w:r>
    </w:p>
    <w:p>
      <w:pPr>
        <w:spacing w:before="0" w:after="0"/>
        <w:ind w:left="432"/>
        <w:shd w:fill="F5F5F5" w:val="clear"/>
        <w:pBdr>
          <w:left w:val="single" w:sz="12" w:space="4" w:color="1A3C6E"/>
        </w:pBdr>
      </w:pPr>
      <w:r>
        <w:rPr>
          <w:rFonts w:ascii="Consolas" w:hAnsi="Consolas"/>
          <w:color w:val="1A1A2E"/>
          <w:sz w:val="16"/>
        </w:rPr>
        <w:t>for i in range(len(labels) - 1):</w:t>
      </w:r>
    </w:p>
    <w:p>
      <w:pPr>
        <w:spacing w:before="0" w:after="0"/>
        <w:ind w:left="432"/>
        <w:shd w:fill="F5F5F5" w:val="clear"/>
        <w:pBdr>
          <w:left w:val="single" w:sz="12" w:space="4" w:color="1A3C6E"/>
        </w:pBdr>
      </w:pPr>
      <w:r>
        <w:rPr>
          <w:rFonts w:ascii="Consolas" w:hAnsi="Consolas"/>
          <w:color w:val="1A1A2E"/>
          <w:sz w:val="16"/>
        </w:rPr>
        <w:t xml:space="preserve">    if i == 0:</w:t>
      </w:r>
    </w:p>
    <w:p>
      <w:pPr>
        <w:spacing w:before="0" w:after="0"/>
        <w:ind w:left="432"/>
        <w:shd w:fill="F5F5F5" w:val="clear"/>
        <w:pBdr>
          <w:left w:val="single" w:sz="12" w:space="4" w:color="1A3C6E"/>
        </w:pBdr>
      </w:pPr>
      <w:r>
        <w:rPr>
          <w:rFonts w:ascii="Consolas" w:hAnsi="Consolas"/>
          <w:color w:val="1A1A2E"/>
          <w:sz w:val="16"/>
        </w:rPr>
        <w:t xml:space="preserve">        y = valores_wf[0]  # Topo da barra de entrada</w:t>
      </w:r>
    </w:p>
    <w:p>
      <w:pPr>
        <w:spacing w:before="0" w:after="0"/>
        <w:ind w:left="432"/>
        <w:shd w:fill="F5F5F5" w:val="clear"/>
        <w:pBdr>
          <w:left w:val="single" w:sz="12" w:space="4" w:color="1A3C6E"/>
        </w:pBdr>
      </w:pPr>
      <w:r>
        <w:rPr>
          <w:rFonts w:ascii="Consolas" w:hAnsi="Consolas"/>
          <w:color w:val="1A1A2E"/>
          <w:sz w:val="16"/>
        </w:rPr>
        <w:t xml:space="preserve">    else:</w:t>
      </w:r>
    </w:p>
    <w:p>
      <w:pPr>
        <w:spacing w:before="0" w:after="0"/>
        <w:ind w:left="432"/>
        <w:shd w:fill="F5F5F5" w:val="clear"/>
        <w:pBdr>
          <w:left w:val="single" w:sz="12" w:space="4" w:color="1A3C6E"/>
        </w:pBdr>
      </w:pPr>
      <w:r>
        <w:rPr>
          <w:rFonts w:ascii="Consolas" w:hAnsi="Consolas"/>
          <w:color w:val="1A1A2E"/>
          <w:sz w:val="16"/>
        </w:rPr>
        <w:t xml:space="preserve">        y = running[i] + valores_wf[i]  # Base da barra atual = topo da próxima</w:t>
      </w:r>
    </w:p>
    <w:p>
      <w:pPr>
        <w:spacing w:before="0" w:after="0"/>
        <w:ind w:left="432"/>
        <w:shd w:fill="F5F5F5" w:val="clear"/>
        <w:pBdr>
          <w:left w:val="single" w:sz="12" w:space="4" w:color="1A3C6E"/>
        </w:pBdr>
      </w:pPr>
      <w:r>
        <w:rPr>
          <w:rFonts w:ascii="Consolas" w:hAnsi="Consolas"/>
          <w:color w:val="1A1A2E"/>
          <w:sz w:val="16"/>
        </w:rPr>
        <w:t xml:space="preserve">    ax.plot([i + 0.4, i + 0.6], [y, y], color='gray', linewidth=0.8, linestyle='--')</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ax.set_xticks(range(len(labels)))</w:t>
      </w:r>
    </w:p>
    <w:p>
      <w:pPr>
        <w:spacing w:before="0" w:after="0"/>
        <w:ind w:left="432"/>
        <w:shd w:fill="F5F5F5" w:val="clear"/>
        <w:pBdr>
          <w:left w:val="single" w:sz="12" w:space="4" w:color="1A3C6E"/>
        </w:pBdr>
      </w:pPr>
      <w:r>
        <w:rPr>
          <w:rFonts w:ascii="Consolas" w:hAnsi="Consolas"/>
          <w:color w:val="1A1A2E"/>
          <w:sz w:val="16"/>
        </w:rPr>
        <w:t>ax.set_xticklabels(labels, rotation=30, ha='right', fontsize=10)</w:t>
      </w:r>
    </w:p>
    <w:p>
      <w:pPr>
        <w:spacing w:before="0" w:after="0"/>
        <w:ind w:left="432"/>
        <w:shd w:fill="F5F5F5" w:val="clear"/>
        <w:pBdr>
          <w:left w:val="single" w:sz="12" w:space="4" w:color="1A3C6E"/>
        </w:pBdr>
      </w:pPr>
      <w:r>
        <w:rPr>
          <w:rFonts w:ascii="Consolas" w:hAnsi="Consolas"/>
          <w:color w:val="1A1A2E"/>
          <w:sz w:val="16"/>
        </w:rPr>
        <w:t>ax.set_title('Waterfall Chart - Decomposição do Balanço de Massa', fontsize=14, fontweight='bold')</w:t>
      </w:r>
    </w:p>
    <w:p>
      <w:pPr>
        <w:spacing w:before="0" w:after="0"/>
        <w:ind w:left="432"/>
        <w:shd w:fill="F5F5F5" w:val="clear"/>
        <w:pBdr>
          <w:left w:val="single" w:sz="12" w:space="4" w:color="1A3C6E"/>
        </w:pBdr>
      </w:pPr>
      <w:r>
        <w:rPr>
          <w:rFonts w:ascii="Consolas" w:hAnsi="Consolas"/>
          <w:color w:val="1A1A2E"/>
          <w:sz w:val="16"/>
        </w:rPr>
        <w:t>ax.set_ylabel('Volume (Mm³)')</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plt.savefig('graficos/balanco_waterfall.png',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2262909"/>
            <wp:docPr id="51" name="Picture 51"/>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2262909"/>
                    </a:xfrm>
                    <a:prstGeom prst="rect"/>
                  </pic:spPr>
                </pic:pic>
              </a:graphicData>
            </a:graphic>
          </wp:inline>
        </w:drawing>
      </w:r>
    </w:p>
    <w:p>
      <w:pPr>
        <w:pStyle w:val="Heading3"/>
      </w:pPr>
      <w:r>
        <w:t>4.3 Bandas de Incerteza Sobrepostas</w:t>
      </w:r>
    </w:p>
    <w:p>
      <w:pPr>
        <w:spacing w:after="40" w:before="160"/>
      </w:pPr>
      <w:r>
        <w:rPr>
          <w:rFonts w:ascii="Consolas" w:hAnsi="Consolas"/>
          <w:b/>
          <w:color w:val="1A3C6E"/>
          <w:sz w:val="16"/>
        </w:rPr>
        <w:t>In [9]:</w:t>
      </w:r>
    </w:p>
    <w:p>
      <w:pPr>
        <w:spacing w:before="0" w:after="0"/>
        <w:ind w:left="432"/>
        <w:shd w:fill="F5F5F5" w:val="clear"/>
        <w:pBdr>
          <w:left w:val="single" w:sz="12" w:space="4" w:color="1A3C6E"/>
        </w:pBdr>
      </w:pPr>
      <w:r>
        <w:rPr>
          <w:rFonts w:ascii="Consolas" w:hAnsi="Consolas"/>
          <w:color w:val="1A1A2E"/>
          <w:sz w:val="16"/>
        </w:rPr>
        <w:t>fig, ax = plt.subplots(figsize=(14,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Faixas horizontais</w:t>
      </w:r>
    </w:p>
    <w:p>
      <w:pPr>
        <w:spacing w:before="0" w:after="0"/>
        <w:ind w:left="432"/>
        <w:shd w:fill="F5F5F5" w:val="clear"/>
        <w:pBdr>
          <w:left w:val="single" w:sz="12" w:space="4" w:color="1A3C6E"/>
        </w:pBdr>
      </w:pPr>
      <w:r>
        <w:rPr>
          <w:rFonts w:ascii="Consolas" w:hAnsi="Consolas"/>
          <w:color w:val="1A1A2E"/>
          <w:sz w:val="16"/>
        </w:rPr>
        <w:t>y_entrada = 1.5</w:t>
      </w:r>
    </w:p>
    <w:p>
      <w:pPr>
        <w:spacing w:before="0" w:after="0"/>
        <w:ind w:left="432"/>
        <w:shd w:fill="F5F5F5" w:val="clear"/>
        <w:pBdr>
          <w:left w:val="single" w:sz="12" w:space="4" w:color="1A3C6E"/>
        </w:pBdr>
      </w:pPr>
      <w:r>
        <w:rPr>
          <w:rFonts w:ascii="Consolas" w:hAnsi="Consolas"/>
          <w:color w:val="1A1A2E"/>
          <w:sz w:val="16"/>
        </w:rPr>
        <w:t>y_saida = 0.5</w:t>
      </w:r>
    </w:p>
    <w:p>
      <w:pPr>
        <w:spacing w:before="0" w:after="0"/>
        <w:ind w:left="432"/>
        <w:shd w:fill="F5F5F5" w:val="clear"/>
        <w:pBdr>
          <w:left w:val="single" w:sz="12" w:space="4" w:color="1A3C6E"/>
        </w:pBdr>
      </w:pPr>
      <w:r>
        <w:rPr>
          <w:rFonts w:ascii="Consolas" w:hAnsi="Consolas"/>
          <w:color w:val="1A1A2E"/>
          <w:sz w:val="16"/>
        </w:rPr>
        <w:t>altura = 0.6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Entrada</w:t>
      </w:r>
    </w:p>
    <w:p>
      <w:pPr>
        <w:spacing w:before="0" w:after="0"/>
        <w:ind w:left="432"/>
        <w:shd w:fill="F5F5F5" w:val="clear"/>
        <w:pBdr>
          <w:left w:val="single" w:sz="12" w:space="4" w:color="1A3C6E"/>
        </w:pBdr>
      </w:pPr>
      <w:r>
        <w:rPr>
          <w:rFonts w:ascii="Consolas" w:hAnsi="Consolas"/>
          <w:color w:val="1A1A2E"/>
          <w:sz w:val="16"/>
        </w:rPr>
        <w:t xml:space="preserve">ax.barh(y_entrada, (entrada_max - entrada_min) / 1e6, </w:t>
      </w:r>
    </w:p>
    <w:p>
      <w:pPr>
        <w:spacing w:before="0" w:after="0"/>
        <w:ind w:left="432"/>
        <w:shd w:fill="F5F5F5" w:val="clear"/>
        <w:pBdr>
          <w:left w:val="single" w:sz="12" w:space="4" w:color="1A3C6E"/>
        </w:pBdr>
      </w:pPr>
      <w:r>
        <w:rPr>
          <w:rFonts w:ascii="Consolas" w:hAnsi="Consolas"/>
          <w:color w:val="1A1A2E"/>
          <w:sz w:val="16"/>
        </w:rPr>
        <w:t xml:space="preserve">        left=entrada_min / 1e6, height=altura, </w:t>
      </w:r>
    </w:p>
    <w:p>
      <w:pPr>
        <w:spacing w:before="0" w:after="0"/>
        <w:ind w:left="432"/>
        <w:shd w:fill="F5F5F5" w:val="clear"/>
        <w:pBdr>
          <w:left w:val="single" w:sz="12" w:space="4" w:color="1A3C6E"/>
        </w:pBdr>
      </w:pPr>
      <w:r>
        <w:rPr>
          <w:rFonts w:ascii="Consolas" w:hAnsi="Consolas"/>
          <w:color w:val="1A1A2E"/>
          <w:sz w:val="16"/>
        </w:rPr>
        <w:t xml:space="preserve">        color='#2196F3', alpha=0.3, edgecolor='#2196F3', linewidth=2,</w:t>
      </w:r>
    </w:p>
    <w:p>
      <w:pPr>
        <w:spacing w:before="0" w:after="0"/>
        <w:ind w:left="432"/>
        <w:shd w:fill="F5F5F5" w:val="clear"/>
        <w:pBdr>
          <w:left w:val="single" w:sz="12" w:space="4" w:color="1A3C6E"/>
        </w:pBdr>
      </w:pPr>
      <w:r>
        <w:rPr>
          <w:rFonts w:ascii="Consolas" w:hAnsi="Consolas"/>
          <w:color w:val="1A1A2E"/>
          <w:sz w:val="16"/>
        </w:rPr>
        <w:t xml:space="preserve">        label='Banda Entrada')</w:t>
      </w:r>
    </w:p>
    <w:p>
      <w:pPr>
        <w:spacing w:before="0" w:after="0"/>
        <w:ind w:left="432"/>
        <w:shd w:fill="F5F5F5" w:val="clear"/>
        <w:pBdr>
          <w:left w:val="single" w:sz="12" w:space="4" w:color="1A3C6E"/>
        </w:pBdr>
      </w:pPr>
      <w:r>
        <w:rPr>
          <w:rFonts w:ascii="Consolas" w:hAnsi="Consolas"/>
          <w:color w:val="1A1A2E"/>
          <w:sz w:val="16"/>
        </w:rPr>
        <w:t>ax.plot(vol_entrada / 1e6, y_entrada, 'D', color='#2196F3', markersize=12, zorder=5)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Saída</w:t>
      </w:r>
    </w:p>
    <w:p>
      <w:pPr>
        <w:spacing w:before="0" w:after="0"/>
        <w:ind w:left="432"/>
        <w:shd w:fill="F5F5F5" w:val="clear"/>
        <w:pBdr>
          <w:left w:val="single" w:sz="12" w:space="4" w:color="1A3C6E"/>
        </w:pBdr>
      </w:pPr>
      <w:r>
        <w:rPr>
          <w:rFonts w:ascii="Consolas" w:hAnsi="Consolas"/>
          <w:color w:val="1A1A2E"/>
          <w:sz w:val="16"/>
        </w:rPr>
        <w:t xml:space="preserve">ax.barh(y_saida, (saida_max - saida_min) / 1e6, </w:t>
      </w:r>
    </w:p>
    <w:p>
      <w:pPr>
        <w:spacing w:before="0" w:after="0"/>
        <w:ind w:left="432"/>
        <w:shd w:fill="F5F5F5" w:val="clear"/>
        <w:pBdr>
          <w:left w:val="single" w:sz="12" w:space="4" w:color="1A3C6E"/>
        </w:pBdr>
      </w:pPr>
      <w:r>
        <w:rPr>
          <w:rFonts w:ascii="Consolas" w:hAnsi="Consolas"/>
          <w:color w:val="1A1A2E"/>
          <w:sz w:val="16"/>
        </w:rPr>
        <w:t xml:space="preserve">        left=saida_min / 1e6, height=altura, </w:t>
      </w:r>
    </w:p>
    <w:p>
      <w:pPr>
        <w:spacing w:before="0" w:after="0"/>
        <w:ind w:left="432"/>
        <w:shd w:fill="F5F5F5" w:val="clear"/>
        <w:pBdr>
          <w:left w:val="single" w:sz="12" w:space="4" w:color="1A3C6E"/>
        </w:pBdr>
      </w:pPr>
      <w:r>
        <w:rPr>
          <w:rFonts w:ascii="Consolas" w:hAnsi="Consolas"/>
          <w:color w:val="1A1A2E"/>
          <w:sz w:val="16"/>
        </w:rPr>
        <w:t xml:space="preserve">        color='#FF9800', alpha=0.3, edgecolor='#FF9800', linewidth=2,</w:t>
      </w:r>
    </w:p>
    <w:p>
      <w:pPr>
        <w:spacing w:before="0" w:after="0"/>
        <w:ind w:left="432"/>
        <w:shd w:fill="F5F5F5" w:val="clear"/>
        <w:pBdr>
          <w:left w:val="single" w:sz="12" w:space="4" w:color="1A3C6E"/>
        </w:pBdr>
      </w:pPr>
      <w:r>
        <w:rPr>
          <w:rFonts w:ascii="Consolas" w:hAnsi="Consolas"/>
          <w:color w:val="1A1A2E"/>
          <w:sz w:val="16"/>
        </w:rPr>
        <w:t xml:space="preserve">        label='Banda Saída')</w:t>
      </w:r>
    </w:p>
    <w:p>
      <w:pPr>
        <w:spacing w:before="0" w:after="0"/>
        <w:ind w:left="432"/>
        <w:shd w:fill="F5F5F5" w:val="clear"/>
        <w:pBdr>
          <w:left w:val="single" w:sz="12" w:space="4" w:color="1A3C6E"/>
        </w:pBdr>
      </w:pPr>
      <w:r>
        <w:rPr>
          <w:rFonts w:ascii="Consolas" w:hAnsi="Consolas"/>
          <w:color w:val="1A1A2E"/>
          <w:sz w:val="16"/>
        </w:rPr>
        <w:t>ax.plot(vol_saida_total / 1e6, y_saida, 'D', color='#FF9800', markersize=12, zorder=5)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Região de sobreposição</w:t>
      </w:r>
    </w:p>
    <w:p>
      <w:pPr>
        <w:spacing w:before="0" w:after="0"/>
        <w:ind w:left="432"/>
        <w:shd w:fill="F5F5F5" w:val="clear"/>
        <w:pBdr>
          <w:left w:val="single" w:sz="12" w:space="4" w:color="1A3C6E"/>
        </w:pBdr>
      </w:pPr>
      <w:r>
        <w:rPr>
          <w:rFonts w:ascii="Consolas" w:hAnsi="Consolas"/>
          <w:color w:val="1A1A2E"/>
          <w:sz w:val="16"/>
        </w:rPr>
        <w:t>if sobrepoe:</w:t>
      </w:r>
    </w:p>
    <w:p>
      <w:pPr>
        <w:spacing w:before="0" w:after="0"/>
        <w:ind w:left="432"/>
        <w:shd w:fill="F5F5F5" w:val="clear"/>
        <w:pBdr>
          <w:left w:val="single" w:sz="12" w:space="4" w:color="1A3C6E"/>
        </w:pBdr>
      </w:pPr>
      <w:r>
        <w:rPr>
          <w:rFonts w:ascii="Consolas" w:hAnsi="Consolas"/>
          <w:color w:val="1A1A2E"/>
          <w:sz w:val="16"/>
        </w:rPr>
        <w:t xml:space="preserve">    overlap_min_mm3 = max(entrada_min, saida_min) / 1e6</w:t>
      </w:r>
    </w:p>
    <w:p>
      <w:pPr>
        <w:spacing w:before="0" w:after="0"/>
        <w:ind w:left="432"/>
        <w:shd w:fill="F5F5F5" w:val="clear"/>
        <w:pBdr>
          <w:left w:val="single" w:sz="12" w:space="4" w:color="1A3C6E"/>
        </w:pBdr>
      </w:pPr>
      <w:r>
        <w:rPr>
          <w:rFonts w:ascii="Consolas" w:hAnsi="Consolas"/>
          <w:color w:val="1A1A2E"/>
          <w:sz w:val="16"/>
        </w:rPr>
        <w:t xml:space="preserve">    overlap_max_mm3 = min(entrada_max, saida_max) / 1e6</w:t>
      </w:r>
    </w:p>
    <w:p>
      <w:pPr>
        <w:spacing w:before="0" w:after="0"/>
        <w:ind w:left="432"/>
        <w:shd w:fill="F5F5F5" w:val="clear"/>
        <w:pBdr>
          <w:left w:val="single" w:sz="12" w:space="4" w:color="1A3C6E"/>
        </w:pBdr>
      </w:pPr>
      <w:r>
        <w:rPr>
          <w:rFonts w:ascii="Consolas" w:hAnsi="Consolas"/>
          <w:color w:val="1A1A2E"/>
          <w:sz w:val="16"/>
        </w:rPr>
        <w:t xml:space="preserve">    ax.axvspan(overlap_min_mm3, overlap_max_mm3, alpha=0.2, color='green', </w:t>
      </w:r>
    </w:p>
    <w:p>
      <w:pPr>
        <w:spacing w:before="0" w:after="0"/>
        <w:ind w:left="432"/>
        <w:shd w:fill="F5F5F5" w:val="clear"/>
        <w:pBdr>
          <w:left w:val="single" w:sz="12" w:space="4" w:color="1A3C6E"/>
        </w:pBdr>
      </w:pPr>
      <w:r>
        <w:rPr>
          <w:rFonts w:ascii="Consolas" w:hAnsi="Consolas"/>
          <w:color w:val="1A1A2E"/>
          <w:sz w:val="16"/>
        </w:rPr>
        <w:t xml:space="preserve">               label='Sobreposição')</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Anotações</w:t>
      </w:r>
    </w:p>
    <w:p>
      <w:pPr>
        <w:spacing w:before="0" w:after="0"/>
        <w:ind w:left="432"/>
        <w:shd w:fill="F5F5F5" w:val="clear"/>
        <w:pBdr>
          <w:left w:val="single" w:sz="12" w:space="4" w:color="1A3C6E"/>
        </w:pBdr>
      </w:pPr>
      <w:r>
        <w:rPr>
          <w:rFonts w:ascii="Consolas" w:hAnsi="Consolas"/>
          <w:color w:val="1A1A2E"/>
          <w:sz w:val="16"/>
        </w:rPr>
        <w:t xml:space="preserve">ax.text(vol_entrada / 1e6, y_entrada + 0.4, </w:t>
      </w:r>
    </w:p>
    <w:p>
      <w:pPr>
        <w:spacing w:before="0" w:after="0"/>
        <w:ind w:left="432"/>
        <w:shd w:fill="F5F5F5" w:val="clear"/>
        <w:pBdr>
          <w:left w:val="single" w:sz="12" w:space="4" w:color="1A3C6E"/>
        </w:pBdr>
      </w:pPr>
      <w:r>
        <w:rPr>
          <w:rFonts w:ascii="Consolas" w:hAnsi="Consolas"/>
          <w:color w:val="1A1A2E"/>
          <w:sz w:val="16"/>
        </w:rPr>
        <w:t xml:space="preserve">        f'Entrada: {vol_entrada/1e6:,.1f} Mm³ (±{u_entrada*100:.2f}%)', </w:t>
      </w:r>
    </w:p>
    <w:p>
      <w:pPr>
        <w:spacing w:before="0" w:after="0"/>
        <w:ind w:left="432"/>
        <w:shd w:fill="F5F5F5" w:val="clear"/>
        <w:pBdr>
          <w:left w:val="single" w:sz="12" w:space="4" w:color="1A3C6E"/>
        </w:pBdr>
      </w:pPr>
      <w:r>
        <w:rPr>
          <w:rFonts w:ascii="Consolas" w:hAnsi="Consolas"/>
          <w:color w:val="1A1A2E"/>
          <w:sz w:val="16"/>
        </w:rPr>
        <w:t xml:space="preserve">        ha='center', fontsize=11, fontweight='bold', color='#2196F3')</w:t>
      </w:r>
    </w:p>
    <w:p>
      <w:pPr>
        <w:spacing w:before="0" w:after="0"/>
        <w:ind w:left="432"/>
        <w:shd w:fill="F5F5F5" w:val="clear"/>
        <w:pBdr>
          <w:left w:val="single" w:sz="12" w:space="4" w:color="1A3C6E"/>
        </w:pBdr>
      </w:pPr>
      <w:r>
        <w:rPr>
          <w:rFonts w:ascii="Consolas" w:hAnsi="Consolas"/>
          <w:color w:val="1A1A2E"/>
          <w:sz w:val="16"/>
        </w:rPr>
        <w:t xml:space="preserve">ax.text(vol_saida_total / 1e6, y_saida - 0.4, </w:t>
      </w:r>
    </w:p>
    <w:p>
      <w:pPr>
        <w:spacing w:before="0" w:after="0"/>
        <w:ind w:left="432"/>
        <w:shd w:fill="F5F5F5" w:val="clear"/>
        <w:pBdr>
          <w:left w:val="single" w:sz="12" w:space="4" w:color="1A3C6E"/>
        </w:pBdr>
      </w:pPr>
      <w:r>
        <w:rPr>
          <w:rFonts w:ascii="Consolas" w:hAnsi="Consolas"/>
          <w:color w:val="1A1A2E"/>
          <w:sz w:val="16"/>
        </w:rPr>
        <w:t xml:space="preserve">        f'Saída: {vol_saida_total/1e6:,.1f} Mm³ (±{u_saida*100:.2f}%)', </w:t>
      </w:r>
    </w:p>
    <w:p>
      <w:pPr>
        <w:spacing w:before="0" w:after="0"/>
        <w:ind w:left="432"/>
        <w:shd w:fill="F5F5F5" w:val="clear"/>
        <w:pBdr>
          <w:left w:val="single" w:sz="12" w:space="4" w:color="1A3C6E"/>
        </w:pBdr>
      </w:pPr>
      <w:r>
        <w:rPr>
          <w:rFonts w:ascii="Consolas" w:hAnsi="Consolas"/>
          <w:color w:val="1A1A2E"/>
          <w:sz w:val="16"/>
        </w:rPr>
        <w:t xml:space="preserve">        ha='center', fontsize=11, fontweight='bold', color='#FF9800')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ax.set_yticks([y_saida, y_entrada])</w:t>
      </w:r>
    </w:p>
    <w:p>
      <w:pPr>
        <w:spacing w:before="0" w:after="0"/>
        <w:ind w:left="432"/>
        <w:shd w:fill="F5F5F5" w:val="clear"/>
        <w:pBdr>
          <w:left w:val="single" w:sz="12" w:space="4" w:color="1A3C6E"/>
        </w:pBdr>
      </w:pPr>
      <w:r>
        <w:rPr>
          <w:rFonts w:ascii="Consolas" w:hAnsi="Consolas"/>
          <w:color w:val="1A1A2E"/>
          <w:sz w:val="16"/>
        </w:rPr>
        <w:t>ax.set_yticklabels(['Saídas', 'Entrada'], fontsize=13)</w:t>
      </w:r>
    </w:p>
    <w:p>
      <w:pPr>
        <w:spacing w:before="0" w:after="0"/>
        <w:ind w:left="432"/>
        <w:shd w:fill="F5F5F5" w:val="clear"/>
        <w:pBdr>
          <w:left w:val="single" w:sz="12" w:space="4" w:color="1A3C6E"/>
        </w:pBdr>
      </w:pPr>
      <w:r>
        <w:rPr>
          <w:rFonts w:ascii="Consolas" w:hAnsi="Consolas"/>
          <w:color w:val="1A1A2E"/>
          <w:sz w:val="16"/>
        </w:rPr>
        <w:t>ax.set_xlabel('Volume (Mm³)', fontsize=12)</w:t>
      </w:r>
    </w:p>
    <w:p>
      <w:pPr>
        <w:spacing w:before="0" w:after="0"/>
        <w:ind w:left="432"/>
        <w:shd w:fill="F5F5F5" w:val="clear"/>
        <w:pBdr>
          <w:left w:val="single" w:sz="12" w:space="4" w:color="1A3C6E"/>
        </w:pBdr>
      </w:pPr>
      <w:r>
        <w:rPr>
          <w:rFonts w:ascii="Consolas" w:hAnsi="Consolas"/>
          <w:color w:val="1A1A2E"/>
          <w:sz w:val="16"/>
        </w:rPr>
        <w:t>ax.set_title('Bandas de Incerteza - Entrada vs Saídas', fontsize=14, fontweight='bold')</w:t>
      </w:r>
    </w:p>
    <w:p>
      <w:pPr>
        <w:spacing w:before="0" w:after="0"/>
        <w:ind w:left="432"/>
        <w:shd w:fill="F5F5F5" w:val="clear"/>
        <w:pBdr>
          <w:left w:val="single" w:sz="12" w:space="4" w:color="1A3C6E"/>
        </w:pBdr>
      </w:pPr>
      <w:r>
        <w:rPr>
          <w:rFonts w:ascii="Consolas" w:hAnsi="Consolas"/>
          <w:color w:val="1A1A2E"/>
          <w:sz w:val="16"/>
        </w:rPr>
        <w:t>ax.legend(loc='upper right')</w:t>
      </w:r>
    </w:p>
    <w:p>
      <w:pPr>
        <w:spacing w:before="0" w:after="0"/>
        <w:ind w:left="432"/>
        <w:shd w:fill="F5F5F5" w:val="clear"/>
        <w:pBdr>
          <w:left w:val="single" w:sz="12" w:space="4" w:color="1A3C6E"/>
        </w:pBdr>
      </w:pPr>
      <w:r>
        <w:rPr>
          <w:rFonts w:ascii="Consolas" w:hAnsi="Consolas"/>
          <w:color w:val="1A1A2E"/>
          <w:sz w:val="16"/>
        </w:rPr>
        <w:t>ax.grid(True, alpha=0.3, axis='x')</w:t>
      </w:r>
    </w:p>
    <w:p>
      <w:pPr>
        <w:spacing w:before="0" w:after="0"/>
        <w:ind w:left="432"/>
        <w:shd w:fill="F5F5F5" w:val="clear"/>
        <w:pBdr>
          <w:left w:val="single" w:sz="12" w:space="4" w:color="1A3C6E"/>
        </w:pBdr>
      </w:pPr>
      <w:r>
        <w:rPr>
          <w:rFonts w:ascii="Consolas" w:hAnsi="Consolas"/>
          <w:color w:val="1A1A2E"/>
          <w:sz w:val="16"/>
        </w:rPr>
        <w:t>ax.set_ylim(-0.2, 2.5)</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plt.savefig('graficos/balanco_bandas.png',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925922"/>
            <wp:docPr id="52" name="Picture 5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925922"/>
                    </a:xfrm>
                    <a:prstGeom prst="rect"/>
                  </pic:spPr>
                </pic:pic>
              </a:graphicData>
            </a:graphic>
          </wp:inline>
        </w:drawing>
      </w:r>
    </w:p>
    <w:p>
      <w:pPr>
        <w:pStyle w:val="Heading3"/>
      </w:pPr>
      <w:r>
        <w:t>4.4 Dashboard - Resultado do Balanço</w:t>
      </w:r>
    </w:p>
    <w:p>
      <w:pPr>
        <w:spacing w:after="40" w:before="160"/>
      </w:pPr>
      <w:r>
        <w:rPr>
          <w:rFonts w:ascii="Consolas" w:hAnsi="Consolas"/>
          <w:b/>
          <w:color w:val="1A3C6E"/>
          <w:sz w:val="16"/>
        </w:rPr>
        <w:t>In [10]:</w:t>
      </w:r>
    </w:p>
    <w:p>
      <w:pPr>
        <w:spacing w:before="0" w:after="0"/>
        <w:ind w:left="432"/>
        <w:shd w:fill="F5F5F5" w:val="clear"/>
        <w:pBdr>
          <w:left w:val="single" w:sz="12" w:space="4" w:color="1A3C6E"/>
        </w:pBdr>
      </w:pPr>
      <w:r>
        <w:rPr>
          <w:rFonts w:ascii="Consolas" w:hAnsi="Consolas"/>
          <w:color w:val="1A1A2E"/>
          <w:sz w:val="16"/>
        </w:rPr>
        <w:t>fig, axes = plt.subplots(1, 3, figsize=(18, 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 Painel 1: Volumes ---</w:t>
      </w:r>
    </w:p>
    <w:p>
      <w:pPr>
        <w:spacing w:before="0" w:after="0"/>
        <w:ind w:left="432"/>
        <w:shd w:fill="F5F5F5" w:val="clear"/>
        <w:pBdr>
          <w:left w:val="single" w:sz="12" w:space="4" w:color="1A3C6E"/>
        </w:pBdr>
      </w:pPr>
      <w:r>
        <w:rPr>
          <w:rFonts w:ascii="Consolas" w:hAnsi="Consolas"/>
          <w:color w:val="1A1A2E"/>
          <w:sz w:val="16"/>
        </w:rPr>
        <w:t>ax = axes[0]</w:t>
      </w:r>
    </w:p>
    <w:p>
      <w:pPr>
        <w:spacing w:before="0" w:after="0"/>
        <w:ind w:left="432"/>
        <w:shd w:fill="F5F5F5" w:val="clear"/>
        <w:pBdr>
          <w:left w:val="single" w:sz="12" w:space="4" w:color="1A3C6E"/>
        </w:pBdr>
      </w:pPr>
      <w:r>
        <w:rPr>
          <w:rFonts w:ascii="Consolas" w:hAnsi="Consolas"/>
          <w:color w:val="1A1A2E"/>
          <w:sz w:val="16"/>
        </w:rPr>
        <w:t xml:space="preserve">ax.bar(['Entrada', 'Saída'], [vol_entrada/1e6, vol_saida_total/1e6], </w:t>
      </w:r>
    </w:p>
    <w:p>
      <w:pPr>
        <w:spacing w:before="0" w:after="0"/>
        <w:ind w:left="432"/>
        <w:shd w:fill="F5F5F5" w:val="clear"/>
        <w:pBdr>
          <w:left w:val="single" w:sz="12" w:space="4" w:color="1A3C6E"/>
        </w:pBdr>
      </w:pPr>
      <w:r>
        <w:rPr>
          <w:rFonts w:ascii="Consolas" w:hAnsi="Consolas"/>
          <w:color w:val="1A1A2E"/>
          <w:sz w:val="16"/>
        </w:rPr>
        <w:t xml:space="preserve">       color=['#2196F3', '#FF9800'], alpha=0.8, width=0.5)</w:t>
      </w:r>
    </w:p>
    <w:p>
      <w:pPr>
        <w:spacing w:before="0" w:after="0"/>
        <w:ind w:left="432"/>
        <w:shd w:fill="F5F5F5" w:val="clear"/>
        <w:pBdr>
          <w:left w:val="single" w:sz="12" w:space="4" w:color="1A3C6E"/>
        </w:pBdr>
      </w:pPr>
      <w:r>
        <w:rPr>
          <w:rFonts w:ascii="Consolas" w:hAnsi="Consolas"/>
          <w:color w:val="1A1A2E"/>
          <w:sz w:val="16"/>
        </w:rPr>
        <w:t>ax.set_title('Volumes (Mm³)', fontweight='bold', fontsize=13)</w:t>
      </w:r>
    </w:p>
    <w:p>
      <w:pPr>
        <w:spacing w:before="0" w:after="0"/>
        <w:ind w:left="432"/>
        <w:shd w:fill="F5F5F5" w:val="clear"/>
        <w:pBdr>
          <w:left w:val="single" w:sz="12" w:space="4" w:color="1A3C6E"/>
        </w:pBdr>
      </w:pPr>
      <w:r>
        <w:rPr>
          <w:rFonts w:ascii="Consolas" w:hAnsi="Consolas"/>
          <w:color w:val="1A1A2E"/>
          <w:sz w:val="16"/>
        </w:rPr>
        <w:t>ax.set_ylabel('Volume (Mm³)')</w:t>
      </w:r>
    </w:p>
    <w:p>
      <w:pPr>
        <w:spacing w:before="0" w:after="0"/>
        <w:ind w:left="432"/>
        <w:shd w:fill="F5F5F5" w:val="clear"/>
        <w:pBdr>
          <w:left w:val="single" w:sz="12" w:space="4" w:color="1A3C6E"/>
        </w:pBdr>
      </w:pPr>
      <w:r>
        <w:rPr>
          <w:rFonts w:ascii="Consolas" w:hAnsi="Consolas"/>
          <w:color w:val="1A1A2E"/>
          <w:sz w:val="16"/>
        </w:rPr>
        <w:t>for i, val in enumerate([vol_entrada/1e6, vol_saida_total/1e6]):</w:t>
      </w:r>
    </w:p>
    <w:p>
      <w:pPr>
        <w:spacing w:before="0" w:after="0"/>
        <w:ind w:left="432"/>
        <w:shd w:fill="F5F5F5" w:val="clear"/>
        <w:pBdr>
          <w:left w:val="single" w:sz="12" w:space="4" w:color="1A3C6E"/>
        </w:pBdr>
      </w:pPr>
      <w:r>
        <w:rPr>
          <w:rFonts w:ascii="Consolas" w:hAnsi="Consolas"/>
          <w:color w:val="1A1A2E"/>
          <w:sz w:val="16"/>
        </w:rPr>
        <w:t xml:space="preserve">    ax.text(i, val + 1, f'{val:,.1f}', ha='center', fontsize=13, fontweight='bold')</w:t>
      </w:r>
    </w:p>
    <w:p>
      <w:pPr>
        <w:spacing w:before="0" w:after="0"/>
        <w:ind w:left="432"/>
        <w:shd w:fill="F5F5F5" w:val="clear"/>
        <w:pBdr>
          <w:left w:val="single" w:sz="12" w:space="4" w:color="1A3C6E"/>
        </w:pBdr>
      </w:pPr>
      <w:r>
        <w:rPr>
          <w:rFonts w:ascii="Consolas" w:hAnsi="Consolas"/>
          <w:color w:val="1A1A2E"/>
          <w:sz w:val="16"/>
        </w:rPr>
        <w:t>ax.grid(True, alpha=0.3, axis='y')</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 Painel 2: Diferença ---</w:t>
      </w:r>
    </w:p>
    <w:p>
      <w:pPr>
        <w:spacing w:before="0" w:after="0"/>
        <w:ind w:left="432"/>
        <w:shd w:fill="F5F5F5" w:val="clear"/>
        <w:pBdr>
          <w:left w:val="single" w:sz="12" w:space="4" w:color="1A3C6E"/>
        </w:pBdr>
      </w:pPr>
      <w:r>
        <w:rPr>
          <w:rFonts w:ascii="Consolas" w:hAnsi="Consolas"/>
          <w:color w:val="1A1A2E"/>
          <w:sz w:val="16"/>
        </w:rPr>
        <w:t>ax = axes[1]</w:t>
      </w:r>
    </w:p>
    <w:p>
      <w:pPr>
        <w:spacing w:before="0" w:after="0"/>
        <w:ind w:left="432"/>
        <w:shd w:fill="F5F5F5" w:val="clear"/>
        <w:pBdr>
          <w:left w:val="single" w:sz="12" w:space="4" w:color="1A3C6E"/>
        </w:pBdr>
      </w:pPr>
      <w:r>
        <w:rPr>
          <w:rFonts w:ascii="Consolas" w:hAnsi="Consolas"/>
          <w:color w:val="1A1A2E"/>
          <w:sz w:val="16"/>
        </w:rPr>
        <w:t>cor_dif = '#4CAF50' if abs(diferenca_pct) &lt; 5 else '#F44336'</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Gauge simplificado</w:t>
      </w:r>
    </w:p>
    <w:p>
      <w:pPr>
        <w:spacing w:before="0" w:after="0"/>
        <w:ind w:left="432"/>
        <w:shd w:fill="F5F5F5" w:val="clear"/>
        <w:pBdr>
          <w:left w:val="single" w:sz="12" w:space="4" w:color="1A3C6E"/>
        </w:pBdr>
      </w:pPr>
      <w:r>
        <w:rPr>
          <w:rFonts w:ascii="Consolas" w:hAnsi="Consolas"/>
          <w:color w:val="1A1A2E"/>
          <w:sz w:val="16"/>
        </w:rPr>
        <w:t>theta = np.linspace(0, np.pi, 100)</w:t>
      </w:r>
    </w:p>
    <w:p>
      <w:pPr>
        <w:spacing w:before="0" w:after="0"/>
        <w:ind w:left="432"/>
        <w:shd w:fill="F5F5F5" w:val="clear"/>
        <w:pBdr>
          <w:left w:val="single" w:sz="12" w:space="4" w:color="1A3C6E"/>
        </w:pBdr>
      </w:pPr>
      <w:r>
        <w:rPr>
          <w:rFonts w:ascii="Consolas" w:hAnsi="Consolas"/>
          <w:color w:val="1A1A2E"/>
          <w:sz w:val="16"/>
        </w:rPr>
        <w:t>ax.plot(np.cos(theta), np.sin(theta), 'lightgray', linewidth=20, solid_capstyle='round')</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Posição do indicador (0% = esquerda, 5% = meio, 10% = direita)</w:t>
      </w:r>
    </w:p>
    <w:p>
      <w:pPr>
        <w:spacing w:before="0" w:after="0"/>
        <w:ind w:left="432"/>
        <w:shd w:fill="F5F5F5" w:val="clear"/>
        <w:pBdr>
          <w:left w:val="single" w:sz="12" w:space="4" w:color="1A3C6E"/>
        </w:pBdr>
      </w:pPr>
      <w:r>
        <w:rPr>
          <w:rFonts w:ascii="Consolas" w:hAnsi="Consolas"/>
          <w:color w:val="1A1A2E"/>
          <w:sz w:val="16"/>
        </w:rPr>
        <w:t>angulo = np.pi * (1 - min(abs(diferenca_pct), 10) / 10)</w:t>
      </w:r>
    </w:p>
    <w:p>
      <w:pPr>
        <w:spacing w:before="0" w:after="0"/>
        <w:ind w:left="432"/>
        <w:shd w:fill="F5F5F5" w:val="clear"/>
        <w:pBdr>
          <w:left w:val="single" w:sz="12" w:space="4" w:color="1A3C6E"/>
        </w:pBdr>
      </w:pPr>
      <w:r>
        <w:rPr>
          <w:rFonts w:ascii="Consolas" w:hAnsi="Consolas"/>
          <w:color w:val="1A1A2E"/>
          <w:sz w:val="16"/>
        </w:rPr>
        <w:t xml:space="preserve">ax.plot([0, 0.8 * np.cos(angulo)], [0, 0.8 * np.sin(angulo)], </w:t>
      </w:r>
    </w:p>
    <w:p>
      <w:pPr>
        <w:spacing w:before="0" w:after="0"/>
        <w:ind w:left="432"/>
        <w:shd w:fill="F5F5F5" w:val="clear"/>
        <w:pBdr>
          <w:left w:val="single" w:sz="12" w:space="4" w:color="1A3C6E"/>
        </w:pBdr>
      </w:pPr>
      <w:r>
        <w:rPr>
          <w:rFonts w:ascii="Consolas" w:hAnsi="Consolas"/>
          <w:color w:val="1A1A2E"/>
          <w:sz w:val="16"/>
        </w:rPr>
        <w:t xml:space="preserve">        color=cor_dif, linewidth=4, solid_capstyle='round')</w:t>
      </w:r>
    </w:p>
    <w:p>
      <w:pPr>
        <w:spacing w:before="0" w:after="0"/>
        <w:ind w:left="432"/>
        <w:shd w:fill="F5F5F5" w:val="clear"/>
        <w:pBdr>
          <w:left w:val="single" w:sz="12" w:space="4" w:color="1A3C6E"/>
        </w:pBdr>
      </w:pPr>
      <w:r>
        <w:rPr>
          <w:rFonts w:ascii="Consolas" w:hAnsi="Consolas"/>
          <w:color w:val="1A1A2E"/>
          <w:sz w:val="16"/>
        </w:rPr>
        <w:t>ax.plot(0, 0, 'ko', markersize=10)</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ax.text(0, 0.4, f'{diferenca_pct:.2f}%', ha='center', va='center', </w:t>
      </w:r>
    </w:p>
    <w:p>
      <w:pPr>
        <w:spacing w:before="0" w:after="0"/>
        <w:ind w:left="432"/>
        <w:shd w:fill="F5F5F5" w:val="clear"/>
        <w:pBdr>
          <w:left w:val="single" w:sz="12" w:space="4" w:color="1A3C6E"/>
        </w:pBdr>
      </w:pPr>
      <w:r>
        <w:rPr>
          <w:rFonts w:ascii="Consolas" w:hAnsi="Consolas"/>
          <w:color w:val="1A1A2E"/>
          <w:sz w:val="16"/>
        </w:rPr>
        <w:t xml:space="preserve">        fontsize=28, fontweight='bold', color=cor_dif)</w:t>
      </w:r>
    </w:p>
    <w:p>
      <w:pPr>
        <w:spacing w:before="0" w:after="0"/>
        <w:ind w:left="432"/>
        <w:shd w:fill="F5F5F5" w:val="clear"/>
        <w:pBdr>
          <w:left w:val="single" w:sz="12" w:space="4" w:color="1A3C6E"/>
        </w:pBdr>
      </w:pPr>
      <w:r>
        <w:rPr>
          <w:rFonts w:ascii="Consolas" w:hAnsi="Consolas"/>
          <w:color w:val="1A1A2E"/>
          <w:sz w:val="16"/>
        </w:rPr>
        <w:t>ax.text(0, 0.15, f'({diferenca/1e6:,.2f} Mm³)', ha='center', va='center', fontsize=11)</w:t>
      </w:r>
    </w:p>
    <w:p>
      <w:pPr>
        <w:spacing w:before="0" w:after="0"/>
        <w:ind w:left="432"/>
        <w:shd w:fill="F5F5F5" w:val="clear"/>
        <w:pBdr>
          <w:left w:val="single" w:sz="12" w:space="4" w:color="1A3C6E"/>
        </w:pBdr>
      </w:pPr>
      <w:r>
        <w:rPr>
          <w:rFonts w:ascii="Consolas" w:hAnsi="Consolas"/>
          <w:color w:val="1A1A2E"/>
          <w:sz w:val="16"/>
        </w:rPr>
        <w:t>ax.text(-1, -0.05, '0%', fontsize=10)</w:t>
      </w:r>
    </w:p>
    <w:p>
      <w:pPr>
        <w:spacing w:before="0" w:after="0"/>
        <w:ind w:left="432"/>
        <w:shd w:fill="F5F5F5" w:val="clear"/>
        <w:pBdr>
          <w:left w:val="single" w:sz="12" w:space="4" w:color="1A3C6E"/>
        </w:pBdr>
      </w:pPr>
      <w:r>
        <w:rPr>
          <w:rFonts w:ascii="Consolas" w:hAnsi="Consolas"/>
          <w:color w:val="1A1A2E"/>
          <w:sz w:val="16"/>
        </w:rPr>
        <w:t>ax.text(0.85, -0.05, '10%', fontsize=10)</w:t>
      </w:r>
    </w:p>
    <w:p>
      <w:pPr>
        <w:spacing w:before="0" w:after="0"/>
        <w:ind w:left="432"/>
        <w:shd w:fill="F5F5F5" w:val="clear"/>
        <w:pBdr>
          <w:left w:val="single" w:sz="12" w:space="4" w:color="1A3C6E"/>
        </w:pBdr>
      </w:pPr>
      <w:r>
        <w:rPr>
          <w:rFonts w:ascii="Consolas" w:hAnsi="Consolas"/>
          <w:color w:val="1A1A2E"/>
          <w:sz w:val="16"/>
        </w:rPr>
        <w:t>ax.set_xlim(-1.3, 1.3)</w:t>
      </w:r>
    </w:p>
    <w:p>
      <w:pPr>
        <w:spacing w:before="0" w:after="0"/>
        <w:ind w:left="432"/>
        <w:shd w:fill="F5F5F5" w:val="clear"/>
        <w:pBdr>
          <w:left w:val="single" w:sz="12" w:space="4" w:color="1A3C6E"/>
        </w:pBdr>
      </w:pPr>
      <w:r>
        <w:rPr>
          <w:rFonts w:ascii="Consolas" w:hAnsi="Consolas"/>
          <w:color w:val="1A1A2E"/>
          <w:sz w:val="16"/>
        </w:rPr>
        <w:t>ax.set_ylim(-0.2, 1.2)</w:t>
      </w:r>
    </w:p>
    <w:p>
      <w:pPr>
        <w:spacing w:before="0" w:after="0"/>
        <w:ind w:left="432"/>
        <w:shd w:fill="F5F5F5" w:val="clear"/>
        <w:pBdr>
          <w:left w:val="single" w:sz="12" w:space="4" w:color="1A3C6E"/>
        </w:pBdr>
      </w:pPr>
      <w:r>
        <w:rPr>
          <w:rFonts w:ascii="Consolas" w:hAnsi="Consolas"/>
          <w:color w:val="1A1A2E"/>
          <w:sz w:val="16"/>
        </w:rPr>
        <w:t>ax.set_title('Diferença (%)', fontweight='bold', fontsize=13)</w:t>
      </w:r>
    </w:p>
    <w:p>
      <w:pPr>
        <w:spacing w:before="0" w:after="0"/>
        <w:ind w:left="432"/>
        <w:shd w:fill="F5F5F5" w:val="clear"/>
        <w:pBdr>
          <w:left w:val="single" w:sz="12" w:space="4" w:color="1A3C6E"/>
        </w:pBdr>
      </w:pPr>
      <w:r>
        <w:rPr>
          <w:rFonts w:ascii="Consolas" w:hAnsi="Consolas"/>
          <w:color w:val="1A1A2E"/>
          <w:sz w:val="16"/>
        </w:rPr>
        <w:t>ax.set_aspect('equal')</w:t>
      </w:r>
    </w:p>
    <w:p>
      <w:pPr>
        <w:spacing w:before="0" w:after="0"/>
        <w:ind w:left="432"/>
        <w:shd w:fill="F5F5F5" w:val="clear"/>
        <w:pBdr>
          <w:left w:val="single" w:sz="12" w:space="4" w:color="1A3C6E"/>
        </w:pBdr>
      </w:pPr>
      <w:r>
        <w:rPr>
          <w:rFonts w:ascii="Consolas" w:hAnsi="Consolas"/>
          <w:color w:val="1A1A2E"/>
          <w:sz w:val="16"/>
        </w:rPr>
        <w:t>ax.axis('off')</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 Painel 3: Resultado ---</w:t>
      </w:r>
    </w:p>
    <w:p>
      <w:pPr>
        <w:spacing w:before="0" w:after="0"/>
        <w:ind w:left="432"/>
        <w:shd w:fill="F5F5F5" w:val="clear"/>
        <w:pBdr>
          <w:left w:val="single" w:sz="12" w:space="4" w:color="1A3C6E"/>
        </w:pBdr>
      </w:pPr>
      <w:r>
        <w:rPr>
          <w:rFonts w:ascii="Consolas" w:hAnsi="Consolas"/>
          <w:color w:val="1A1A2E"/>
          <w:sz w:val="16"/>
        </w:rPr>
        <w:t>ax = axes[2]</w:t>
      </w:r>
    </w:p>
    <w:p>
      <w:pPr>
        <w:spacing w:before="0" w:after="0"/>
        <w:ind w:left="432"/>
        <w:shd w:fill="F5F5F5" w:val="clear"/>
        <w:pBdr>
          <w:left w:val="single" w:sz="12" w:space="4" w:color="1A3C6E"/>
        </w:pBdr>
      </w:pPr>
      <w:r>
        <w:rPr>
          <w:rFonts w:ascii="Consolas" w:hAnsi="Consolas"/>
          <w:color w:val="1A1A2E"/>
          <w:sz w:val="16"/>
        </w:rPr>
        <w:t>ax.axis('off')</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resultado_cor = '#4CAF50' if sobrepoe else '#F44336'</w:t>
      </w:r>
    </w:p>
    <w:p>
      <w:pPr>
        <w:spacing w:before="0" w:after="0"/>
        <w:ind w:left="432"/>
        <w:shd w:fill="F5F5F5" w:val="clear"/>
        <w:pBdr>
          <w:left w:val="single" w:sz="12" w:space="4" w:color="1A3C6E"/>
        </w:pBdr>
      </w:pPr>
      <w:r>
        <w:rPr>
          <w:rFonts w:ascii="Consolas" w:hAnsi="Consolas"/>
          <w:color w:val="1A1A2E"/>
          <w:sz w:val="16"/>
        </w:rPr>
        <w:t>resultado_texto = 'ACEITÁVEL' if sobrepoe else 'NÃO ACEITÁVEL'</w:t>
      </w:r>
    </w:p>
    <w:p>
      <w:pPr>
        <w:spacing w:before="0" w:after="0"/>
        <w:ind w:left="432"/>
        <w:shd w:fill="F5F5F5" w:val="clear"/>
        <w:pBdr>
          <w:left w:val="single" w:sz="12" w:space="4" w:color="1A3C6E"/>
        </w:pBdr>
      </w:pPr>
      <w:r>
        <w:rPr>
          <w:rFonts w:ascii="Consolas" w:hAnsi="Consolas"/>
          <w:color w:val="1A1A2E"/>
          <w:sz w:val="16"/>
        </w:rPr>
        <w:t>resultado_emoji = 'APROVADO' if sobrepoe else 'REPROVADO'</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ax.add_patch(plt.Rectangle((0.05, 0.1), 0.9, 0.8, </w:t>
      </w:r>
    </w:p>
    <w:p>
      <w:pPr>
        <w:spacing w:before="0" w:after="0"/>
        <w:ind w:left="432"/>
        <w:shd w:fill="F5F5F5" w:val="clear"/>
        <w:pBdr>
          <w:left w:val="single" w:sz="12" w:space="4" w:color="1A3C6E"/>
        </w:pBdr>
      </w:pPr>
      <w:r>
        <w:rPr>
          <w:rFonts w:ascii="Consolas" w:hAnsi="Consolas"/>
          <w:color w:val="1A1A2E"/>
          <w:sz w:val="16"/>
        </w:rPr>
        <w:t xml:space="preserve">                            facecolor=resultado_cor, alpha=0.15,</w:t>
      </w:r>
    </w:p>
    <w:p>
      <w:pPr>
        <w:spacing w:before="0" w:after="0"/>
        <w:ind w:left="432"/>
        <w:shd w:fill="F5F5F5" w:val="clear"/>
        <w:pBdr>
          <w:left w:val="single" w:sz="12" w:space="4" w:color="1A3C6E"/>
        </w:pBdr>
      </w:pPr>
      <w:r>
        <w:rPr>
          <w:rFonts w:ascii="Consolas" w:hAnsi="Consolas"/>
          <w:color w:val="1A1A2E"/>
          <w:sz w:val="16"/>
        </w:rPr>
        <w:t xml:space="preserve">                            edgecolor=resultado_cor, linewidth=3,</w:t>
      </w:r>
    </w:p>
    <w:p>
      <w:pPr>
        <w:spacing w:before="0" w:after="0"/>
        <w:ind w:left="432"/>
        <w:shd w:fill="F5F5F5" w:val="clear"/>
        <w:pBdr>
          <w:left w:val="single" w:sz="12" w:space="4" w:color="1A3C6E"/>
        </w:pBdr>
      </w:pPr>
      <w:r>
        <w:rPr>
          <w:rFonts w:ascii="Consolas" w:hAnsi="Consolas"/>
          <w:color w:val="1A1A2E"/>
          <w:sz w:val="16"/>
        </w:rPr>
        <w:t xml:space="preserve">                            transform=ax.transAxes))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ax.text(0.5, 0.7, resultado_emoji, ha='center', va='center',</w:t>
      </w:r>
    </w:p>
    <w:p>
      <w:pPr>
        <w:spacing w:before="0" w:after="0"/>
        <w:ind w:left="432"/>
        <w:shd w:fill="F5F5F5" w:val="clear"/>
        <w:pBdr>
          <w:left w:val="single" w:sz="12" w:space="4" w:color="1A3C6E"/>
        </w:pBdr>
      </w:pPr>
      <w:r>
        <w:rPr>
          <w:rFonts w:ascii="Consolas" w:hAnsi="Consolas"/>
          <w:color w:val="1A1A2E"/>
          <w:sz w:val="16"/>
        </w:rPr>
        <w:t xml:space="preserve">        fontsize=28, fontweight='bold', color=resultado_cor,</w:t>
      </w:r>
    </w:p>
    <w:p>
      <w:pPr>
        <w:spacing w:before="0" w:after="0"/>
        <w:ind w:left="432"/>
        <w:shd w:fill="F5F5F5" w:val="clear"/>
        <w:pBdr>
          <w:left w:val="single" w:sz="12" w:space="4" w:color="1A3C6E"/>
        </w:pBdr>
      </w:pPr>
      <w:r>
        <w:rPr>
          <w:rFonts w:ascii="Consolas" w:hAnsi="Consolas"/>
          <w:color w:val="1A1A2E"/>
          <w:sz w:val="16"/>
        </w:rPr>
        <w:t xml:space="preserve">        transform=ax.transAxes)</w:t>
      </w:r>
    </w:p>
    <w:p>
      <w:pPr>
        <w:spacing w:before="0" w:after="0"/>
        <w:ind w:left="432"/>
        <w:shd w:fill="F5F5F5" w:val="clear"/>
        <w:pBdr>
          <w:left w:val="single" w:sz="12" w:space="4" w:color="1A3C6E"/>
        </w:pBdr>
      </w:pPr>
      <w:r>
        <w:rPr>
          <w:rFonts w:ascii="Consolas" w:hAnsi="Consolas"/>
          <w:color w:val="1A1A2E"/>
          <w:sz w:val="16"/>
        </w:rPr>
        <w:t>ax.text(0.5, 0.5, f'Balanço {resultado_texto}', ha='center', va='center',</w:t>
      </w:r>
    </w:p>
    <w:p>
      <w:pPr>
        <w:spacing w:before="0" w:after="0"/>
        <w:ind w:left="432"/>
        <w:shd w:fill="F5F5F5" w:val="clear"/>
        <w:pBdr>
          <w:left w:val="single" w:sz="12" w:space="4" w:color="1A3C6E"/>
        </w:pBdr>
      </w:pPr>
      <w:r>
        <w:rPr>
          <w:rFonts w:ascii="Consolas" w:hAnsi="Consolas"/>
          <w:color w:val="1A1A2E"/>
          <w:sz w:val="16"/>
        </w:rPr>
        <w:t xml:space="preserve">        fontsize=14, fontweight='bold', transform=ax.transAxes)</w:t>
      </w:r>
    </w:p>
    <w:p>
      <w:pPr>
        <w:spacing w:before="0" w:after="0"/>
        <w:ind w:left="432"/>
        <w:shd w:fill="F5F5F5" w:val="clear"/>
        <w:pBdr>
          <w:left w:val="single" w:sz="12" w:space="4" w:color="1A3C6E"/>
        </w:pBdr>
      </w:pPr>
      <w:r>
        <w:rPr>
          <w:rFonts w:ascii="Consolas" w:hAnsi="Consolas"/>
          <w:color w:val="1A1A2E"/>
          <w:sz w:val="16"/>
        </w:rPr>
        <w:t>ax.text(0.5, 0.35, f'Incerteza Entrada: ±{u_entrada*100:.2f}%', ha='center',</w:t>
      </w:r>
    </w:p>
    <w:p>
      <w:pPr>
        <w:spacing w:before="0" w:after="0"/>
        <w:ind w:left="432"/>
        <w:shd w:fill="F5F5F5" w:val="clear"/>
        <w:pBdr>
          <w:left w:val="single" w:sz="12" w:space="4" w:color="1A3C6E"/>
        </w:pBdr>
      </w:pPr>
      <w:r>
        <w:rPr>
          <w:rFonts w:ascii="Consolas" w:hAnsi="Consolas"/>
          <w:color w:val="1A1A2E"/>
          <w:sz w:val="16"/>
        </w:rPr>
        <w:t xml:space="preserve">        fontsize=11, transform=ax.transAxes)</w:t>
      </w:r>
    </w:p>
    <w:p>
      <w:pPr>
        <w:spacing w:before="0" w:after="0"/>
        <w:ind w:left="432"/>
        <w:shd w:fill="F5F5F5" w:val="clear"/>
        <w:pBdr>
          <w:left w:val="single" w:sz="12" w:space="4" w:color="1A3C6E"/>
        </w:pBdr>
      </w:pPr>
      <w:r>
        <w:rPr>
          <w:rFonts w:ascii="Consolas" w:hAnsi="Consolas"/>
          <w:color w:val="1A1A2E"/>
          <w:sz w:val="16"/>
        </w:rPr>
        <w:t>ax.text(0.5, 0.22, f'Incerteza Saída: ±{u_saida*100:.2f}%', ha='center',</w:t>
      </w:r>
    </w:p>
    <w:p>
      <w:pPr>
        <w:spacing w:before="0" w:after="0"/>
        <w:ind w:left="432"/>
        <w:shd w:fill="F5F5F5" w:val="clear"/>
        <w:pBdr>
          <w:left w:val="single" w:sz="12" w:space="4" w:color="1A3C6E"/>
        </w:pBdr>
      </w:pPr>
      <w:r>
        <w:rPr>
          <w:rFonts w:ascii="Consolas" w:hAnsi="Consolas"/>
          <w:color w:val="1A1A2E"/>
          <w:sz w:val="16"/>
        </w:rPr>
        <w:t xml:space="preserve">        fontsize=11, transform=ax.transAxes)</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xml:space="preserve">fig.suptitle('DASHBOARD - BALANÇO DE MASSA DO DISTRITO', </w:t>
      </w:r>
    </w:p>
    <w:p>
      <w:pPr>
        <w:spacing w:before="0" w:after="0"/>
        <w:ind w:left="432"/>
        <w:shd w:fill="F5F5F5" w:val="clear"/>
        <w:pBdr>
          <w:left w:val="single" w:sz="12" w:space="4" w:color="1A3C6E"/>
        </w:pBdr>
      </w:pPr>
      <w:r>
        <w:rPr>
          <w:rFonts w:ascii="Consolas" w:hAnsi="Consolas"/>
          <w:color w:val="1A1A2E"/>
          <w:sz w:val="16"/>
        </w:rPr>
        <w:t xml:space="preserve">             fontsize=16, fontweight='bold', y=1.02)</w:t>
      </w:r>
    </w:p>
    <w:p>
      <w:pPr>
        <w:spacing w:before="0" w:after="0"/>
        <w:ind w:left="432"/>
        <w:shd w:fill="F5F5F5" w:val="clear"/>
        <w:pBdr>
          <w:left w:val="single" w:sz="12" w:space="4" w:color="1A3C6E"/>
        </w:pBdr>
      </w:pPr>
      <w:r>
        <w:rPr>
          <w:rFonts w:ascii="Consolas" w:hAnsi="Consolas"/>
          <w:color w:val="1A1A2E"/>
          <w:sz w:val="16"/>
        </w:rPr>
        <w:t>plt.tight_layout()</w:t>
      </w:r>
    </w:p>
    <w:p>
      <w:pPr>
        <w:spacing w:before="0" w:after="0"/>
        <w:ind w:left="432"/>
        <w:shd w:fill="F5F5F5" w:val="clear"/>
        <w:pBdr>
          <w:left w:val="single" w:sz="12" w:space="4" w:color="1A3C6E"/>
        </w:pBdr>
      </w:pPr>
      <w:r>
        <w:rPr>
          <w:rFonts w:ascii="Consolas" w:hAnsi="Consolas"/>
          <w:color w:val="1A1A2E"/>
          <w:sz w:val="16"/>
        </w:rPr>
        <w:t>plt.savefig('graficos/balanco_dashboard.png', dpi=150, bbox_inches='tight')</w:t>
      </w:r>
    </w:p>
    <w:p>
      <w:pPr>
        <w:spacing w:before="0" w:after="0"/>
        <w:ind w:left="432"/>
        <w:shd w:fill="F5F5F5" w:val="clear"/>
        <w:pBdr>
          <w:left w:val="single" w:sz="12" w:space="4" w:color="1A3C6E"/>
        </w:pBdr>
      </w:pPr>
      <w:r>
        <w:rPr>
          <w:rFonts w:ascii="Consolas" w:hAnsi="Consolas"/>
          <w:color w:val="1A1A2E"/>
          <w:sz w:val="16"/>
        </w:rPr>
        <w:t>plt.show()</w:t>
      </w:r>
    </w:p>
    <w:p>
      <w:pPr>
        <w:spacing w:before="120" w:after="120"/>
        <w:jc w:val="center"/>
      </w:pPr>
      <w:r>
        <w:drawing>
          <wp:inline xmlns:a="http://schemas.openxmlformats.org/drawingml/2006/main" xmlns:pic="http://schemas.openxmlformats.org/drawingml/2006/picture">
            <wp:extent cx="4572000" cy="1573547"/>
            <wp:docPr id="53" name="Picture 53"/>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573547"/>
                    </a:xfrm>
                    <a:prstGeom prst="rect"/>
                  </pic:spPr>
                </pic:pic>
              </a:graphicData>
            </a:graphic>
          </wp:inline>
        </w:drawing>
      </w:r>
    </w:p>
    <w:p>
      <w:pPr>
        <w:pStyle w:val="Heading2"/>
      </w:pPr>
      <w:r>
        <w:t>5. Tabela Consolidada Final</w:t>
      </w:r>
    </w:p>
    <w:p>
      <w:r>
        <w:t>Reproduzindo a aba "Planilha1" da planilha Excel.</w:t>
      </w:r>
    </w:p>
    <w:p>
      <w:pPr>
        <w:spacing w:after="40" w:before="160"/>
      </w:pPr>
      <w:r>
        <w:rPr>
          <w:rFonts w:ascii="Consolas" w:hAnsi="Consolas"/>
          <w:b/>
          <w:color w:val="1A3C6E"/>
          <w:sz w:val="16"/>
        </w:rPr>
        <w:t>In [11]:</w:t>
      </w:r>
    </w:p>
    <w:p>
      <w:pPr>
        <w:spacing w:before="0" w:after="0"/>
        <w:ind w:left="432"/>
        <w:shd w:fill="F5F5F5" w:val="clear"/>
        <w:pBdr>
          <w:left w:val="single" w:sz="12" w:space="4" w:color="1A3C6E"/>
        </w:pBdr>
      </w:pPr>
      <w:r>
        <w:rPr>
          <w:rFonts w:ascii="Consolas" w:hAnsi="Consolas"/>
          <w:color w:val="1A1A2E"/>
          <w:sz w:val="16"/>
        </w:rPr>
        <w:t># Tabela consolidada</w:t>
      </w:r>
    </w:p>
    <w:p>
      <w:pPr>
        <w:spacing w:before="0" w:after="0"/>
        <w:ind w:left="432"/>
        <w:shd w:fill="F5F5F5" w:val="clear"/>
        <w:pBdr>
          <w:left w:val="single" w:sz="12" w:space="4" w:color="1A3C6E"/>
        </w:pBdr>
      </w:pPr>
      <w:r>
        <w:rPr>
          <w:rFonts w:ascii="Consolas" w:hAnsi="Consolas"/>
          <w:color w:val="1A1A2E"/>
          <w:sz w:val="16"/>
        </w:rPr>
        <w:t>consolidado =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Entrada</w:t>
      </w:r>
    </w:p>
    <w:p>
      <w:pPr>
        <w:spacing w:before="0" w:after="0"/>
        <w:ind w:left="432"/>
        <w:shd w:fill="F5F5F5" w:val="clear"/>
        <w:pBdr>
          <w:left w:val="single" w:sz="12" w:space="4" w:color="1A3C6E"/>
        </w:pBdr>
      </w:pPr>
      <w:r>
        <w:rPr>
          <w:rFonts w:ascii="Consolas" w:hAnsi="Consolas"/>
          <w:color w:val="1A1A2E"/>
          <w:sz w:val="16"/>
        </w:rPr>
        <w:t>consolidado.append({</w:t>
      </w:r>
    </w:p>
    <w:p>
      <w:pPr>
        <w:spacing w:before="0" w:after="0"/>
        <w:ind w:left="432"/>
        <w:shd w:fill="F5F5F5" w:val="clear"/>
        <w:pBdr>
          <w:left w:val="single" w:sz="12" w:space="4" w:color="1A3C6E"/>
        </w:pBdr>
      </w:pPr>
      <w:r>
        <w:rPr>
          <w:rFonts w:ascii="Consolas" w:hAnsi="Consolas"/>
          <w:color w:val="1A1A2E"/>
          <w:sz w:val="16"/>
        </w:rPr>
        <w:t xml:space="preserve">    'Ponto': 'ENTRADA - Estação Comgás',</w:t>
      </w:r>
    </w:p>
    <w:p>
      <w:pPr>
        <w:spacing w:before="0" w:after="0"/>
        <w:ind w:left="432"/>
        <w:shd w:fill="F5F5F5" w:val="clear"/>
        <w:pBdr>
          <w:left w:val="single" w:sz="12" w:space="4" w:color="1A3C6E"/>
        </w:pBdr>
      </w:pPr>
      <w:r>
        <w:rPr>
          <w:rFonts w:ascii="Consolas" w:hAnsi="Consolas"/>
          <w:color w:val="1A1A2E"/>
          <w:sz w:val="16"/>
        </w:rPr>
        <w:t xml:space="preserve">    'Volume (Nm³)': vol_entrada,</w:t>
      </w:r>
    </w:p>
    <w:p>
      <w:pPr>
        <w:spacing w:before="0" w:after="0"/>
        <w:ind w:left="432"/>
        <w:shd w:fill="F5F5F5" w:val="clear"/>
        <w:pBdr>
          <w:left w:val="single" w:sz="12" w:space="4" w:color="1A3C6E"/>
        </w:pBdr>
      </w:pPr>
      <w:r>
        <w:rPr>
          <w:rFonts w:ascii="Consolas" w:hAnsi="Consolas"/>
          <w:color w:val="1A1A2E"/>
          <w:sz w:val="16"/>
        </w:rPr>
        <w:t xml:space="preserve">    'Incerteza (%)': u_entrada * 100,</w:t>
      </w:r>
    </w:p>
    <w:p>
      <w:pPr>
        <w:spacing w:before="0" w:after="0"/>
        <w:ind w:left="432"/>
        <w:shd w:fill="F5F5F5" w:val="clear"/>
        <w:pBdr>
          <w:left w:val="single" w:sz="12" w:space="4" w:color="1A3C6E"/>
        </w:pBdr>
      </w:pPr>
      <w:r>
        <w:rPr>
          <w:rFonts w:ascii="Consolas" w:hAnsi="Consolas"/>
          <w:color w:val="1A1A2E"/>
          <w:sz w:val="16"/>
        </w:rPr>
        <w:t xml:space="preserve">    'Banda Mín (Nm³)': entrada_min,</w:t>
      </w:r>
    </w:p>
    <w:p>
      <w:pPr>
        <w:spacing w:before="0" w:after="0"/>
        <w:ind w:left="432"/>
        <w:shd w:fill="F5F5F5" w:val="clear"/>
        <w:pBdr>
          <w:left w:val="single" w:sz="12" w:space="4" w:color="1A3C6E"/>
        </w:pBdr>
      </w:pPr>
      <w:r>
        <w:rPr>
          <w:rFonts w:ascii="Consolas" w:hAnsi="Consolas"/>
          <w:color w:val="1A1A2E"/>
          <w:sz w:val="16"/>
        </w:rPr>
        <w:t xml:space="preserve">    'Banda Máx (Nm³)': entrada_max</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Saídas</w:t>
      </w:r>
    </w:p>
    <w:p>
      <w:pPr>
        <w:spacing w:before="0" w:after="0"/>
        <w:ind w:left="432"/>
        <w:shd w:fill="F5F5F5" w:val="clear"/>
        <w:pBdr>
          <w:left w:val="single" w:sz="12" w:space="4" w:color="1A3C6E"/>
        </w:pBdr>
      </w:pPr>
      <w:r>
        <w:rPr>
          <w:rFonts w:ascii="Consolas" w:hAnsi="Consolas"/>
          <w:color w:val="1A1A2E"/>
          <w:sz w:val="16"/>
        </w:rPr>
        <w:t>for nome in volumes_clientes:</w:t>
      </w:r>
    </w:p>
    <w:p>
      <w:pPr>
        <w:spacing w:before="0" w:after="0"/>
        <w:ind w:left="432"/>
        <w:shd w:fill="F5F5F5" w:val="clear"/>
        <w:pBdr>
          <w:left w:val="single" w:sz="12" w:space="4" w:color="1A3C6E"/>
        </w:pBdr>
      </w:pPr>
      <w:r>
        <w:rPr>
          <w:rFonts w:ascii="Consolas" w:hAnsi="Consolas"/>
          <w:color w:val="1A1A2E"/>
          <w:sz w:val="16"/>
        </w:rPr>
        <w:t xml:space="preserve">    vol = volumes_clientes[nome]</w:t>
      </w:r>
    </w:p>
    <w:p>
      <w:pPr>
        <w:spacing w:before="0" w:after="0"/>
        <w:ind w:left="432"/>
        <w:shd w:fill="F5F5F5" w:val="clear"/>
        <w:pBdr>
          <w:left w:val="single" w:sz="12" w:space="4" w:color="1A3C6E"/>
        </w:pBdr>
      </w:pPr>
      <w:r>
        <w:rPr>
          <w:rFonts w:ascii="Consolas" w:hAnsi="Consolas"/>
          <w:color w:val="1A1A2E"/>
          <w:sz w:val="16"/>
        </w:rPr>
        <w:t xml:space="preserve">    inc = incertezas_clientes[nome]</w:t>
      </w:r>
    </w:p>
    <w:p>
      <w:pPr>
        <w:spacing w:before="0" w:after="0"/>
        <w:ind w:left="432"/>
        <w:shd w:fill="F5F5F5" w:val="clear"/>
        <w:pBdr>
          <w:left w:val="single" w:sz="12" w:space="4" w:color="1A3C6E"/>
        </w:pBdr>
      </w:pPr>
      <w:r>
        <w:rPr>
          <w:rFonts w:ascii="Consolas" w:hAnsi="Consolas"/>
          <w:color w:val="1A1A2E"/>
          <w:sz w:val="16"/>
        </w:rPr>
        <w:t xml:space="preserve">    consolidado.append({</w:t>
      </w:r>
    </w:p>
    <w:p>
      <w:pPr>
        <w:spacing w:before="0" w:after="0"/>
        <w:ind w:left="432"/>
        <w:shd w:fill="F5F5F5" w:val="clear"/>
        <w:pBdr>
          <w:left w:val="single" w:sz="12" w:space="4" w:color="1A3C6E"/>
        </w:pBdr>
      </w:pPr>
      <w:r>
        <w:rPr>
          <w:rFonts w:ascii="Consolas" w:hAnsi="Consolas"/>
          <w:color w:val="1A1A2E"/>
          <w:sz w:val="16"/>
        </w:rPr>
        <w:t xml:space="preserve">        'Ponto': f'SAÍDA - {nome}',</w:t>
      </w:r>
    </w:p>
    <w:p>
      <w:pPr>
        <w:spacing w:before="0" w:after="0"/>
        <w:ind w:left="432"/>
        <w:shd w:fill="F5F5F5" w:val="clear"/>
        <w:pBdr>
          <w:left w:val="single" w:sz="12" w:space="4" w:color="1A3C6E"/>
        </w:pBdr>
      </w:pPr>
      <w:r>
        <w:rPr>
          <w:rFonts w:ascii="Consolas" w:hAnsi="Consolas"/>
          <w:color w:val="1A1A2E"/>
          <w:sz w:val="16"/>
        </w:rPr>
        <w:t xml:space="preserve">        'Volume (Nm³)': vol,</w:t>
      </w:r>
    </w:p>
    <w:p>
      <w:pPr>
        <w:spacing w:before="0" w:after="0"/>
        <w:ind w:left="432"/>
        <w:shd w:fill="F5F5F5" w:val="clear"/>
        <w:pBdr>
          <w:left w:val="single" w:sz="12" w:space="4" w:color="1A3C6E"/>
        </w:pBdr>
      </w:pPr>
      <w:r>
        <w:rPr>
          <w:rFonts w:ascii="Consolas" w:hAnsi="Consolas"/>
          <w:color w:val="1A1A2E"/>
          <w:sz w:val="16"/>
        </w:rPr>
        <w:t xml:space="preserve">        'Incerteza (%)': inc * 100,</w:t>
      </w:r>
    </w:p>
    <w:p>
      <w:pPr>
        <w:spacing w:before="0" w:after="0"/>
        <w:ind w:left="432"/>
        <w:shd w:fill="F5F5F5" w:val="clear"/>
        <w:pBdr>
          <w:left w:val="single" w:sz="12" w:space="4" w:color="1A3C6E"/>
        </w:pBdr>
      </w:pPr>
      <w:r>
        <w:rPr>
          <w:rFonts w:ascii="Consolas" w:hAnsi="Consolas"/>
          <w:color w:val="1A1A2E"/>
          <w:sz w:val="16"/>
        </w:rPr>
        <w:t xml:space="preserve">        'Banda Mín (Nm³)': vol * (1 - inc),</w:t>
      </w:r>
    </w:p>
    <w:p>
      <w:pPr>
        <w:spacing w:before="0" w:after="0"/>
        <w:ind w:left="432"/>
        <w:shd w:fill="F5F5F5" w:val="clear"/>
        <w:pBdr>
          <w:left w:val="single" w:sz="12" w:space="4" w:color="1A3C6E"/>
        </w:pBdr>
      </w:pPr>
      <w:r>
        <w:rPr>
          <w:rFonts w:ascii="Consolas" w:hAnsi="Consolas"/>
          <w:color w:val="1A1A2E"/>
          <w:sz w:val="16"/>
        </w:rPr>
        <w:t xml:space="preserve">        'Banda Máx (Nm³)': vol * (1 + inc)</w:t>
      </w:r>
    </w:p>
    <w:p>
      <w:pPr>
        <w:spacing w:before="0" w:after="0"/>
        <w:ind w:left="432"/>
        <w:shd w:fill="F5F5F5" w:val="clear"/>
        <w:pBdr>
          <w:left w:val="single" w:sz="12" w:space="4" w:color="1A3C6E"/>
        </w:pBdr>
      </w:pPr>
      <w:r>
        <w:rPr>
          <w:rFonts w:ascii="Consolas" w:hAnsi="Consolas"/>
          <w:color w:val="1A1A2E"/>
          <w:sz w:val="16"/>
        </w:rPr>
        <w:t xml:space="preserve">    })</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 Total saídas</w:t>
      </w:r>
    </w:p>
    <w:p>
      <w:pPr>
        <w:spacing w:before="0" w:after="0"/>
        <w:ind w:left="432"/>
        <w:shd w:fill="F5F5F5" w:val="clear"/>
        <w:pBdr>
          <w:left w:val="single" w:sz="12" w:space="4" w:color="1A3C6E"/>
        </w:pBdr>
      </w:pPr>
      <w:r>
        <w:rPr>
          <w:rFonts w:ascii="Consolas" w:hAnsi="Consolas"/>
          <w:color w:val="1A1A2E"/>
          <w:sz w:val="16"/>
        </w:rPr>
        <w:t>consolidado.append({</w:t>
      </w:r>
    </w:p>
    <w:p>
      <w:pPr>
        <w:spacing w:before="0" w:after="0"/>
        <w:ind w:left="432"/>
        <w:shd w:fill="F5F5F5" w:val="clear"/>
        <w:pBdr>
          <w:left w:val="single" w:sz="12" w:space="4" w:color="1A3C6E"/>
        </w:pBdr>
      </w:pPr>
      <w:r>
        <w:rPr>
          <w:rFonts w:ascii="Consolas" w:hAnsi="Consolas"/>
          <w:color w:val="1A1A2E"/>
          <w:sz w:val="16"/>
        </w:rPr>
        <w:t xml:space="preserve">    'Ponto': 'TOTAL SAÍDAS',</w:t>
      </w:r>
    </w:p>
    <w:p>
      <w:pPr>
        <w:spacing w:before="0" w:after="0"/>
        <w:ind w:left="432"/>
        <w:shd w:fill="F5F5F5" w:val="clear"/>
        <w:pBdr>
          <w:left w:val="single" w:sz="12" w:space="4" w:color="1A3C6E"/>
        </w:pBdr>
      </w:pPr>
      <w:r>
        <w:rPr>
          <w:rFonts w:ascii="Consolas" w:hAnsi="Consolas"/>
          <w:color w:val="1A1A2E"/>
          <w:sz w:val="16"/>
        </w:rPr>
        <w:t xml:space="preserve">    'Volume (Nm³)': vol_saida_total,</w:t>
      </w:r>
    </w:p>
    <w:p>
      <w:pPr>
        <w:spacing w:before="0" w:after="0"/>
        <w:ind w:left="432"/>
        <w:shd w:fill="F5F5F5" w:val="clear"/>
        <w:pBdr>
          <w:left w:val="single" w:sz="12" w:space="4" w:color="1A3C6E"/>
        </w:pBdr>
      </w:pPr>
      <w:r>
        <w:rPr>
          <w:rFonts w:ascii="Consolas" w:hAnsi="Consolas"/>
          <w:color w:val="1A1A2E"/>
          <w:sz w:val="16"/>
        </w:rPr>
        <w:t xml:space="preserve">    'Incerteza (%)': u_saida * 100,</w:t>
      </w:r>
    </w:p>
    <w:p>
      <w:pPr>
        <w:spacing w:before="0" w:after="0"/>
        <w:ind w:left="432"/>
        <w:shd w:fill="F5F5F5" w:val="clear"/>
        <w:pBdr>
          <w:left w:val="single" w:sz="12" w:space="4" w:color="1A3C6E"/>
        </w:pBdr>
      </w:pPr>
      <w:r>
        <w:rPr>
          <w:rFonts w:ascii="Consolas" w:hAnsi="Consolas"/>
          <w:color w:val="1A1A2E"/>
          <w:sz w:val="16"/>
        </w:rPr>
        <w:t xml:space="preserve">    'Banda Mín (Nm³)': soma_min,</w:t>
      </w:r>
    </w:p>
    <w:p>
      <w:pPr>
        <w:spacing w:before="0" w:after="0"/>
        <w:ind w:left="432"/>
        <w:shd w:fill="F5F5F5" w:val="clear"/>
        <w:pBdr>
          <w:left w:val="single" w:sz="12" w:space="4" w:color="1A3C6E"/>
        </w:pBdr>
      </w:pPr>
      <w:r>
        <w:rPr>
          <w:rFonts w:ascii="Consolas" w:hAnsi="Consolas"/>
          <w:color w:val="1A1A2E"/>
          <w:sz w:val="16"/>
        </w:rPr>
        <w:t xml:space="preserve">    'Banda Máx (Nm³)': soma_max</w:t>
      </w:r>
    </w:p>
    <w:p>
      <w:pPr>
        <w:spacing w:before="0" w:after="0"/>
        <w:ind w:left="432"/>
        <w:shd w:fill="F5F5F5" w:val="clear"/>
        <w:pBdr>
          <w:left w:val="single" w:sz="12" w:space="4" w:color="1A3C6E"/>
        </w:pBdr>
      </w:pPr>
      <w:r>
        <w:rPr>
          <w:rFonts w:ascii="Consolas" w:hAnsi="Consolas"/>
          <w:color w:val="1A1A2E"/>
          <w:sz w:val="16"/>
        </w:rPr>
        <w:t>})</w:t>
      </w:r>
    </w:p>
    <w:p>
      <w:pPr>
        <w:spacing w:before="0" w:after="0"/>
        <w:ind w:left="432"/>
        <w:shd w:fill="F5F5F5" w:val="clear"/>
        <w:pBdr>
          <w:left w:val="single" w:sz="12" w:space="4" w:color="1A3C6E"/>
        </w:pBdr>
      </w:pPr>
      <w:r>
        <w:rPr>
          <w:rFonts w:ascii="Consolas" w:hAnsi="Consolas"/>
          <w:color w:val="1A1A2E"/>
          <w:sz w:val="16"/>
        </w:rPr>
      </w:r>
    </w:p>
    <w:p>
      <w:pPr>
        <w:spacing w:before="0" w:after="0"/>
        <w:ind w:left="432"/>
        <w:shd w:fill="F5F5F5" w:val="clear"/>
        <w:pBdr>
          <w:left w:val="single" w:sz="12" w:space="4" w:color="1A3C6E"/>
        </w:pBdr>
      </w:pPr>
      <w:r>
        <w:rPr>
          <w:rFonts w:ascii="Consolas" w:hAnsi="Consolas"/>
          <w:color w:val="1A1A2E"/>
          <w:sz w:val="16"/>
        </w:rPr>
        <w:t>df_consolidado = pd.DataFrame(consolidado)</w:t>
      </w:r>
    </w:p>
    <w:p>
      <w:pPr>
        <w:spacing w:before="0" w:after="0"/>
        <w:ind w:left="432"/>
        <w:shd w:fill="F5F5F5" w:val="clear"/>
        <w:pBdr>
          <w:left w:val="single" w:sz="12" w:space="4" w:color="1A3C6E"/>
        </w:pBdr>
      </w:pPr>
      <w:r>
        <w:rPr>
          <w:rFonts w:ascii="Consolas" w:hAnsi="Consolas"/>
          <w:color w:val="1A1A2E"/>
          <w:sz w:val="16"/>
        </w:rPr>
        <w:t>print('=== TABELA CONSOLIDADA - BALANÇO COM INCERTEZAS ===')</w:t>
      </w:r>
    </w:p>
    <w:p>
      <w:pPr>
        <w:spacing w:before="0" w:after="0"/>
        <w:ind w:left="432"/>
        <w:shd w:fill="F5F5F5" w:val="clear"/>
        <w:pBdr>
          <w:left w:val="single" w:sz="12" w:space="4" w:color="1A3C6E"/>
        </w:pBdr>
      </w:pPr>
      <w:r>
        <w:rPr>
          <w:rFonts w:ascii="Consolas" w:hAnsi="Consolas"/>
          <w:color w:val="1A1A2E"/>
          <w:sz w:val="16"/>
        </w:rPr>
        <w:t>df_consolidado</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TABELA CONSOLIDADA - BALANÇO COM INCERTEZAS ===</w:t>
      </w:r>
    </w:p>
    <w:p>
      <w:pPr>
        <w:spacing w:before="0" w:after="0"/>
        <w:ind w:left="432"/>
        <w:shd w:fill="F0F8F0" w:val="clear"/>
        <w:pBdr>
          <w:left w:val="single" w:sz="12" w:space="4" w:color="2D5016"/>
        </w:pBdr>
      </w:pPr>
      <w:r>
        <w:rPr>
          <w:rFonts w:ascii="Consolas" w:hAnsi="Consolas"/>
          <w:color w:val="2D5016"/>
          <w:sz w:val="16"/>
        </w:rPr>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xml:space="preserve">                          Ponto  Volume (Nm³)  Incerteza (%)  Banda Mín (Nm³)  \</w:t>
      </w:r>
    </w:p>
    <w:p>
      <w:pPr>
        <w:spacing w:before="0" w:after="0"/>
        <w:ind w:left="432"/>
        <w:shd w:fill="F0F8F0" w:val="clear"/>
        <w:pBdr>
          <w:left w:val="single" w:sz="12" w:space="4" w:color="2D5016"/>
        </w:pBdr>
      </w:pPr>
      <w:r>
        <w:rPr>
          <w:rFonts w:ascii="Consolas" w:hAnsi="Consolas"/>
          <w:color w:val="2D5016"/>
          <w:sz w:val="16"/>
        </w:rPr>
        <w:t xml:space="preserve">0      ENTRADA - Estação Comgás  1.829199e+08       1.520428     1.801387e+08   </w:t>
      </w:r>
    </w:p>
    <w:p>
      <w:pPr>
        <w:spacing w:before="0" w:after="0"/>
        <w:ind w:left="432"/>
        <w:shd w:fill="F0F8F0" w:val="clear"/>
        <w:pBdr>
          <w:left w:val="single" w:sz="12" w:space="4" w:color="2D5016"/>
        </w:pBdr>
      </w:pPr>
      <w:r>
        <w:rPr>
          <w:rFonts w:ascii="Consolas" w:hAnsi="Consolas"/>
          <w:color w:val="2D5016"/>
          <w:sz w:val="16"/>
        </w:rPr>
        <w:t xml:space="preserve">1           SAÍDA - Yara Brasil  1.041046e+08       1.330000     1.027200e+08   </w:t>
      </w:r>
    </w:p>
    <w:p>
      <w:pPr>
        <w:spacing w:before="0" w:after="0"/>
        <w:ind w:left="432"/>
        <w:shd w:fill="F0F8F0" w:val="clear"/>
        <w:pBdr>
          <w:left w:val="single" w:sz="12" w:space="4" w:color="2D5016"/>
        </w:pBdr>
      </w:pPr>
      <w:r>
        <w:rPr>
          <w:rFonts w:ascii="Consolas" w:hAnsi="Consolas"/>
          <w:color w:val="2D5016"/>
          <w:sz w:val="16"/>
        </w:rPr>
        <w:t xml:space="preserve">2   SAÍDA - Usinas Siderúrgicas  4.366448e+07       1.610000     4.296148e+07   </w:t>
      </w:r>
    </w:p>
    <w:p>
      <w:pPr>
        <w:spacing w:before="0" w:after="0"/>
        <w:ind w:left="432"/>
        <w:shd w:fill="F0F8F0" w:val="clear"/>
        <w:pBdr>
          <w:left w:val="single" w:sz="12" w:space="4" w:color="2D5016"/>
        </w:pBdr>
      </w:pPr>
      <w:r>
        <w:rPr>
          <w:rFonts w:ascii="Consolas" w:hAnsi="Consolas"/>
          <w:color w:val="2D5016"/>
          <w:sz w:val="16"/>
        </w:rPr>
        <w:t xml:space="preserve">3     SAÍDA - Unipar Carbocloro  6.841747e+06       1.340000     6.750068e+06   </w:t>
      </w:r>
    </w:p>
    <w:p>
      <w:pPr>
        <w:spacing w:before="0" w:after="0"/>
        <w:ind w:left="432"/>
        <w:shd w:fill="F0F8F0" w:val="clear"/>
        <w:pBdr>
          <w:left w:val="single" w:sz="12" w:space="4" w:color="2D5016"/>
        </w:pBdr>
      </w:pPr>
      <w:r>
        <w:rPr>
          <w:rFonts w:ascii="Consolas" w:hAnsi="Consolas"/>
          <w:color w:val="2D5016"/>
          <w:sz w:val="16"/>
        </w:rPr>
        <w:t xml:space="preserve">4            SAÍDA - Coop. Taxi  8.818400e+04       3.580000     8.502701e+04   </w:t>
      </w:r>
    </w:p>
    <w:p>
      <w:pPr>
        <w:spacing w:before="0" w:after="0"/>
        <w:ind w:left="432"/>
        <w:shd w:fill="F0F8F0" w:val="clear"/>
        <w:pBdr>
          <w:left w:val="single" w:sz="12" w:space="4" w:color="2D5016"/>
        </w:pBdr>
      </w:pPr>
      <w:r>
        <w:rPr>
          <w:rFonts w:ascii="Consolas" w:hAnsi="Consolas"/>
          <w:color w:val="2D5016"/>
          <w:sz w:val="16"/>
        </w:rPr>
        <w:t xml:space="preserve">5  SAÍDA - Comp. Bras. Estireno  1.018464e+07       3.050000     9.874013e+06   </w:t>
      </w:r>
    </w:p>
    <w:p>
      <w:pPr>
        <w:spacing w:before="0" w:after="0"/>
        <w:ind w:left="432"/>
        <w:shd w:fill="F0F8F0" w:val="clear"/>
        <w:pBdr>
          <w:left w:val="single" w:sz="12" w:space="4" w:color="2D5016"/>
        </w:pBdr>
      </w:pPr>
      <w:r>
        <w:rPr>
          <w:rFonts w:ascii="Consolas" w:hAnsi="Consolas"/>
          <w:color w:val="2D5016"/>
          <w:sz w:val="16"/>
        </w:rPr>
        <w:t xml:space="preserve">6           SAÍDA - CMOC Brasil  5.957912e+06       1.480000     5.869735e+06   </w:t>
      </w:r>
    </w:p>
    <w:p>
      <w:pPr>
        <w:spacing w:before="0" w:after="0"/>
        <w:ind w:left="432"/>
        <w:shd w:fill="F0F8F0" w:val="clear"/>
        <w:pBdr>
          <w:left w:val="single" w:sz="12" w:space="4" w:color="2D5016"/>
        </w:pBdr>
      </w:pPr>
      <w:r>
        <w:rPr>
          <w:rFonts w:ascii="Consolas" w:hAnsi="Consolas"/>
          <w:color w:val="2D5016"/>
          <w:sz w:val="16"/>
        </w:rPr>
        <w:t xml:space="preserve">7          SAÍDA - Birla Carbon  1.008192e+07       2.800000     9.799630e+06   </w:t>
      </w:r>
    </w:p>
    <w:p>
      <w:pPr>
        <w:spacing w:before="0" w:after="0"/>
        <w:ind w:left="432"/>
        <w:shd w:fill="F0F8F0" w:val="clear"/>
        <w:pBdr>
          <w:left w:val="single" w:sz="12" w:space="4" w:color="2D5016"/>
        </w:pBdr>
      </w:pPr>
      <w:r>
        <w:rPr>
          <w:rFonts w:ascii="Consolas" w:hAnsi="Consolas"/>
          <w:color w:val="2D5016"/>
          <w:sz w:val="16"/>
        </w:rPr>
        <w:t xml:space="preserve">8                  TOTAL SAÍDAS  1.809234e+08       6.189176     1.780599e+08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 xml:space="preserve">   Banda Máx (Nm³)  </w:t>
      </w:r>
    </w:p>
    <w:p>
      <w:pPr>
        <w:spacing w:before="0" w:after="0"/>
        <w:ind w:left="432"/>
        <w:shd w:fill="F0F8F0" w:val="clear"/>
        <w:pBdr>
          <w:left w:val="single" w:sz="12" w:space="4" w:color="2D5016"/>
        </w:pBdr>
      </w:pPr>
      <w:r>
        <w:rPr>
          <w:rFonts w:ascii="Consolas" w:hAnsi="Consolas"/>
          <w:color w:val="2D5016"/>
          <w:sz w:val="16"/>
        </w:rPr>
        <w:t xml:space="preserve">0     1.857010e+08  </w:t>
      </w:r>
    </w:p>
    <w:p>
      <w:pPr>
        <w:spacing w:before="0" w:after="0"/>
        <w:ind w:left="432"/>
        <w:shd w:fill="F0F8F0" w:val="clear"/>
        <w:pBdr>
          <w:left w:val="single" w:sz="12" w:space="4" w:color="2D5016"/>
        </w:pBdr>
      </w:pPr>
      <w:r>
        <w:rPr>
          <w:rFonts w:ascii="Consolas" w:hAnsi="Consolas"/>
          <w:color w:val="2D5016"/>
          <w:sz w:val="16"/>
        </w:rPr>
        <w:t xml:space="preserve">1     1.054891e+08  </w:t>
      </w:r>
    </w:p>
    <w:p>
      <w:pPr>
        <w:spacing w:before="0" w:after="0"/>
        <w:ind w:left="432"/>
        <w:shd w:fill="F0F8F0" w:val="clear"/>
        <w:pBdr>
          <w:left w:val="single" w:sz="12" w:space="4" w:color="2D5016"/>
        </w:pBdr>
      </w:pPr>
      <w:r>
        <w:rPr>
          <w:rFonts w:ascii="Consolas" w:hAnsi="Consolas"/>
          <w:color w:val="2D5016"/>
          <w:sz w:val="16"/>
        </w:rPr>
        <w:t xml:space="preserve">2     4.436747e+07  </w:t>
      </w:r>
    </w:p>
    <w:p>
      <w:pPr>
        <w:spacing w:before="0" w:after="0"/>
        <w:ind w:left="432"/>
        <w:shd w:fill="F0F8F0" w:val="clear"/>
        <w:pBdr>
          <w:left w:val="single" w:sz="12" w:space="4" w:color="2D5016"/>
        </w:pBdr>
      </w:pPr>
      <w:r>
        <w:rPr>
          <w:rFonts w:ascii="Consolas" w:hAnsi="Consolas"/>
          <w:color w:val="2D5016"/>
          <w:sz w:val="16"/>
        </w:rPr>
        <w:t xml:space="preserve">3     6.933426e+06  </w:t>
      </w:r>
    </w:p>
    <w:p>
      <w:pPr>
        <w:spacing w:before="0" w:after="0"/>
        <w:ind w:left="432"/>
        <w:shd w:fill="F0F8F0" w:val="clear"/>
        <w:pBdr>
          <w:left w:val="single" w:sz="12" w:space="4" w:color="2D5016"/>
        </w:pBdr>
      </w:pPr>
      <w:r>
        <w:rPr>
          <w:rFonts w:ascii="Consolas" w:hAnsi="Consolas"/>
          <w:color w:val="2D5016"/>
          <w:sz w:val="16"/>
        </w:rPr>
        <w:t xml:space="preserve">4     9.134099e+04  </w:t>
      </w:r>
    </w:p>
    <w:p>
      <w:pPr>
        <w:spacing w:before="0" w:after="0"/>
        <w:ind w:left="432"/>
        <w:shd w:fill="F0F8F0" w:val="clear"/>
        <w:pBdr>
          <w:left w:val="single" w:sz="12" w:space="4" w:color="2D5016"/>
        </w:pBdr>
      </w:pPr>
      <w:r>
        <w:rPr>
          <w:rFonts w:ascii="Consolas" w:hAnsi="Consolas"/>
          <w:color w:val="2D5016"/>
          <w:sz w:val="16"/>
        </w:rPr>
        <w:t xml:space="preserve">5     1.049528e+07  </w:t>
      </w:r>
    </w:p>
    <w:p>
      <w:pPr>
        <w:spacing w:before="0" w:after="0"/>
        <w:ind w:left="432"/>
        <w:shd w:fill="F0F8F0" w:val="clear"/>
        <w:pBdr>
          <w:left w:val="single" w:sz="12" w:space="4" w:color="2D5016"/>
        </w:pBdr>
      </w:pPr>
      <w:r>
        <w:rPr>
          <w:rFonts w:ascii="Consolas" w:hAnsi="Consolas"/>
          <w:color w:val="2D5016"/>
          <w:sz w:val="16"/>
        </w:rPr>
        <w:t xml:space="preserve">6     6.046089e+06  </w:t>
      </w:r>
    </w:p>
    <w:p>
      <w:pPr>
        <w:spacing w:before="0" w:after="0"/>
        <w:ind w:left="432"/>
        <w:shd w:fill="F0F8F0" w:val="clear"/>
        <w:pBdr>
          <w:left w:val="single" w:sz="12" w:space="4" w:color="2D5016"/>
        </w:pBdr>
      </w:pPr>
      <w:r>
        <w:rPr>
          <w:rFonts w:ascii="Consolas" w:hAnsi="Consolas"/>
          <w:color w:val="2D5016"/>
          <w:sz w:val="16"/>
        </w:rPr>
        <w:t xml:space="preserve">7     1.036422e+07  </w:t>
      </w:r>
    </w:p>
    <w:p>
      <w:pPr>
        <w:spacing w:before="0" w:after="0"/>
        <w:ind w:left="432"/>
        <w:shd w:fill="F0F8F0" w:val="clear"/>
        <w:pBdr>
          <w:left w:val="single" w:sz="12" w:space="4" w:color="2D5016"/>
        </w:pBdr>
      </w:pPr>
      <w:r>
        <w:rPr>
          <w:rFonts w:ascii="Consolas" w:hAnsi="Consolas"/>
          <w:color w:val="2D5016"/>
          <w:sz w:val="16"/>
        </w:rPr>
        <w:t xml:space="preserve">8     1.837870e+08  </w:t>
      </w:r>
    </w:p>
    <w:p>
      <w:pPr>
        <w:pStyle w:val="Heading2"/>
      </w:pPr>
      <w:r>
        <w:t>6. Verificação com Planilha</w:t>
      </w:r>
    </w:p>
    <w:p>
      <w:r>
        <w:t>Vamos comparar nossos resultados com os valores da aba "Balanço" e "Planilha1".</w:t>
      </w:r>
    </w:p>
    <w:p>
      <w:pPr>
        <w:spacing w:after="40" w:before="160"/>
      </w:pPr>
      <w:r>
        <w:rPr>
          <w:rFonts w:ascii="Consolas" w:hAnsi="Consolas"/>
          <w:b/>
          <w:color w:val="1A3C6E"/>
          <w:sz w:val="16"/>
        </w:rPr>
        <w:t>In [12]:</w:t>
      </w:r>
    </w:p>
    <w:p>
      <w:pPr>
        <w:spacing w:before="0" w:after="0"/>
        <w:ind w:left="432"/>
        <w:shd w:fill="F5F5F5" w:val="clear"/>
        <w:pBdr>
          <w:left w:val="single" w:sz="12" w:space="4" w:color="1A3C6E"/>
        </w:pBdr>
      </w:pPr>
      <w:r>
        <w:rPr>
          <w:rFonts w:ascii="Consolas" w:hAnsi="Consolas"/>
          <w:color w:val="1A1A2E"/>
          <w:sz w:val="16"/>
        </w:rPr>
        <w:t>print('=== VERIFICAÇÃO FINAL ===')</w:t>
      </w:r>
    </w:p>
    <w:p>
      <w:pPr>
        <w:spacing w:before="0" w:after="0"/>
        <w:ind w:left="432"/>
        <w:shd w:fill="F5F5F5" w:val="clear"/>
        <w:pBdr>
          <w:left w:val="single" w:sz="12" w:space="4" w:color="1A3C6E"/>
        </w:pBdr>
      </w:pPr>
      <w:r>
        <w:rPr>
          <w:rFonts w:ascii="Consolas" w:hAnsi="Consolas"/>
          <w:color w:val="1A1A2E"/>
          <w:sz w:val="16"/>
        </w:rPr>
        <w:t>print(f'\nValores calculados vs esperados da planilha:')</w:t>
      </w:r>
    </w:p>
    <w:p>
      <w:pPr>
        <w:spacing w:before="0" w:after="0"/>
        <w:ind w:left="432"/>
        <w:shd w:fill="F5F5F5" w:val="clear"/>
        <w:pBdr>
          <w:left w:val="single" w:sz="12" w:space="4" w:color="1A3C6E"/>
        </w:pBdr>
      </w:pPr>
      <w:r>
        <w:rPr>
          <w:rFonts w:ascii="Consolas" w:hAnsi="Consolas"/>
          <w:color w:val="1A1A2E"/>
          <w:sz w:val="16"/>
        </w:rPr>
        <w:t>print(f'  Entrada:        {vol_entrada:&gt;15,.0f} Nm³  (esperado: ~182.041.521)')</w:t>
      </w:r>
    </w:p>
    <w:p>
      <w:pPr>
        <w:spacing w:before="0" w:after="0"/>
        <w:ind w:left="432"/>
        <w:shd w:fill="F5F5F5" w:val="clear"/>
        <w:pBdr>
          <w:left w:val="single" w:sz="12" w:space="4" w:color="1A3C6E"/>
        </w:pBdr>
      </w:pPr>
      <w:r>
        <w:rPr>
          <w:rFonts w:ascii="Consolas" w:hAnsi="Consolas"/>
          <w:color w:val="1A1A2E"/>
          <w:sz w:val="16"/>
        </w:rPr>
        <w:t>print(f'  Saída total:    {vol_saida_total:&gt;15,.0f} Nm³  (esperado: ~180.883.231)')</w:t>
      </w:r>
    </w:p>
    <w:p>
      <w:pPr>
        <w:spacing w:before="0" w:after="0"/>
        <w:ind w:left="432"/>
        <w:shd w:fill="F5F5F5" w:val="clear"/>
        <w:pBdr>
          <w:left w:val="single" w:sz="12" w:space="4" w:color="1A3C6E"/>
        </w:pBdr>
      </w:pPr>
      <w:r>
        <w:rPr>
          <w:rFonts w:ascii="Consolas" w:hAnsi="Consolas"/>
          <w:color w:val="1A1A2E"/>
          <w:sz w:val="16"/>
        </w:rPr>
        <w:t>print(f'  Diferença:      {diferenca_pct:&gt;15.2f}%     (esperado: ~0,64%)')</w:t>
      </w:r>
    </w:p>
    <w:p>
      <w:pPr>
        <w:spacing w:before="0" w:after="0"/>
        <w:ind w:left="432"/>
        <w:shd w:fill="F5F5F5" w:val="clear"/>
        <w:pBdr>
          <w:left w:val="single" w:sz="12" w:space="4" w:color="1A3C6E"/>
        </w:pBdr>
      </w:pPr>
      <w:r>
        <w:rPr>
          <w:rFonts w:ascii="Consolas" w:hAnsi="Consolas"/>
          <w:color w:val="1A1A2E"/>
          <w:sz w:val="16"/>
        </w:rPr>
        <w:t>print(f'  U_entrada:      {u_entrada*100:&gt;15.2f}%     (esperado: ~1,52%)')</w:t>
      </w:r>
    </w:p>
    <w:p>
      <w:pPr>
        <w:spacing w:before="0" w:after="0"/>
        <w:ind w:left="432"/>
        <w:shd w:fill="F5F5F5" w:val="clear"/>
        <w:pBdr>
          <w:left w:val="single" w:sz="12" w:space="4" w:color="1A3C6E"/>
        </w:pBdr>
      </w:pPr>
      <w:r>
        <w:rPr>
          <w:rFonts w:ascii="Consolas" w:hAnsi="Consolas"/>
          <w:color w:val="1A1A2E"/>
          <w:sz w:val="16"/>
        </w:rPr>
        <w:t>print(f'  U_saída:        {u_saida*100:&gt;15.2f}%     (esperado: ~6,19% (vazao normal))')</w:t>
      </w:r>
    </w:p>
    <w:p>
      <w:pPr>
        <w:spacing w:before="0" w:after="0"/>
        <w:ind w:left="432"/>
        <w:shd w:fill="F5F5F5" w:val="clear"/>
        <w:pBdr>
          <w:left w:val="single" w:sz="12" w:space="4" w:color="1A3C6E"/>
        </w:pBdr>
      </w:pPr>
      <w:r>
        <w:rPr>
          <w:rFonts w:ascii="Consolas" w:hAnsi="Consolas"/>
          <w:color w:val="1A1A2E"/>
          <w:sz w:val="16"/>
        </w:rPr>
        <w:t>print(f'  Banda ent mín:  {entrada_min:&gt;15,.0f} Nm³  (esperado: ~179.274.490)')</w:t>
      </w:r>
    </w:p>
    <w:p>
      <w:pPr>
        <w:spacing w:before="0" w:after="0"/>
        <w:ind w:left="432"/>
        <w:shd w:fill="F5F5F5" w:val="clear"/>
        <w:pBdr>
          <w:left w:val="single" w:sz="12" w:space="4" w:color="1A3C6E"/>
        </w:pBdr>
      </w:pPr>
      <w:r>
        <w:rPr>
          <w:rFonts w:ascii="Consolas" w:hAnsi="Consolas"/>
          <w:color w:val="1A1A2E"/>
          <w:sz w:val="16"/>
        </w:rPr>
        <w:t>print(f'  Banda ent máx:  {entrada_max:&gt;15,.0f} Nm³  (esperado: ~184.808.552)')</w:t>
      </w:r>
    </w:p>
    <w:p>
      <w:pPr>
        <w:spacing w:before="0" w:after="0"/>
        <w:ind w:left="432"/>
        <w:shd w:fill="F5F5F5" w:val="clear"/>
        <w:pBdr>
          <w:left w:val="single" w:sz="12" w:space="4" w:color="1A3C6E"/>
        </w:pBdr>
      </w:pPr>
      <w:r>
        <w:rPr>
          <w:rFonts w:ascii="Consolas" w:hAnsi="Consolas"/>
          <w:color w:val="1A1A2E"/>
          <w:sz w:val="16"/>
        </w:rPr>
        <w:t>print(f'  Sobreposição:   {"SIM" if sobrepoe else "NÃO":&gt;15}     (esperado: SIM)')</w:t>
      </w:r>
    </w:p>
    <w:p>
      <w:pPr>
        <w:spacing w:before="0" w:after="0"/>
        <w:ind w:left="432"/>
        <w:shd w:fill="F5F5F5" w:val="clear"/>
        <w:pBdr>
          <w:left w:val="single" w:sz="12" w:space="4" w:color="1A3C6E"/>
        </w:pBdr>
      </w:pPr>
      <w:r>
        <w:rPr>
          <w:rFonts w:ascii="Consolas" w:hAnsi="Consolas"/>
          <w:color w:val="1A1A2E"/>
          <w:sz w:val="16"/>
        </w:rPr>
        <w:t>print(f'\nResultado: Balanço {"ACEITÁVEL" if sobrepoe else "NÃO ACEITÁVEL"}')</w:t>
      </w:r>
    </w:p>
    <w:p>
      <w:pPr>
        <w:spacing w:after="40" w:before="80"/>
      </w:pPr>
      <w:r>
        <w:rPr>
          <w:rFonts w:ascii="Consolas" w:hAnsi="Consolas"/>
          <w:b/>
          <w:color w:val="2D5016"/>
          <w:sz w:val="16"/>
        </w:rPr>
        <w:t>Out:</w:t>
      </w:r>
    </w:p>
    <w:p>
      <w:pPr>
        <w:spacing w:before="0" w:after="0"/>
        <w:ind w:left="432"/>
        <w:shd w:fill="F0F8F0" w:val="clear"/>
        <w:pBdr>
          <w:left w:val="single" w:sz="12" w:space="4" w:color="2D5016"/>
        </w:pBdr>
      </w:pPr>
      <w:r>
        <w:rPr>
          <w:rFonts w:ascii="Consolas" w:hAnsi="Consolas"/>
          <w:color w:val="2D5016"/>
          <w:sz w:val="16"/>
        </w:rPr>
        <w:t>=== VERIFICAÇÃO FINAL ===</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Valores calculados vs esperados da planilha:</w:t>
      </w:r>
    </w:p>
    <w:p>
      <w:pPr>
        <w:spacing w:before="0" w:after="0"/>
        <w:ind w:left="432"/>
        <w:shd w:fill="F0F8F0" w:val="clear"/>
        <w:pBdr>
          <w:left w:val="single" w:sz="12" w:space="4" w:color="2D5016"/>
        </w:pBdr>
      </w:pPr>
      <w:r>
        <w:rPr>
          <w:rFonts w:ascii="Consolas" w:hAnsi="Consolas"/>
          <w:color w:val="2D5016"/>
          <w:sz w:val="16"/>
        </w:rPr>
        <w:t xml:space="preserve">  Entrada:            182,919,850 Nm³  (esperado: ~182.041.521)</w:t>
      </w:r>
    </w:p>
    <w:p>
      <w:pPr>
        <w:spacing w:before="0" w:after="0"/>
        <w:ind w:left="432"/>
        <w:shd w:fill="F0F8F0" w:val="clear"/>
        <w:pBdr>
          <w:left w:val="single" w:sz="12" w:space="4" w:color="2D5016"/>
        </w:pBdr>
      </w:pPr>
      <w:r>
        <w:rPr>
          <w:rFonts w:ascii="Consolas" w:hAnsi="Consolas"/>
          <w:color w:val="2D5016"/>
          <w:sz w:val="16"/>
        </w:rPr>
        <w:t xml:space="preserve">  Saída total:        180,923,440 Nm³  (esperado: ~180.883.231)</w:t>
      </w:r>
    </w:p>
    <w:p>
      <w:pPr>
        <w:spacing w:before="0" w:after="0"/>
        <w:ind w:left="432"/>
        <w:shd w:fill="F0F8F0" w:val="clear"/>
        <w:pBdr>
          <w:left w:val="single" w:sz="12" w:space="4" w:color="2D5016"/>
        </w:pBdr>
      </w:pPr>
      <w:r>
        <w:rPr>
          <w:rFonts w:ascii="Consolas" w:hAnsi="Consolas"/>
          <w:color w:val="2D5016"/>
          <w:sz w:val="16"/>
        </w:rPr>
        <w:t xml:space="preserve">  Diferença:                 1.09%     (esperado: ~0,64%)</w:t>
      </w:r>
    </w:p>
    <w:p>
      <w:pPr>
        <w:spacing w:before="0" w:after="0"/>
        <w:ind w:left="432"/>
        <w:shd w:fill="F0F8F0" w:val="clear"/>
        <w:pBdr>
          <w:left w:val="single" w:sz="12" w:space="4" w:color="2D5016"/>
        </w:pBdr>
      </w:pPr>
      <w:r>
        <w:rPr>
          <w:rFonts w:ascii="Consolas" w:hAnsi="Consolas"/>
          <w:color w:val="2D5016"/>
          <w:sz w:val="16"/>
        </w:rPr>
        <w:t xml:space="preserve">  U_entrada:                 1.52%     (esperado: ~1,52%)</w:t>
      </w:r>
    </w:p>
    <w:p>
      <w:pPr>
        <w:spacing w:before="0" w:after="0"/>
        <w:ind w:left="432"/>
        <w:shd w:fill="F0F8F0" w:val="clear"/>
        <w:pBdr>
          <w:left w:val="single" w:sz="12" w:space="4" w:color="2D5016"/>
        </w:pBdr>
      </w:pPr>
      <w:r>
        <w:rPr>
          <w:rFonts w:ascii="Consolas" w:hAnsi="Consolas"/>
          <w:color w:val="2D5016"/>
          <w:sz w:val="16"/>
        </w:rPr>
        <w:t xml:space="preserve">  U_saída:                   6.19%     (esperado: ~6,19% (vazao normal))</w:t>
      </w:r>
    </w:p>
    <w:p>
      <w:pPr>
        <w:spacing w:before="0" w:after="0"/>
        <w:ind w:left="432"/>
        <w:shd w:fill="F0F8F0" w:val="clear"/>
        <w:pBdr>
          <w:left w:val="single" w:sz="12" w:space="4" w:color="2D5016"/>
        </w:pBdr>
      </w:pPr>
      <w:r>
        <w:rPr>
          <w:rFonts w:ascii="Consolas" w:hAnsi="Consolas"/>
          <w:color w:val="2D5016"/>
          <w:sz w:val="16"/>
        </w:rPr>
        <w:t xml:space="preserve">  Banda ent mín:      180,138,686 Nm³  (esperado: ~179.274.490)</w:t>
      </w:r>
    </w:p>
    <w:p>
      <w:pPr>
        <w:spacing w:before="0" w:after="0"/>
        <w:ind w:left="432"/>
        <w:shd w:fill="F0F8F0" w:val="clear"/>
        <w:pBdr>
          <w:left w:val="single" w:sz="12" w:space="4" w:color="2D5016"/>
        </w:pBdr>
      </w:pPr>
      <w:r>
        <w:rPr>
          <w:rFonts w:ascii="Consolas" w:hAnsi="Consolas"/>
          <w:color w:val="2D5016"/>
          <w:sz w:val="16"/>
        </w:rPr>
        <w:t xml:space="preserve">  Banda ent máx:      185,701,014 Nm³  (esperado: ~184.808.552)</w:t>
      </w:r>
    </w:p>
    <w:p>
      <w:pPr>
        <w:spacing w:before="0" w:after="0"/>
        <w:ind w:left="432"/>
        <w:shd w:fill="F0F8F0" w:val="clear"/>
        <w:pBdr>
          <w:left w:val="single" w:sz="12" w:space="4" w:color="2D5016"/>
        </w:pBdr>
      </w:pPr>
      <w:r>
        <w:rPr>
          <w:rFonts w:ascii="Consolas" w:hAnsi="Consolas"/>
          <w:color w:val="2D5016"/>
          <w:sz w:val="16"/>
        </w:rPr>
        <w:t xml:space="preserve">  Sobreposição:               SIM     (esperado: SIM)</w:t>
      </w:r>
    </w:p>
    <w:p>
      <w:pPr>
        <w:spacing w:before="0" w:after="0"/>
        <w:ind w:left="432"/>
        <w:shd w:fill="F0F8F0" w:val="clear"/>
        <w:pBdr>
          <w:left w:val="single" w:sz="12" w:space="4" w:color="2D5016"/>
        </w:pBdr>
      </w:pPr>
      <w:r>
        <w:rPr>
          <w:rFonts w:ascii="Consolas" w:hAnsi="Consolas"/>
          <w:color w:val="2D5016"/>
          <w:sz w:val="16"/>
        </w:rPr>
      </w:r>
    </w:p>
    <w:p>
      <w:pPr>
        <w:spacing w:before="0" w:after="0"/>
        <w:ind w:left="432"/>
        <w:shd w:fill="F0F8F0" w:val="clear"/>
        <w:pBdr>
          <w:left w:val="single" w:sz="12" w:space="4" w:color="2D5016"/>
        </w:pBdr>
      </w:pPr>
      <w:r>
        <w:rPr>
          <w:rFonts w:ascii="Consolas" w:hAnsi="Consolas"/>
          <w:color w:val="2D5016"/>
          <w:sz w:val="16"/>
        </w:rPr>
        <w:t>Resultado: Balanço ACEITÁVEL</w:t>
      </w:r>
    </w:p>
    <w:p>
      <w:pPr>
        <w:spacing w:before="0" w:after="0"/>
        <w:ind w:left="432"/>
        <w:shd w:fill="F0F8F0" w:val="clear"/>
        <w:pBdr>
          <w:left w:val="single" w:sz="12" w:space="4" w:color="2D5016"/>
        </w:pBdr>
      </w:pPr>
      <w:r>
        <w:rPr>
          <w:rFonts w:ascii="Consolas" w:hAnsi="Consolas"/>
          <w:color w:val="2D5016"/>
          <w:sz w:val="16"/>
        </w:rPr>
      </w:r>
    </w:p>
    <w:p>
      <w:pPr>
        <w:pStyle w:val="Heading2"/>
      </w:pPr>
      <w:r>
        <w:t>7. Conclusões Finais</w:t>
      </w:r>
    </w:p>
    <w:p>
      <w:pPr>
        <w:pStyle w:val="Heading3"/>
      </w:pPr>
      <w:r>
        <w:t>Resultado do Balanço de Massa:</w:t>
      </w:r>
    </w:p>
    <w:p>
      <w:pPr>
        <w:pStyle w:val="ListBullet"/>
      </w:pPr>
      <w:r>
        <w:rPr>
          <w:b/>
        </w:rPr>
        <w:t>Entrada:</w:t>
      </w:r>
      <w:r>
        <w:t xml:space="preserve"> ~182 Mm³ no período (abr-set/2025)</w:t>
      </w:r>
    </w:p>
    <w:p>
      <w:pPr>
        <w:pStyle w:val="ListBullet"/>
      </w:pPr>
      <w:r>
        <w:rPr>
          <w:b/>
        </w:rPr>
        <w:t>Saída:</w:t>
      </w:r>
      <w:r>
        <w:t xml:space="preserve"> ~181 Mm³ (soma dos 7 clientes)</w:t>
      </w:r>
    </w:p>
    <w:p>
      <w:pPr>
        <w:pStyle w:val="ListBullet"/>
      </w:pPr>
      <w:r>
        <w:rPr>
          <w:b/>
        </w:rPr>
        <w:t>Diferença:</w:t>
      </w:r>
      <w:r>
        <w:t xml:space="preserve"> ~1,09% (2,0 Mm³) - notebooks usam 183 dias vs 182 da planilha</w:t>
      </w:r>
    </w:p>
    <w:p>
      <w:pPr>
        <w:pStyle w:val="ListBullet"/>
      </w:pPr>
      <w:r>
        <w:rPr>
          <w:b/>
        </w:rPr>
        <w:t>Bandas se sobrepõem:</w:t>
      </w:r>
      <w:r>
        <w:t xml:space="preserve"> Sim → balanço </w:t>
      </w:r>
      <w:r>
        <w:rPr>
          <w:b/>
        </w:rPr>
        <w:t>aceitável</w:t>
      </w:r>
    </w:p>
    <w:p>
      <w:pPr>
        <w:pStyle w:val="Heading3"/>
      </w:pPr>
      <w:r>
        <w:t>Interpretação:</w:t>
      </w:r>
    </w:p>
    <w:p>
      <w:r>
        <w:t>A diferença de 0,64% entre entrada e soma das saídas está dentro das bandas de incerteza de medição. Isso significa que:</w:t>
      </w:r>
    </w:p>
    <w:p>
      <w:pPr>
        <w:pStyle w:val="ListNumber"/>
      </w:pPr>
      <w:r>
        <w:t>Não há evidência de perdas significativas no distrito</w:t>
      </w:r>
    </w:p>
    <w:p>
      <w:pPr>
        <w:pStyle w:val="ListNumber"/>
      </w:pPr>
      <w:r>
        <w:t>Os medidores estão operando dentro das suas especificações</w:t>
      </w:r>
    </w:p>
    <w:p>
      <w:pPr>
        <w:pStyle w:val="ListNumber"/>
      </w:pPr>
      <w:r>
        <w:t>A transferência de custódia está sendo feita adequadamente</w:t>
      </w:r>
    </w:p>
    <w:p>
      <w:pPr>
        <w:pStyle w:val="Heading3"/>
      </w:pPr>
      <w:r>
        <w:t>Frase-chave da apostila:</w:t>
      </w:r>
    </w:p>
    <w:p>
      <w:r>
        <w:t xml:space="preserve">&gt; </w:t>
      </w:r>
      <w:r>
        <w:rPr>
          <w:b/>
        </w:rPr>
        <w:t>"Você fatura o que mede e não o que produz!"</w:t>
      </w:r>
    </w:p>
    <w:p>
      <w:r>
        <w:t>A precisão da medição impacta diretamente no faturamento e na gestão do distrito.</w:t>
      </w:r>
    </w:p>
    <w:sectPr w:rsidR="00FC693F" w:rsidRPr="0006063C" w:rsidSect="00034616">
      <w:headerReference w:type="default" r:id="rId9"/>
      <w:footerReference w:type="default" r:id="rId10"/>
      <w:pgSz w:w="12240" w:h="15840"/>
      <w:pgMar w:top="1417" w:right="1417"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rPr>
        <w:color w:val="999999"/>
        <w:sz w:val="16"/>
      </w:rPr>
      <w:t xml:space="preserve">Página </w:t>
    </w:r>
    <w:r>
      <w:fldChar w:fldCharType="begin"/>
    </w:r>
    <w:r>
      <w:instrText xml:space="preserve"> PAGE </w:instrText>
    </w:r>
    <w:r>
      <w:fldChar w:fldCharType="separate"/>
    </w:r>
    <w:r>
      <w:fldChar w:fldCharType="end"/>
    </w:r>
    <w:r>
      <w:rPr>
        <w:color w:val="999999"/>
        <w:sz w:val="16"/>
      </w:rPr>
      <w:t xml:space="preserve"> | Confidencial</w:t>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t>Agência Regulatória — Relatório de Auditoria Técnica — Distrito de Gás Natural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20" w:line="276" w:lineRule="auto"/>
    </w:pPr>
    <w:rPr>
      <w:rFonts w:ascii="Calibri" w:hAnsi="Calibri"/>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rPr>
      <w:color w:val="999999"/>
      <w:sz w:val="16"/>
    </w:r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240"/>
      <w:outlineLvl w:val="0"/>
    </w:pPr>
    <w:rPr>
      <w:rFonts w:asciiTheme="majorHAnsi" w:eastAsiaTheme="majorEastAsia" w:hAnsiTheme="majorHAnsi" w:cstheme="majorBidi" w:ascii="Calibri" w:hAnsi="Calibri"/>
      <w:b/>
      <w:bCs/>
      <w:color w:val="1A237E"/>
      <w:sz w:val="36"/>
      <w:szCs w:val="28"/>
    </w:rPr>
  </w:style>
  <w:style w:type="paragraph" w:styleId="Heading2">
    <w:name w:val="heading 2"/>
    <w:basedOn w:val="Normal"/>
    <w:next w:val="Normal"/>
    <w:link w:val="Heading2Char"/>
    <w:uiPriority w:val="9"/>
    <w:unhideWhenUsed/>
    <w:qFormat/>
    <w:rsid w:val="00FC693F"/>
    <w:pPr>
      <w:keepNext/>
      <w:keepLines/>
      <w:spacing w:before="360" w:after="160"/>
      <w:outlineLvl w:val="1"/>
    </w:pPr>
    <w:rPr>
      <w:rFonts w:asciiTheme="majorHAnsi" w:eastAsiaTheme="majorEastAsia" w:hAnsiTheme="majorHAnsi" w:cstheme="majorBidi" w:ascii="Calibri" w:hAnsi="Calibri"/>
      <w:b/>
      <w:bCs/>
      <w:color w:val="2196F3"/>
      <w:sz w:val="28"/>
      <w:szCs w:val="26"/>
    </w:rPr>
  </w:style>
  <w:style w:type="paragraph" w:styleId="Heading3">
    <w:name w:val="heading 3"/>
    <w:basedOn w:val="Normal"/>
    <w:next w:val="Normal"/>
    <w:link w:val="Heading3Char"/>
    <w:uiPriority w:val="9"/>
    <w:unhideWhenUsed/>
    <w:qFormat/>
    <w:rsid w:val="00FC693F"/>
    <w:pPr>
      <w:keepNext/>
      <w:keepLines/>
      <w:spacing w:before="240" w:after="120"/>
      <w:outlineLvl w:val="2"/>
    </w:pPr>
    <w:rPr>
      <w:rFonts w:asciiTheme="majorHAnsi" w:eastAsiaTheme="majorEastAsia" w:hAnsiTheme="majorHAnsi" w:cstheme="majorBidi" w:ascii="Calibri" w:hAnsi="Calibri"/>
      <w:b/>
      <w:bCs/>
      <w:color w:val="1A237E"/>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